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8B1" w:rsidRDefault="00727CA6" w:rsidP="00727CA6">
      <w:pPr>
        <w:pStyle w:val="Titel"/>
        <w:rPr>
          <w:lang w:val="sv-SE"/>
        </w:rPr>
      </w:pPr>
      <w:r>
        <w:rPr>
          <w:lang w:val="sv-SE"/>
        </w:rPr>
        <w:t>En stokastisk modell av kvotrestriktion för en riskneutral agent</w:t>
      </w:r>
    </w:p>
    <w:p w:rsidR="00727CA6" w:rsidRDefault="00727CA6" w:rsidP="00727CA6">
      <w:pPr>
        <w:pStyle w:val="Frfattare"/>
        <w:rPr>
          <w:lang w:val="sv-SE"/>
        </w:rPr>
      </w:pPr>
      <w:r>
        <w:rPr>
          <w:lang w:val="sv-SE"/>
        </w:rPr>
        <w:t>Torbjörn Jansson</w:t>
      </w:r>
    </w:p>
    <w:p w:rsidR="00727CA6" w:rsidRDefault="00727CA6" w:rsidP="00727CA6">
      <w:pPr>
        <w:pStyle w:val="Sammanfattningsrubrik"/>
        <w:rPr>
          <w:lang w:val="sv-SE"/>
        </w:rPr>
      </w:pPr>
      <w:r>
        <w:rPr>
          <w:lang w:val="sv-SE"/>
        </w:rPr>
        <w:t>Sammanfattning</w:t>
      </w:r>
    </w:p>
    <w:p w:rsidR="00727CA6" w:rsidRDefault="00727CA6" w:rsidP="00727CA6">
      <w:pPr>
        <w:pStyle w:val="Rubrik1"/>
        <w:rPr>
          <w:lang w:val="sv-SE"/>
        </w:rPr>
      </w:pPr>
      <w:r>
        <w:rPr>
          <w:lang w:val="sv-SE"/>
        </w:rPr>
        <w:t>Bakgrund</w:t>
      </w:r>
    </w:p>
    <w:p w:rsidR="00727CA6" w:rsidRDefault="00727CA6" w:rsidP="00727CA6">
      <w:pPr>
        <w:rPr>
          <w:rFonts w:eastAsiaTheme="minorEastAsia"/>
          <w:lang w:val="sv-SE"/>
        </w:rPr>
      </w:pPr>
      <w:r>
        <w:rPr>
          <w:lang w:val="sv-SE"/>
        </w:rPr>
        <w:t>Anta att det finns en ekonomisk agent som producerar någon vara eller tjänst som regleras genom en produktionskvot. För att vara explicit tar vi en fiskare som exempel</w:t>
      </w:r>
      <w:r w:rsidR="00533976">
        <w:rPr>
          <w:lang w:val="sv-SE"/>
        </w:rPr>
        <w:t>, men modellen kan appliceras på andra slag av begränsade optimeringsproblem</w:t>
      </w:r>
      <w:r>
        <w:rPr>
          <w:lang w:val="sv-SE"/>
        </w:rPr>
        <w:t xml:space="preserve">. Fisket är ganska osäkert så att fiskaren, när han bestämmer vilken fiskeansträngning han ska göra, inte vet vilken fångst han verkligen kommer att landa. Han måste göra sin planering utifrån den </w:t>
      </w:r>
      <w:r w:rsidR="00C03AF9">
        <w:rPr>
          <w:i/>
          <w:lang w:val="sv-SE"/>
        </w:rPr>
        <w:t>planerade</w:t>
      </w:r>
      <w:r>
        <w:rPr>
          <w:i/>
          <w:lang w:val="sv-SE"/>
        </w:rPr>
        <w:t xml:space="preserve"> fångsten</w:t>
      </w:r>
      <w:r w:rsidRPr="00727CA6">
        <w:rPr>
          <w:lang w:val="sv-SE"/>
        </w:rPr>
        <w:t xml:space="preserve"> </w:t>
      </w:r>
      <m:oMath>
        <m:r>
          <w:rPr>
            <w:rFonts w:ascii="Cambria Math" w:hAnsi="Cambria Math"/>
          </w:rPr>
          <m:t>x</m:t>
        </m:r>
      </m:oMath>
      <w:r w:rsidRPr="00727CA6">
        <w:rPr>
          <w:rFonts w:eastAsiaTheme="minorEastAsia"/>
          <w:lang w:val="sv-SE"/>
        </w:rPr>
        <w:t xml:space="preserve">. </w:t>
      </w:r>
      <w:r>
        <w:rPr>
          <w:rFonts w:eastAsiaTheme="minorEastAsia"/>
          <w:lang w:val="sv-SE"/>
        </w:rPr>
        <w:t xml:space="preserve">All fångst upp till </w:t>
      </w:r>
      <w:proofErr w:type="gramStart"/>
      <w:r>
        <w:rPr>
          <w:rFonts w:eastAsiaTheme="minorEastAsia"/>
          <w:lang w:val="sv-SE"/>
        </w:rPr>
        <w:t>kvoten  </w:t>
      </w:r>
      <m:oMath>
        <m:r>
          <w:rPr>
            <w:rFonts w:ascii="Cambria Math" w:eastAsiaTheme="minorEastAsia" w:hAnsi="Cambria Math"/>
            <w:lang w:val="sv-SE"/>
          </w:rPr>
          <m:t/>
        </m:r>
        <w:proofErr w:type="gramEnd"/>
        <m:r>
          <w:rPr>
            <w:rFonts w:ascii="Cambria Math" w:eastAsiaTheme="minorEastAsia" w:hAnsi="Cambria Math"/>
            <w:lang w:val="sv-SE"/>
          </w:rPr>
          <m:t/>
        </m:r>
      </m:oMath>
      <w:r>
        <w:rPr>
          <w:rFonts w:eastAsiaTheme="minorEastAsia"/>
          <w:lang w:val="sv-SE"/>
        </w:rPr>
        <w:t xml:space="preserve"> betalas med marknadspriset, </w:t>
      </w:r>
      <m:oMath>
        <m:sSub>
          <m:sSubPr>
            <m:ctrlPr>
              <w:rPr>
                <w:rFonts w:ascii="Cambria Math" w:eastAsiaTheme="minorEastAsia" w:hAnsi="Cambria Math"/>
                <w:i/>
                <w:lang w:val="sv-SE"/>
              </w:rPr>
            </m:ctrlPr>
          </m:sSubPr>
          <m:e>
            <m:r>
              <w:rPr>
                <w:rFonts w:ascii="Cambria Math" w:eastAsiaTheme="minorEastAsia" w:hAnsi="Cambria Math"/>
                <w:lang w:val="sv-SE"/>
              </w:rPr>
              <m:t>P</m:t>
            </m:r>
          </m:e>
          <m:sub>
            <m:r>
              <w:rPr>
                <w:rFonts w:ascii="Cambria Math" w:eastAsiaTheme="minorEastAsia" w:hAnsi="Cambria Math"/>
                <w:lang w:val="sv-SE"/>
              </w:rPr>
              <m:t>in</m:t>
            </m:r>
          </m:sub>
        </m:sSub>
      </m:oMath>
      <w:r>
        <w:rPr>
          <w:rFonts w:eastAsiaTheme="minorEastAsia"/>
          <w:lang w:val="sv-SE"/>
        </w:rPr>
        <w:t xml:space="preserve">. Fångst utöver kvoten däremot betingar endast ett lågt pris </w:t>
      </w:r>
      <m:oMath>
        <m:sSub>
          <m:sSubPr>
            <m:ctrlPr>
              <w:rPr>
                <w:rFonts w:ascii="Cambria Math" w:eastAsiaTheme="minorEastAsia" w:hAnsi="Cambria Math"/>
                <w:i/>
                <w:lang w:val="sv-SE"/>
              </w:rPr>
            </m:ctrlPr>
          </m:sSubPr>
          <m:e>
            <m:r>
              <w:rPr>
                <w:rFonts w:ascii="Cambria Math" w:eastAsiaTheme="minorEastAsia" w:hAnsi="Cambria Math"/>
                <w:lang w:val="sv-SE"/>
              </w:rPr>
              <m:t>P</m:t>
            </m:r>
          </m:e>
          <m:sub>
            <m:r>
              <w:rPr>
                <w:rFonts w:ascii="Cambria Math" w:eastAsiaTheme="minorEastAsia" w:hAnsi="Cambria Math"/>
                <w:lang w:val="sv-SE"/>
              </w:rPr>
              <m:t>out</m:t>
            </m:r>
          </m:sub>
        </m:sSub>
      </m:oMath>
      <w:r>
        <w:rPr>
          <w:rFonts w:eastAsiaTheme="minorEastAsia"/>
          <w:lang w:val="sv-SE"/>
        </w:rPr>
        <w:t xml:space="preserve">. Om landningar utöver kvot är helt otillåtna så betyder det att överfångsten kastas över bord, alltså </w:t>
      </w:r>
      <m:oMath>
        <m:sSub>
          <m:sSubPr>
            <m:ctrlPr>
              <w:rPr>
                <w:rFonts w:ascii="Cambria Math" w:eastAsiaTheme="minorEastAsia" w:hAnsi="Cambria Math"/>
                <w:i/>
                <w:lang w:val="sv-SE"/>
              </w:rPr>
            </m:ctrlPr>
          </m:sSubPr>
          <m:e>
            <m:r>
              <w:rPr>
                <w:rFonts w:ascii="Cambria Math" w:eastAsiaTheme="minorEastAsia" w:hAnsi="Cambria Math"/>
                <w:lang w:val="sv-SE"/>
              </w:rPr>
              <m:t>P</m:t>
            </m:r>
          </m:e>
          <m:sub>
            <m:r>
              <w:rPr>
                <w:rFonts w:ascii="Cambria Math" w:eastAsiaTheme="minorEastAsia" w:hAnsi="Cambria Math"/>
                <w:lang w:val="sv-SE"/>
              </w:rPr>
              <m:t>out</m:t>
            </m:r>
          </m:sub>
        </m:sSub>
        <m:r>
          <w:rPr>
            <w:rFonts w:ascii="Cambria Math" w:eastAsiaTheme="minorEastAsia" w:hAnsi="Cambria Math"/>
            <w:lang w:val="sv-SE"/>
          </w:rPr>
          <m:t>=0</m:t>
        </m:r>
      </m:oMath>
      <w:r>
        <w:rPr>
          <w:rFonts w:eastAsiaTheme="minorEastAsia"/>
          <w:lang w:val="sv-SE"/>
        </w:rPr>
        <w:t>.</w:t>
      </w:r>
    </w:p>
    <w:p w:rsidR="00727CA6" w:rsidRDefault="00727CA6" w:rsidP="00727CA6">
      <w:pPr>
        <w:rPr>
          <w:lang w:val="sv-SE"/>
        </w:rPr>
      </w:pPr>
      <w:r>
        <w:rPr>
          <w:lang w:val="sv-SE"/>
        </w:rPr>
        <w:t>I verkligheten kan observeras att många kvoter inte fylls helt. Syftet med denna tekniska not är att förklara sådana observationer utifrån en enkel rationell ekonomisk modell.</w:t>
      </w:r>
    </w:p>
    <w:p w:rsidR="00727CA6" w:rsidRDefault="00727CA6" w:rsidP="00727CA6">
      <w:pPr>
        <w:pStyle w:val="Rubrik1"/>
        <w:rPr>
          <w:lang w:val="sv-SE"/>
        </w:rPr>
      </w:pPr>
      <w:r>
        <w:rPr>
          <w:lang w:val="sv-SE"/>
        </w:rPr>
        <w:t>Modellen</w:t>
      </w:r>
    </w:p>
    <w:p w:rsidR="00C03AF9" w:rsidRDefault="00C03AF9" w:rsidP="00727CA6">
      <w:pPr>
        <w:rPr>
          <w:rFonts w:eastAsiaTheme="minorEastAsia"/>
          <w:lang w:val="sv-SE"/>
        </w:rPr>
      </w:pPr>
      <w:r>
        <w:rPr>
          <w:lang w:val="sv-SE"/>
        </w:rPr>
        <w:t xml:space="preserve">Sannolikheten för att fångsten kommer att överskrida kvoten beror av fördelningsfunktionen för fångst. Om den kumulativa fördelningen för överfångsten skrivs </w:t>
      </w:r>
      <m:oMath>
        <m:r>
          <w:rPr>
            <w:rFonts w:ascii="Cambria Math" w:hAnsi="Cambria Math"/>
            <w:lang w:val="sv-SE"/>
          </w:rPr>
          <m:t>F</m:t>
        </m:r>
        <m:d>
          <m:dPr>
            <m:ctrlPr>
              <w:rPr>
                <w:rFonts w:ascii="Cambria Math" w:hAnsi="Cambria Math"/>
                <w:i/>
                <w:lang w:val="sv-SE"/>
              </w:rPr>
            </m:ctrlPr>
          </m:dPr>
          <m:e>
            <m:r>
              <w:rPr>
                <w:rFonts w:ascii="Cambria Math" w:hAnsi="Cambria Math"/>
                <w:lang w:val="sv-SE"/>
              </w:rPr>
              <m:t>x,Q,s</m:t>
            </m:r>
          </m:e>
        </m:d>
      </m:oMath>
      <w:r>
        <w:rPr>
          <w:rFonts w:eastAsiaTheme="minorEastAsia"/>
          <w:lang w:val="sv-SE"/>
        </w:rPr>
        <w:t xml:space="preserve">, där </w:t>
      </w:r>
      <m:oMath>
        <m:r>
          <w:rPr>
            <w:rFonts w:ascii="Cambria Math" w:eastAsiaTheme="minorEastAsia" w:hAnsi="Cambria Math"/>
            <w:lang w:val="sv-SE"/>
          </w:rPr>
          <m:t>s</m:t>
        </m:r>
      </m:oMath>
      <w:r>
        <w:rPr>
          <w:rFonts w:eastAsiaTheme="minorEastAsia"/>
          <w:lang w:val="sv-SE"/>
        </w:rPr>
        <w:t xml:space="preserve"> är något mått på spridningen, t.ex. standardavvikelsen, så blir </w:t>
      </w:r>
      <w:r w:rsidR="00533976">
        <w:rPr>
          <w:lang w:val="sv-SE"/>
        </w:rPr>
        <w:t>marginalintäkt</w:t>
      </w:r>
      <w:r>
        <w:rPr>
          <w:lang w:val="sv-SE"/>
        </w:rPr>
        <w:t>en</w:t>
      </w:r>
      <w:r w:rsidR="00533976">
        <w:rPr>
          <w:lang w:val="sv-SE"/>
        </w:rPr>
        <w:t xml:space="preserve"> (MI) differensen mellan marknadspriset </w:t>
      </w:r>
      <m:oMath>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in</m:t>
            </m:r>
          </m:sub>
        </m:sSub>
      </m:oMath>
      <w:r w:rsidR="00533976">
        <w:rPr>
          <w:rFonts w:eastAsiaTheme="minorEastAsia"/>
          <w:lang w:val="sv-SE"/>
        </w:rPr>
        <w:t xml:space="preserve"> och det förväntade prisavdraget</w:t>
      </w:r>
      <w:r>
        <w:rPr>
          <w:rFonts w:eastAsiaTheme="minorEastAsia"/>
          <w:lang w:val="sv-SE"/>
        </w:rPr>
        <w:t xml:space="preserve"> p.g.a. överfångst.</w:t>
      </w:r>
      <w:r w:rsidR="00533976">
        <w:rPr>
          <w:rFonts w:eastAsiaTheme="minorEastAsia"/>
          <w:lang w:val="sv-SE"/>
        </w:rPr>
        <w:t xml:space="preserve"> </w:t>
      </w:r>
    </w:p>
    <w:p w:rsidR="00C03AF9" w:rsidRPr="00C03AF9" w:rsidRDefault="00C03AF9" w:rsidP="00727CA6">
      <w:pPr>
        <w:rPr>
          <w:rFonts w:eastAsiaTheme="minorEastAsia"/>
          <w:lang w:val="sv-SE"/>
        </w:rPr>
      </w:pPr>
      <m:oMathPara>
        <m:oMath>
          <m:r>
            <w:rPr>
              <w:rFonts w:ascii="Cambria Math" w:eastAsiaTheme="minorEastAsia" w:hAnsi="Cambria Math"/>
              <w:lang w:val="sv-SE"/>
            </w:rPr>
            <m:t>MI</m:t>
          </m:r>
          <m:d>
            <m:dPr>
              <m:ctrlPr>
                <w:rPr>
                  <w:rFonts w:ascii="Cambria Math" w:eastAsiaTheme="minorEastAsia" w:hAnsi="Cambria Math"/>
                  <w:i/>
                  <w:lang w:val="sv-SE"/>
                </w:rPr>
              </m:ctrlPr>
            </m:dPr>
            <m:e>
              <m:r>
                <w:rPr>
                  <w:rFonts w:ascii="Cambria Math" w:eastAsiaTheme="minorEastAsia" w:hAnsi="Cambria Math"/>
                  <w:lang w:val="sv-SE"/>
                </w:rPr>
                <m:t>x</m:t>
              </m:r>
            </m:e>
          </m:d>
          <m:r>
            <w:rPr>
              <w:rFonts w:ascii="Cambria Math" w:eastAsiaTheme="minorEastAsia" w:hAnsi="Cambria Math"/>
              <w:lang w:val="sv-SE"/>
            </w:rPr>
            <m:t>=</m:t>
          </m:r>
          <m:sSub>
            <m:sSubPr>
              <m:ctrlPr>
                <w:rPr>
                  <w:rFonts w:ascii="Cambria Math" w:eastAsiaTheme="minorEastAsia" w:hAnsi="Cambria Math"/>
                  <w:i/>
                  <w:lang w:val="sv-SE"/>
                </w:rPr>
              </m:ctrlPr>
            </m:sSubPr>
            <m:e>
              <m:r>
                <w:rPr>
                  <w:rFonts w:ascii="Cambria Math" w:eastAsiaTheme="minorEastAsia" w:hAnsi="Cambria Math"/>
                  <w:lang w:val="sv-SE"/>
                </w:rPr>
                <m:t>P</m:t>
              </m:r>
            </m:e>
            <m:sub>
              <m:r>
                <w:rPr>
                  <w:rFonts w:ascii="Cambria Math" w:eastAsiaTheme="minorEastAsia" w:hAnsi="Cambria Math"/>
                  <w:lang w:val="sv-SE"/>
                </w:rPr>
                <m:t>in</m:t>
              </m:r>
            </m:sub>
          </m:sSub>
          <m:r>
            <w:rPr>
              <w:rFonts w:ascii="Cambria Math" w:eastAsiaTheme="minorEastAsia" w:hAnsi="Cambria Math"/>
              <w:lang w:val="sv-SE"/>
            </w:rPr>
            <m:t>-</m:t>
          </m:r>
          <m:d>
            <m:dPr>
              <m:ctrlPr>
                <w:rPr>
                  <w:rFonts w:ascii="Cambria Math" w:eastAsiaTheme="minorEastAsia" w:hAnsi="Cambria Math"/>
                  <w:i/>
                  <w:lang w:val="sv-SE"/>
                </w:rPr>
              </m:ctrlPr>
            </m:dPr>
            <m:e>
              <m:sSub>
                <m:sSubPr>
                  <m:ctrlPr>
                    <w:rPr>
                      <w:rFonts w:ascii="Cambria Math" w:eastAsiaTheme="minorEastAsia" w:hAnsi="Cambria Math"/>
                      <w:i/>
                      <w:lang w:val="sv-SE"/>
                    </w:rPr>
                  </m:ctrlPr>
                </m:sSubPr>
                <m:e>
                  <m:r>
                    <w:rPr>
                      <w:rFonts w:ascii="Cambria Math" w:eastAsiaTheme="minorEastAsia" w:hAnsi="Cambria Math"/>
                      <w:lang w:val="sv-SE"/>
                    </w:rPr>
                    <m:t>P</m:t>
                  </m:r>
                </m:e>
                <m:sub>
                  <m:r>
                    <w:rPr>
                      <w:rFonts w:ascii="Cambria Math" w:eastAsiaTheme="minorEastAsia" w:hAnsi="Cambria Math"/>
                      <w:lang w:val="sv-SE"/>
                    </w:rPr>
                    <m:t>in</m:t>
                  </m:r>
                </m:sub>
              </m:sSub>
              <m:r>
                <w:rPr>
                  <w:rFonts w:ascii="Cambria Math" w:eastAsiaTheme="minorEastAsia" w:hAnsi="Cambria Math"/>
                  <w:lang w:val="sv-SE"/>
                </w:rPr>
                <m:t>-</m:t>
              </m:r>
              <m:sSub>
                <m:sSubPr>
                  <m:ctrlPr>
                    <w:rPr>
                      <w:rFonts w:ascii="Cambria Math" w:eastAsiaTheme="minorEastAsia" w:hAnsi="Cambria Math"/>
                      <w:i/>
                      <w:lang w:val="sv-SE"/>
                    </w:rPr>
                  </m:ctrlPr>
                </m:sSubPr>
                <m:e>
                  <m:r>
                    <w:rPr>
                      <w:rFonts w:ascii="Cambria Math" w:eastAsiaTheme="minorEastAsia" w:hAnsi="Cambria Math"/>
                      <w:lang w:val="sv-SE"/>
                    </w:rPr>
                    <m:t>P</m:t>
                  </m:r>
                </m:e>
                <m:sub>
                  <m:r>
                    <w:rPr>
                      <w:rFonts w:ascii="Cambria Math" w:eastAsiaTheme="minorEastAsia" w:hAnsi="Cambria Math"/>
                      <w:lang w:val="sv-SE"/>
                    </w:rPr>
                    <m:t>out</m:t>
                  </m:r>
                </m:sub>
              </m:sSub>
            </m:e>
          </m:d>
          <m:r>
            <w:rPr>
              <w:rFonts w:ascii="Cambria Math" w:eastAsiaTheme="minorEastAsia" w:hAnsi="Cambria Math"/>
              <w:lang w:val="sv-SE"/>
            </w:rPr>
            <m:t>F</m:t>
          </m:r>
          <m:d>
            <m:dPr>
              <m:ctrlPr>
                <w:rPr>
                  <w:rFonts w:ascii="Cambria Math" w:eastAsiaTheme="minorEastAsia" w:hAnsi="Cambria Math"/>
                  <w:i/>
                  <w:lang w:val="sv-SE"/>
                </w:rPr>
              </m:ctrlPr>
            </m:dPr>
            <m:e>
              <m:r>
                <w:rPr>
                  <w:rFonts w:ascii="Cambria Math" w:eastAsiaTheme="minorEastAsia" w:hAnsi="Cambria Math"/>
                  <w:lang w:val="sv-SE"/>
                </w:rPr>
                <m:t>x,Q,s</m:t>
              </m:r>
            </m:e>
          </m:d>
        </m:oMath>
      </m:oMathPara>
    </w:p>
    <w:p w:rsidR="00C03AF9" w:rsidRDefault="00C03AF9" w:rsidP="00727CA6">
      <w:pPr>
        <w:rPr>
          <w:rFonts w:eastAsiaTheme="minorEastAsia"/>
          <w:lang w:val="sv-SE"/>
        </w:rPr>
      </w:pPr>
      <w:r>
        <w:rPr>
          <w:rFonts w:eastAsiaTheme="minorEastAsia"/>
          <w:lang w:val="sv-SE"/>
        </w:rPr>
        <w:t xml:space="preserve">Tänk på att en kumulativ fördelningsfunktion ger värden från noll (osannolikt) till ett (säkert). Ju större förväntad fångst, desto troligare att den på marginalen endast betingar det låga priset </w:t>
      </w:r>
      <m:oMath>
        <m:sSub>
          <m:sSubPr>
            <m:ctrlPr>
              <w:rPr>
                <w:rFonts w:ascii="Cambria Math" w:eastAsiaTheme="minorEastAsia" w:hAnsi="Cambria Math"/>
                <w:i/>
                <w:lang w:val="sv-SE"/>
              </w:rPr>
            </m:ctrlPr>
          </m:sSubPr>
          <m:e>
            <m:r>
              <w:rPr>
                <w:rFonts w:ascii="Cambria Math" w:eastAsiaTheme="minorEastAsia" w:hAnsi="Cambria Math"/>
                <w:lang w:val="sv-SE"/>
              </w:rPr>
              <m:t>P</m:t>
            </m:r>
          </m:e>
          <m:sub>
            <m:r>
              <w:rPr>
                <w:rFonts w:ascii="Cambria Math" w:eastAsiaTheme="minorEastAsia" w:hAnsi="Cambria Math"/>
                <w:lang w:val="sv-SE"/>
              </w:rPr>
              <m:t>out</m:t>
            </m:r>
          </m:sub>
        </m:sSub>
      </m:oMath>
      <w:r>
        <w:rPr>
          <w:rFonts w:eastAsiaTheme="minorEastAsia"/>
          <w:lang w:val="sv-SE"/>
        </w:rPr>
        <w:t>.</w:t>
      </w:r>
    </w:p>
    <w:p w:rsidR="00727CA6" w:rsidRDefault="00533976" w:rsidP="00727CA6">
      <w:pPr>
        <w:rPr>
          <w:lang w:val="sv-SE"/>
        </w:rPr>
      </w:pPr>
      <w:r>
        <w:rPr>
          <w:lang w:val="sv-SE"/>
        </w:rPr>
        <w:t xml:space="preserve">Anta att fiskaren </w:t>
      </w:r>
      <w:r w:rsidR="00C03AF9">
        <w:rPr>
          <w:lang w:val="sv-SE"/>
        </w:rPr>
        <w:t xml:space="preserve">planerar fisket så </w:t>
      </w:r>
      <w:r>
        <w:rPr>
          <w:lang w:val="sv-SE"/>
        </w:rPr>
        <w:t>att den förväntade vinsten maximeras.</w:t>
      </w:r>
      <w:r w:rsidR="00C03AF9">
        <w:rPr>
          <w:lang w:val="sv-SE"/>
        </w:rPr>
        <w:t xml:space="preserve"> För enkelhets skull antar vi att marginalkostnaden (MK) är konstant. Problemet b</w:t>
      </w:r>
      <w:r w:rsidR="009C3C5B">
        <w:rPr>
          <w:lang w:val="sv-SE"/>
        </w:rPr>
        <w:t>lir då att lösa</w:t>
      </w:r>
    </w:p>
    <w:p w:rsidR="009C3C5B" w:rsidRPr="00666D21" w:rsidRDefault="00666D21" w:rsidP="00666D21">
      <w:pPr>
        <w:pStyle w:val="Ekvation"/>
        <w:rPr>
          <w:rFonts w:eastAsiaTheme="minorEastAsia"/>
          <w:lang w:val="sv-SE"/>
        </w:rPr>
      </w:pPr>
      <w:r>
        <w:rPr>
          <w:rFonts w:ascii="Times New Roman" w:eastAsiaTheme="minorEastAsia" w:hAnsi="Times New Roman"/>
          <w:noProof w:val="0"/>
          <w:lang w:val="sv-SE"/>
        </w:rPr>
        <w:t>(1)</w:t>
      </w:r>
      <w:r>
        <w:rPr>
          <w:rFonts w:ascii="Times New Roman" w:eastAsiaTheme="minorEastAsia" w:hAnsi="Times New Roman"/>
          <w:noProof w:val="0"/>
          <w:lang w:val="sv-SE"/>
        </w:rPr>
        <w:tab/>
      </w:r>
      <m:oMath>
        <m:func>
          <m:funcPr>
            <m:ctrlPr>
              <w:rPr>
                <w:lang w:val="sv-SE"/>
              </w:rPr>
            </m:ctrlPr>
          </m:funcPr>
          <m:fName>
            <m:r>
              <m:rPr>
                <m:sty m:val="p"/>
              </m:rPr>
              <w:rPr>
                <w:lang w:val="sv-SE"/>
              </w:rPr>
              <m:t>max</m:t>
            </m:r>
          </m:fName>
          <m:e>
            <m:nary>
              <m:naryPr>
                <m:limLoc m:val="subSup"/>
                <m:ctrlPr>
                  <w:rPr>
                    <w:noProof w:val="0"/>
                    <w:lang w:val="sv-SE"/>
                  </w:rPr>
                </m:ctrlPr>
              </m:naryPr>
              <m:sub>
                <m:r>
                  <m:rPr>
                    <m:sty m:val="p"/>
                  </m:rPr>
                  <w:rPr>
                    <w:lang w:val="sv-SE"/>
                  </w:rPr>
                  <m:t>0</m:t>
                </m:r>
              </m:sub>
              <m:sup>
                <m:r>
                  <w:rPr>
                    <w:lang w:val="sv-SE"/>
                  </w:rPr>
                  <m:t>x</m:t>
                </m:r>
              </m:sup>
              <m:e>
                <m:d>
                  <m:dPr>
                    <m:begChr m:val="["/>
                    <m:endChr m:val="]"/>
                    <m:ctrlPr>
                      <w:rPr>
                        <w:lang w:val="sv-SE"/>
                      </w:rPr>
                    </m:ctrlPr>
                  </m:dPr>
                  <m:e>
                    <m:sSub>
                      <m:sSubPr>
                        <m:ctrlPr>
                          <w:rPr>
                            <w:lang w:val="sv-SE"/>
                          </w:rPr>
                        </m:ctrlPr>
                      </m:sSubPr>
                      <m:e>
                        <m:r>
                          <w:rPr>
                            <w:lang w:val="sv-SE"/>
                          </w:rPr>
                          <m:t>P</m:t>
                        </m:r>
                      </m:e>
                      <m:sub>
                        <m:r>
                          <w:rPr>
                            <w:lang w:val="sv-SE"/>
                          </w:rPr>
                          <m:t>in</m:t>
                        </m:r>
                      </m:sub>
                    </m:sSub>
                    <m:r>
                      <m:rPr>
                        <m:sty m:val="p"/>
                      </m:rPr>
                      <w:rPr>
                        <w:lang w:val="sv-SE"/>
                      </w:rPr>
                      <m:t>-</m:t>
                    </m:r>
                    <m:d>
                      <m:dPr>
                        <m:ctrlPr>
                          <w:rPr>
                            <w:lang w:val="sv-SE"/>
                          </w:rPr>
                        </m:ctrlPr>
                      </m:dPr>
                      <m:e>
                        <m:sSub>
                          <m:sSubPr>
                            <m:ctrlPr>
                              <w:rPr>
                                <w:lang w:val="sv-SE"/>
                              </w:rPr>
                            </m:ctrlPr>
                          </m:sSubPr>
                          <m:e>
                            <m:r>
                              <w:rPr>
                                <w:lang w:val="sv-SE"/>
                              </w:rPr>
                              <m:t>P</m:t>
                            </m:r>
                          </m:e>
                          <m:sub>
                            <m:r>
                              <w:rPr>
                                <w:lang w:val="sv-SE"/>
                              </w:rPr>
                              <m:t>in</m:t>
                            </m:r>
                          </m:sub>
                        </m:sSub>
                        <m:r>
                          <m:rPr>
                            <m:sty m:val="p"/>
                          </m:rPr>
                          <w:rPr>
                            <w:lang w:val="sv-SE"/>
                          </w:rPr>
                          <m:t>-</m:t>
                        </m:r>
                        <m:sSub>
                          <m:sSubPr>
                            <m:ctrlPr>
                              <w:rPr>
                                <w:lang w:val="sv-SE"/>
                              </w:rPr>
                            </m:ctrlPr>
                          </m:sSubPr>
                          <m:e>
                            <m:r>
                              <w:rPr>
                                <w:lang w:val="sv-SE"/>
                              </w:rPr>
                              <m:t>P</m:t>
                            </m:r>
                          </m:e>
                          <m:sub>
                            <m:r>
                              <w:rPr>
                                <w:lang w:val="sv-SE"/>
                              </w:rPr>
                              <m:t>out</m:t>
                            </m:r>
                          </m:sub>
                        </m:sSub>
                      </m:e>
                    </m:d>
                    <m:r>
                      <w:rPr>
                        <w:lang w:val="sv-SE"/>
                      </w:rPr>
                      <m:t>F</m:t>
                    </m:r>
                    <m:d>
                      <m:dPr>
                        <m:ctrlPr>
                          <w:rPr>
                            <w:lang w:val="sv-SE"/>
                          </w:rPr>
                        </m:ctrlPr>
                      </m:dPr>
                      <m:e>
                        <m:r>
                          <w:rPr>
                            <w:lang w:val="sv-SE"/>
                          </w:rPr>
                          <m:t>ξ</m:t>
                        </m:r>
                        <m:r>
                          <m:rPr>
                            <m:sty m:val="p"/>
                          </m:rPr>
                          <w:rPr>
                            <w:lang w:val="sv-SE"/>
                          </w:rPr>
                          <m:t>,</m:t>
                        </m:r>
                        <m:r>
                          <w:rPr>
                            <w:lang w:val="sv-SE"/>
                          </w:rPr>
                          <m:t>Q</m:t>
                        </m:r>
                        <m:r>
                          <m:rPr>
                            <m:sty m:val="p"/>
                          </m:rPr>
                          <w:rPr>
                            <w:lang w:val="sv-SE"/>
                          </w:rPr>
                          <m:t>,</m:t>
                        </m:r>
                        <m:r>
                          <w:rPr>
                            <w:lang w:val="sv-SE"/>
                          </w:rPr>
                          <m:t>s</m:t>
                        </m:r>
                      </m:e>
                    </m:d>
                    <m:r>
                      <m:rPr>
                        <m:sty m:val="p"/>
                      </m:rPr>
                      <w:rPr>
                        <w:lang w:val="sv-SE"/>
                      </w:rPr>
                      <m:t>-</m:t>
                    </m:r>
                    <m:r>
                      <w:rPr>
                        <w:lang w:val="sv-SE"/>
                      </w:rPr>
                      <m:t>MK</m:t>
                    </m:r>
                  </m:e>
                </m:d>
                <m:r>
                  <w:rPr>
                    <w:lang w:val="sv-SE"/>
                  </w:rPr>
                  <m:t>dξ</m:t>
                </m:r>
              </m:e>
            </m:nary>
          </m:e>
        </m:func>
      </m:oMath>
      <w:r>
        <w:rPr>
          <w:rFonts w:eastAsiaTheme="minorEastAsia"/>
          <w:lang w:val="sv-SE"/>
        </w:rPr>
        <w:tab/>
      </w:r>
    </w:p>
    <w:p w:rsidR="00666D21" w:rsidRDefault="00666D21" w:rsidP="00727CA6">
      <w:pPr>
        <w:rPr>
          <w:rFonts w:eastAsiaTheme="minorEastAsia"/>
          <w:lang w:val="sv-SE"/>
        </w:rPr>
      </w:pPr>
      <w:r>
        <w:rPr>
          <w:rFonts w:eastAsiaTheme="minorEastAsia"/>
          <w:lang w:val="sv-SE"/>
        </w:rPr>
        <w:lastRenderedPageBreak/>
        <w:t xml:space="preserve">Optimumvillkoret att derivatan ska vara noll ger oss </w:t>
      </w:r>
      <m:oMath>
        <m:r>
          <w:rPr>
            <w:rFonts w:ascii="Cambria Math" w:eastAsiaTheme="minorEastAsia" w:hAnsi="Cambria Math"/>
            <w:lang w:val="sv-SE"/>
          </w:rPr>
          <m:t>MI</m:t>
        </m:r>
        <m:d>
          <m:dPr>
            <m:ctrlPr>
              <w:rPr>
                <w:rFonts w:ascii="Cambria Math" w:eastAsiaTheme="minorEastAsia" w:hAnsi="Cambria Math"/>
                <w:i/>
                <w:lang w:val="sv-SE"/>
              </w:rPr>
            </m:ctrlPr>
          </m:dPr>
          <m:e>
            <m:r>
              <w:rPr>
                <w:rFonts w:ascii="Cambria Math" w:eastAsiaTheme="minorEastAsia" w:hAnsi="Cambria Math"/>
                <w:lang w:val="sv-SE"/>
              </w:rPr>
              <m:t>x</m:t>
            </m:r>
          </m:e>
        </m:d>
        <m:r>
          <w:rPr>
            <w:rFonts w:ascii="Cambria Math" w:eastAsiaTheme="minorEastAsia" w:hAnsi="Cambria Math"/>
            <w:lang w:val="sv-SE"/>
          </w:rPr>
          <m:t>-MK=0</m:t>
        </m:r>
      </m:oMath>
      <w:r>
        <w:rPr>
          <w:rFonts w:eastAsiaTheme="minorEastAsia"/>
          <w:lang w:val="sv-SE"/>
        </w:rPr>
        <w:t xml:space="preserve">. </w:t>
      </w:r>
      <w:r w:rsidR="00473EEA">
        <w:rPr>
          <w:rFonts w:eastAsiaTheme="minorEastAsia"/>
          <w:lang w:val="sv-SE"/>
        </w:rPr>
        <w:t>Definiera funktionen</w:t>
      </w:r>
    </w:p>
    <w:p w:rsidR="00666D21" w:rsidRPr="00473EEA" w:rsidRDefault="00666D21" w:rsidP="00727CA6">
      <w:pPr>
        <w:rPr>
          <w:rFonts w:eastAsiaTheme="minorEastAsia"/>
          <w:lang w:val="sv-SE"/>
        </w:rPr>
      </w:pPr>
      <m:oMathPara>
        <m:oMath>
          <m:r>
            <w:rPr>
              <w:rFonts w:ascii="Cambria Math" w:eastAsiaTheme="minorEastAsia" w:hAnsi="Cambria Math"/>
              <w:lang w:val="sv-SE"/>
            </w:rPr>
            <m:t>h</m:t>
          </m:r>
          <m:d>
            <m:dPr>
              <m:ctrlPr>
                <w:rPr>
                  <w:rFonts w:ascii="Cambria Math" w:eastAsiaTheme="minorEastAsia" w:hAnsi="Cambria Math"/>
                  <w:i/>
                  <w:lang w:val="sv-SE"/>
                </w:rPr>
              </m:ctrlPr>
            </m:dPr>
            <m:e>
              <m:r>
                <w:rPr>
                  <w:rFonts w:ascii="Cambria Math" w:eastAsiaTheme="minorEastAsia" w:hAnsi="Cambria Math"/>
                  <w:lang w:val="sv-SE"/>
                </w:rPr>
                <m:t>x,Q,s,C</m:t>
              </m:r>
            </m:e>
          </m:d>
          <m:r>
            <w:rPr>
              <w:rFonts w:ascii="Cambria Math" w:eastAsiaTheme="minorEastAsia" w:hAnsi="Cambria Math"/>
              <w:lang w:val="sv-SE"/>
            </w:rPr>
            <m:t>=</m:t>
          </m:r>
          <m:nary>
            <m:naryPr>
              <m:limLoc m:val="subSup"/>
              <m:ctrlPr>
                <w:rPr>
                  <w:rFonts w:ascii="Cambria Math" w:eastAsiaTheme="minorEastAsia" w:hAnsi="Cambria Math"/>
                  <w:i/>
                  <w:lang w:val="sv-SE"/>
                </w:rPr>
              </m:ctrlPr>
            </m:naryPr>
            <m:sub>
              <m:r>
                <w:rPr>
                  <w:rFonts w:ascii="Cambria Math" w:eastAsiaTheme="minorEastAsia" w:hAnsi="Cambria Math"/>
                  <w:lang w:val="sv-SE"/>
                </w:rPr>
                <m:t>0</m:t>
              </m:r>
            </m:sub>
            <m:sup>
              <m:r>
                <w:rPr>
                  <w:rFonts w:ascii="Cambria Math" w:eastAsiaTheme="minorEastAsia" w:hAnsi="Cambria Math"/>
                  <w:lang w:val="sv-SE"/>
                </w:rPr>
                <m:t>x</m:t>
              </m:r>
            </m:sup>
            <m:e>
              <m:r>
                <w:rPr>
                  <w:rFonts w:ascii="Cambria Math" w:eastAsiaTheme="minorEastAsia" w:hAnsi="Cambria Math"/>
                  <w:lang w:val="sv-SE"/>
                </w:rPr>
                <m:t>F</m:t>
              </m:r>
              <m:d>
                <m:dPr>
                  <m:ctrlPr>
                    <w:rPr>
                      <w:rFonts w:ascii="Cambria Math" w:eastAsiaTheme="minorEastAsia" w:hAnsi="Cambria Math"/>
                      <w:i/>
                      <w:lang w:val="sv-SE"/>
                    </w:rPr>
                  </m:ctrlPr>
                </m:dPr>
                <m:e>
                  <m:r>
                    <w:rPr>
                      <w:rFonts w:ascii="Cambria Math" w:eastAsiaTheme="minorEastAsia" w:hAnsi="Cambria Math"/>
                      <w:lang w:val="sv-SE"/>
                    </w:rPr>
                    <m:t>ξ,Q,s</m:t>
                  </m:r>
                </m:e>
              </m:d>
              <m:r>
                <w:rPr>
                  <w:rFonts w:ascii="Cambria Math" w:eastAsiaTheme="minorEastAsia" w:hAnsi="Cambria Math"/>
                  <w:lang w:val="sv-SE"/>
                </w:rPr>
                <m:t>dξ+C</m:t>
              </m:r>
            </m:e>
          </m:nary>
        </m:oMath>
      </m:oMathPara>
    </w:p>
    <w:p w:rsidR="00473EEA" w:rsidRDefault="00473EEA" w:rsidP="00727CA6">
      <w:pPr>
        <w:rPr>
          <w:rFonts w:eastAsiaTheme="minorEastAsia"/>
          <w:lang w:val="sv-SE"/>
        </w:rPr>
      </w:pPr>
      <w:r>
        <w:rPr>
          <w:rFonts w:eastAsiaTheme="minorEastAsia"/>
          <w:lang w:val="sv-SE"/>
        </w:rPr>
        <w:t xml:space="preserve">där </w:t>
      </w:r>
      <m:oMath>
        <m:r>
          <w:rPr>
            <w:rFonts w:ascii="Cambria Math" w:eastAsiaTheme="minorEastAsia" w:hAnsi="Cambria Math"/>
            <w:lang w:val="sv-SE"/>
          </w:rPr>
          <m:t>C</m:t>
        </m:r>
      </m:oMath>
      <w:r>
        <w:rPr>
          <w:rFonts w:eastAsiaTheme="minorEastAsia"/>
          <w:lang w:val="sv-SE"/>
        </w:rPr>
        <w:t xml:space="preserve"> är integrationskonstanten (som vi kan definiera genom att anta </w:t>
      </w:r>
      <m:oMath>
        <m:r>
          <w:rPr>
            <w:rFonts w:ascii="Cambria Math" w:eastAsiaTheme="minorEastAsia" w:hAnsi="Cambria Math"/>
            <w:lang w:val="sv-SE"/>
          </w:rPr>
          <m:t>MI</m:t>
        </m:r>
        <m:d>
          <m:dPr>
            <m:ctrlPr>
              <w:rPr>
                <w:rFonts w:ascii="Cambria Math" w:eastAsiaTheme="minorEastAsia" w:hAnsi="Cambria Math"/>
                <w:i/>
                <w:lang w:val="sv-SE"/>
              </w:rPr>
            </m:ctrlPr>
          </m:dPr>
          <m:e>
            <m:r>
              <w:rPr>
                <w:rFonts w:ascii="Cambria Math" w:eastAsiaTheme="minorEastAsia" w:hAnsi="Cambria Math"/>
                <w:lang w:val="sv-SE"/>
              </w:rPr>
              <m:t>0</m:t>
            </m:r>
          </m:e>
        </m:d>
        <m:r>
          <w:rPr>
            <w:rFonts w:ascii="Cambria Math" w:eastAsiaTheme="minorEastAsia" w:hAnsi="Cambria Math"/>
            <w:lang w:val="sv-SE"/>
          </w:rPr>
          <m:t>=</m:t>
        </m:r>
        <m:sSub>
          <m:sSubPr>
            <m:ctrlPr>
              <w:rPr>
                <w:rFonts w:ascii="Cambria Math" w:eastAsiaTheme="minorEastAsia" w:hAnsi="Cambria Math"/>
                <w:i/>
                <w:lang w:val="sv-SE"/>
              </w:rPr>
            </m:ctrlPr>
          </m:sSubPr>
          <m:e>
            <m:r>
              <w:rPr>
                <w:rFonts w:ascii="Cambria Math" w:eastAsiaTheme="minorEastAsia" w:hAnsi="Cambria Math"/>
                <w:lang w:val="sv-SE"/>
              </w:rPr>
              <m:t>P</m:t>
            </m:r>
          </m:e>
          <m:sub>
            <m:r>
              <w:rPr>
                <w:rFonts w:ascii="Cambria Math" w:eastAsiaTheme="minorEastAsia" w:hAnsi="Cambria Math"/>
                <w:lang w:val="sv-SE"/>
              </w:rPr>
              <m:t>in</m:t>
            </m:r>
          </m:sub>
        </m:sSub>
      </m:oMath>
      <w:r>
        <w:rPr>
          <w:rFonts w:eastAsiaTheme="minorEastAsia"/>
          <w:lang w:val="sv-SE"/>
        </w:rPr>
        <w:t>). Optimeringsproblemet blir då</w:t>
      </w:r>
    </w:p>
    <w:p w:rsidR="00473EEA" w:rsidRPr="00473EEA" w:rsidRDefault="00473EEA" w:rsidP="00727CA6">
      <w:pPr>
        <w:rPr>
          <w:rFonts w:eastAsiaTheme="minorEastAsia"/>
          <w:lang w:val="sv-SE"/>
        </w:rPr>
      </w:pPr>
      <m:oMathPara>
        <m:oMath>
          <m:func>
            <m:funcPr>
              <m:ctrlPr>
                <w:rPr>
                  <w:rFonts w:ascii="Cambria Math" w:eastAsiaTheme="minorEastAsia" w:hAnsi="Cambria Math"/>
                  <w:i/>
                  <w:lang w:val="sv-SE"/>
                </w:rPr>
              </m:ctrlPr>
            </m:funcPr>
            <m:fName>
              <m:r>
                <m:rPr>
                  <m:sty m:val="p"/>
                </m:rPr>
                <w:rPr>
                  <w:rFonts w:ascii="Cambria Math" w:eastAsiaTheme="minorEastAsia" w:hAnsi="Cambria Math"/>
                  <w:lang w:val="sv-SE"/>
                </w:rPr>
                <m:t>max</m:t>
              </m:r>
            </m:fName>
            <m:e>
              <m:r>
                <w:rPr>
                  <w:rFonts w:ascii="Cambria Math" w:eastAsiaTheme="minorEastAsia" w:hAnsi="Cambria Math"/>
                  <w:lang w:val="sv-SE"/>
                </w:rPr>
                <m:t>x</m:t>
              </m:r>
              <m:sSub>
                <m:sSubPr>
                  <m:ctrlPr>
                    <w:rPr>
                      <w:rFonts w:ascii="Cambria Math" w:eastAsiaTheme="minorEastAsia" w:hAnsi="Cambria Math"/>
                      <w:i/>
                      <w:lang w:val="sv-SE"/>
                    </w:rPr>
                  </m:ctrlPr>
                </m:sSubPr>
                <m:e>
                  <m:r>
                    <w:rPr>
                      <w:rFonts w:ascii="Cambria Math" w:eastAsiaTheme="minorEastAsia" w:hAnsi="Cambria Math"/>
                      <w:lang w:val="sv-SE"/>
                    </w:rPr>
                    <m:t>P</m:t>
                  </m:r>
                </m:e>
                <m:sub>
                  <m:r>
                    <w:rPr>
                      <w:rFonts w:ascii="Cambria Math" w:eastAsiaTheme="minorEastAsia" w:hAnsi="Cambria Math"/>
                      <w:lang w:val="sv-SE"/>
                    </w:rPr>
                    <m:t>in</m:t>
                  </m:r>
                </m:sub>
              </m:sSub>
              <m:r>
                <w:rPr>
                  <w:rFonts w:ascii="Cambria Math" w:eastAsiaTheme="minorEastAsia" w:hAnsi="Cambria Math"/>
                  <w:lang w:val="sv-SE"/>
                </w:rPr>
                <m:t>-xMK</m:t>
              </m:r>
              <m:r>
                <w:rPr>
                  <w:rFonts w:ascii="Cambria Math" w:eastAsiaTheme="minorEastAsia" w:hAnsi="Cambria Math"/>
                  <w:lang w:val="sv-SE"/>
                </w:rPr>
                <m:t>-</m:t>
              </m:r>
              <m:d>
                <m:dPr>
                  <m:ctrlPr>
                    <w:rPr>
                      <w:rFonts w:ascii="Cambria Math" w:eastAsiaTheme="minorEastAsia" w:hAnsi="Cambria Math"/>
                      <w:i/>
                      <w:lang w:val="sv-SE"/>
                    </w:rPr>
                  </m:ctrlPr>
                </m:dPr>
                <m:e>
                  <m:sSub>
                    <m:sSubPr>
                      <m:ctrlPr>
                        <w:rPr>
                          <w:rFonts w:ascii="Cambria Math" w:eastAsiaTheme="minorEastAsia" w:hAnsi="Cambria Math"/>
                          <w:i/>
                          <w:lang w:val="sv-SE"/>
                        </w:rPr>
                      </m:ctrlPr>
                    </m:sSubPr>
                    <m:e>
                      <m:r>
                        <w:rPr>
                          <w:rFonts w:ascii="Cambria Math" w:eastAsiaTheme="minorEastAsia" w:hAnsi="Cambria Math"/>
                          <w:lang w:val="sv-SE"/>
                        </w:rPr>
                        <m:t>P</m:t>
                      </m:r>
                    </m:e>
                    <m:sub>
                      <m:r>
                        <w:rPr>
                          <w:rFonts w:ascii="Cambria Math" w:eastAsiaTheme="minorEastAsia" w:hAnsi="Cambria Math"/>
                          <w:lang w:val="sv-SE"/>
                        </w:rPr>
                        <m:t>in</m:t>
                      </m:r>
                    </m:sub>
                  </m:sSub>
                  <m:r>
                    <w:rPr>
                      <w:rFonts w:ascii="Cambria Math" w:eastAsiaTheme="minorEastAsia" w:hAnsi="Cambria Math"/>
                      <w:lang w:val="sv-SE"/>
                    </w:rPr>
                    <m:t>-</m:t>
                  </m:r>
                  <m:sSub>
                    <m:sSubPr>
                      <m:ctrlPr>
                        <w:rPr>
                          <w:rFonts w:ascii="Cambria Math" w:eastAsiaTheme="minorEastAsia" w:hAnsi="Cambria Math"/>
                          <w:i/>
                          <w:lang w:val="sv-SE"/>
                        </w:rPr>
                      </m:ctrlPr>
                    </m:sSubPr>
                    <m:e>
                      <m:r>
                        <w:rPr>
                          <w:rFonts w:ascii="Cambria Math" w:eastAsiaTheme="minorEastAsia" w:hAnsi="Cambria Math"/>
                          <w:lang w:val="sv-SE"/>
                        </w:rPr>
                        <m:t>P</m:t>
                      </m:r>
                    </m:e>
                    <m:sub>
                      <m:r>
                        <w:rPr>
                          <w:rFonts w:ascii="Cambria Math" w:eastAsiaTheme="minorEastAsia" w:hAnsi="Cambria Math"/>
                          <w:lang w:val="sv-SE"/>
                        </w:rPr>
                        <m:t>out</m:t>
                      </m:r>
                    </m:sub>
                  </m:sSub>
                </m:e>
              </m:d>
              <m:r>
                <w:rPr>
                  <w:rFonts w:ascii="Cambria Math" w:eastAsiaTheme="minorEastAsia" w:hAnsi="Cambria Math"/>
                  <w:lang w:val="sv-SE"/>
                </w:rPr>
                <m:t>h</m:t>
              </m:r>
              <m:d>
                <m:dPr>
                  <m:ctrlPr>
                    <w:rPr>
                      <w:rFonts w:ascii="Cambria Math" w:eastAsiaTheme="minorEastAsia" w:hAnsi="Cambria Math"/>
                      <w:i/>
                      <w:lang w:val="sv-SE"/>
                    </w:rPr>
                  </m:ctrlPr>
                </m:dPr>
                <m:e>
                  <m:r>
                    <w:rPr>
                      <w:rFonts w:ascii="Cambria Math" w:eastAsiaTheme="minorEastAsia" w:hAnsi="Cambria Math"/>
                      <w:lang w:val="sv-SE"/>
                    </w:rPr>
                    <m:t>x,Q,s,C</m:t>
                  </m:r>
                </m:e>
              </m:d>
            </m:e>
          </m:func>
        </m:oMath>
      </m:oMathPara>
    </w:p>
    <w:p w:rsidR="00473EEA" w:rsidRDefault="00473EEA" w:rsidP="00727CA6">
      <w:pPr>
        <w:rPr>
          <w:rFonts w:eastAsiaTheme="minorEastAsia"/>
          <w:lang w:val="sv-SE"/>
        </w:rPr>
      </w:pPr>
      <w:r>
        <w:rPr>
          <w:rFonts w:eastAsiaTheme="minorEastAsia"/>
          <w:lang w:val="sv-SE"/>
        </w:rPr>
        <w:t xml:space="preserve">Där den första termen är intäkten till det höga marknadspriset, den andra termen är summan av rörliga kostnader, och den sista termen är den </w:t>
      </w:r>
      <w:r w:rsidRPr="00473EEA">
        <w:rPr>
          <w:rFonts w:eastAsiaTheme="minorEastAsia"/>
          <w:i/>
          <w:lang w:val="sv-SE"/>
        </w:rPr>
        <w:t>förväntade</w:t>
      </w:r>
      <w:r>
        <w:rPr>
          <w:rFonts w:eastAsiaTheme="minorEastAsia"/>
          <w:lang w:val="sv-SE"/>
        </w:rPr>
        <w:t xml:space="preserve"> kostnaden för prisavdraget p.g.a. </w:t>
      </w:r>
      <w:proofErr w:type="spellStart"/>
      <w:r>
        <w:rPr>
          <w:rFonts w:eastAsiaTheme="minorEastAsia"/>
          <w:lang w:val="sv-SE"/>
        </w:rPr>
        <w:t>kvotöverskridelse</w:t>
      </w:r>
      <w:proofErr w:type="spellEnd"/>
      <w:r>
        <w:rPr>
          <w:rFonts w:eastAsiaTheme="minorEastAsia"/>
          <w:lang w:val="sv-SE"/>
        </w:rPr>
        <w:t>.</w:t>
      </w:r>
    </w:p>
    <w:p w:rsidR="00473EEA" w:rsidRDefault="00A32A31" w:rsidP="00A32A31">
      <w:pPr>
        <w:pStyle w:val="Rubrik1"/>
        <w:rPr>
          <w:rFonts w:eastAsiaTheme="minorEastAsia"/>
          <w:lang w:val="sv-SE"/>
        </w:rPr>
      </w:pPr>
      <w:r>
        <w:rPr>
          <w:rFonts w:eastAsiaTheme="minorEastAsia"/>
          <w:lang w:val="sv-SE"/>
        </w:rPr>
        <w:t>Demonstration</w:t>
      </w:r>
      <w:r w:rsidR="00243007">
        <w:rPr>
          <w:rFonts w:eastAsiaTheme="minorEastAsia"/>
          <w:lang w:val="sv-SE"/>
        </w:rPr>
        <w:t xml:space="preserve"> med syntetiska data</w:t>
      </w:r>
    </w:p>
    <w:p w:rsidR="00A32A31" w:rsidRDefault="00A32A31" w:rsidP="00A32A31">
      <w:pPr>
        <w:rPr>
          <w:rFonts w:eastAsiaTheme="minorEastAsia"/>
          <w:lang w:val="sv-SE"/>
        </w:rPr>
      </w:pPr>
      <w:r>
        <w:rPr>
          <w:lang w:val="sv-SE"/>
        </w:rPr>
        <w:t xml:space="preserve">För att prova modellen så behöver vi definiera fördelningsfunktionen för fångst </w:t>
      </w:r>
      <m:oMath>
        <m:r>
          <w:rPr>
            <w:rFonts w:ascii="Cambria Math" w:hAnsi="Cambria Math"/>
            <w:lang w:val="sv-SE"/>
          </w:rPr>
          <m:t>F</m:t>
        </m:r>
      </m:oMath>
      <w:r>
        <w:rPr>
          <w:lang w:val="sv-SE"/>
        </w:rPr>
        <w:t xml:space="preserve">. Fördelningsfunktionen måste inte bara beskriva verkligheten på ett bra sätt, den måste också ha en väldefinierad integral </w:t>
      </w:r>
      <m:oMath>
        <m:r>
          <w:rPr>
            <w:rFonts w:ascii="Cambria Math" w:hAnsi="Cambria Math"/>
            <w:lang w:val="sv-SE"/>
          </w:rPr>
          <m:t>h</m:t>
        </m:r>
      </m:oMath>
      <w:r>
        <w:rPr>
          <w:rFonts w:eastAsiaTheme="minorEastAsia"/>
          <w:lang w:val="sv-SE"/>
        </w:rPr>
        <w:t>. En bra kandidat är den logistiska fördelningen. Dess kumulativa täthetsfunktion och dennas integral är</w:t>
      </w:r>
    </w:p>
    <w:p w:rsidR="00A32A31" w:rsidRPr="00243007" w:rsidRDefault="00A32A31" w:rsidP="00A32A31">
      <w:pPr>
        <w:rPr>
          <w:rFonts w:eastAsiaTheme="minorEastAsia"/>
          <w:lang w:val="sv-SE"/>
        </w:rPr>
      </w:pPr>
      <m:oMathPara>
        <m:oMath>
          <m:r>
            <w:rPr>
              <w:rFonts w:ascii="Cambria Math" w:eastAsiaTheme="minorEastAsia" w:hAnsi="Cambria Math"/>
              <w:lang w:val="sv-SE"/>
            </w:rPr>
            <m:t>F</m:t>
          </m:r>
          <m:d>
            <m:dPr>
              <m:ctrlPr>
                <w:rPr>
                  <w:rFonts w:ascii="Cambria Math" w:eastAsiaTheme="minorEastAsia" w:hAnsi="Cambria Math"/>
                  <w:i/>
                  <w:lang w:val="sv-SE"/>
                </w:rPr>
              </m:ctrlPr>
            </m:dPr>
            <m:e>
              <m:r>
                <w:rPr>
                  <w:rFonts w:ascii="Cambria Math" w:eastAsiaTheme="minorEastAsia" w:hAnsi="Cambria Math"/>
                  <w:lang w:val="sv-SE"/>
                </w:rPr>
                <m:t>x,μ, s</m:t>
              </m:r>
            </m:e>
          </m:d>
          <m:r>
            <w:rPr>
              <w:rFonts w:ascii="Cambria Math" w:eastAsiaTheme="minorEastAsia" w:hAnsi="Cambria Math"/>
              <w:lang w:val="sv-SE"/>
            </w:rPr>
            <m:t>=</m:t>
          </m:r>
          <m:f>
            <m:fPr>
              <m:ctrlPr>
                <w:rPr>
                  <w:rFonts w:ascii="Cambria Math" w:eastAsiaTheme="minorEastAsia" w:hAnsi="Cambria Math"/>
                  <w:i/>
                  <w:lang w:val="sv-SE"/>
                </w:rPr>
              </m:ctrlPr>
            </m:fPr>
            <m:num>
              <m:r>
                <w:rPr>
                  <w:rFonts w:ascii="Cambria Math" w:eastAsiaTheme="minorEastAsia" w:hAnsi="Cambria Math"/>
                  <w:lang w:val="sv-SE"/>
                </w:rPr>
                <m:t>1</m:t>
              </m:r>
            </m:num>
            <m:den>
              <m:r>
                <w:rPr>
                  <w:rFonts w:ascii="Cambria Math" w:eastAsiaTheme="minorEastAsia" w:hAnsi="Cambria Math"/>
                  <w:lang w:val="sv-SE"/>
                </w:rPr>
                <m:t>1+</m:t>
              </m:r>
              <m:sSup>
                <m:sSupPr>
                  <m:ctrlPr>
                    <w:rPr>
                      <w:rFonts w:ascii="Cambria Math" w:eastAsiaTheme="minorEastAsia" w:hAnsi="Cambria Math"/>
                      <w:i/>
                      <w:lang w:val="sv-SE"/>
                    </w:rPr>
                  </m:ctrlPr>
                </m:sSupPr>
                <m:e>
                  <m:r>
                    <w:rPr>
                      <w:rFonts w:ascii="Cambria Math" w:eastAsiaTheme="minorEastAsia" w:hAnsi="Cambria Math"/>
                      <w:lang w:val="sv-SE"/>
                    </w:rPr>
                    <m:t>e</m:t>
                  </m:r>
                </m:e>
                <m:sup>
                  <m:r>
                    <w:rPr>
                      <w:rFonts w:ascii="Cambria Math" w:eastAsiaTheme="minorEastAsia" w:hAnsi="Cambria Math"/>
                      <w:lang w:val="sv-SE"/>
                    </w:rPr>
                    <m:t>-</m:t>
                  </m:r>
                  <m:f>
                    <m:fPr>
                      <m:ctrlPr>
                        <w:rPr>
                          <w:rFonts w:ascii="Cambria Math" w:eastAsiaTheme="minorEastAsia" w:hAnsi="Cambria Math"/>
                          <w:i/>
                          <w:lang w:val="sv-SE"/>
                        </w:rPr>
                      </m:ctrlPr>
                    </m:fPr>
                    <m:num>
                      <m:r>
                        <w:rPr>
                          <w:rFonts w:ascii="Cambria Math" w:eastAsiaTheme="minorEastAsia" w:hAnsi="Cambria Math"/>
                          <w:lang w:val="sv-SE"/>
                        </w:rPr>
                        <m:t>x-μ</m:t>
                      </m:r>
                    </m:num>
                    <m:den>
                      <m:r>
                        <w:rPr>
                          <w:rFonts w:ascii="Cambria Math" w:eastAsiaTheme="minorEastAsia" w:hAnsi="Cambria Math"/>
                          <w:lang w:val="sv-SE"/>
                        </w:rPr>
                        <m:t>s</m:t>
                      </m:r>
                    </m:den>
                  </m:f>
                </m:sup>
              </m:sSup>
            </m:den>
          </m:f>
        </m:oMath>
      </m:oMathPara>
    </w:p>
    <w:p w:rsidR="00243007" w:rsidRPr="00243007" w:rsidRDefault="00243007" w:rsidP="00A32A31">
      <w:pPr>
        <w:rPr>
          <w:rFonts w:eastAsiaTheme="minorEastAsia"/>
          <w:lang w:val="sv-SE"/>
        </w:rPr>
      </w:pPr>
      <m:oMathPara>
        <m:oMath>
          <m:r>
            <w:rPr>
              <w:rFonts w:ascii="Cambria Math" w:eastAsiaTheme="minorEastAsia" w:hAnsi="Cambria Math"/>
              <w:lang w:val="sv-SE"/>
            </w:rPr>
            <m:t>h</m:t>
          </m:r>
          <m:d>
            <m:dPr>
              <m:ctrlPr>
                <w:rPr>
                  <w:rFonts w:ascii="Cambria Math" w:eastAsiaTheme="minorEastAsia" w:hAnsi="Cambria Math"/>
                  <w:i/>
                  <w:lang w:val="sv-SE"/>
                </w:rPr>
              </m:ctrlPr>
            </m:dPr>
            <m:e>
              <m:r>
                <w:rPr>
                  <w:rFonts w:ascii="Cambria Math" w:eastAsiaTheme="minorEastAsia" w:hAnsi="Cambria Math"/>
                  <w:lang w:val="sv-SE"/>
                </w:rPr>
                <m:t>x,μ,s,C</m:t>
              </m:r>
            </m:e>
          </m:d>
          <m:r>
            <w:rPr>
              <w:rFonts w:ascii="Cambria Math" w:eastAsiaTheme="minorEastAsia" w:hAnsi="Cambria Math"/>
              <w:lang w:val="sv-SE"/>
            </w:rPr>
            <m:t>=s</m:t>
          </m:r>
          <m:func>
            <m:funcPr>
              <m:ctrlPr>
                <w:rPr>
                  <w:rFonts w:ascii="Cambria Math" w:eastAsiaTheme="minorEastAsia" w:hAnsi="Cambria Math"/>
                  <w:i/>
                  <w:lang w:val="sv-SE"/>
                </w:rPr>
              </m:ctrlPr>
            </m:funcPr>
            <m:fName>
              <m:r>
                <m:rPr>
                  <m:sty m:val="p"/>
                </m:rPr>
                <w:rPr>
                  <w:rFonts w:ascii="Cambria Math" w:eastAsiaTheme="minorEastAsia" w:hAnsi="Cambria Math"/>
                  <w:lang w:val="sv-SE"/>
                </w:rPr>
                <m:t>log</m:t>
              </m:r>
            </m:fName>
            <m:e>
              <m:d>
                <m:dPr>
                  <m:ctrlPr>
                    <w:rPr>
                      <w:rFonts w:ascii="Cambria Math" w:eastAsiaTheme="minorEastAsia" w:hAnsi="Cambria Math"/>
                      <w:i/>
                      <w:lang w:val="sv-SE"/>
                    </w:rPr>
                  </m:ctrlPr>
                </m:dPr>
                <m:e>
                  <m:sSup>
                    <m:sSupPr>
                      <m:ctrlPr>
                        <w:rPr>
                          <w:rFonts w:ascii="Cambria Math" w:eastAsiaTheme="minorEastAsia" w:hAnsi="Cambria Math"/>
                          <w:i/>
                          <w:lang w:val="sv-SE"/>
                        </w:rPr>
                      </m:ctrlPr>
                    </m:sSupPr>
                    <m:e>
                      <m:r>
                        <w:rPr>
                          <w:rFonts w:ascii="Cambria Math" w:eastAsiaTheme="minorEastAsia" w:hAnsi="Cambria Math"/>
                          <w:lang w:val="sv-SE"/>
                        </w:rPr>
                        <m:t>e</m:t>
                      </m:r>
                    </m:e>
                    <m:sup>
                      <m:f>
                        <m:fPr>
                          <m:ctrlPr>
                            <w:rPr>
                              <w:rFonts w:ascii="Cambria Math" w:eastAsiaTheme="minorEastAsia" w:hAnsi="Cambria Math"/>
                              <w:i/>
                              <w:lang w:val="sv-SE"/>
                            </w:rPr>
                          </m:ctrlPr>
                        </m:fPr>
                        <m:num>
                          <m:r>
                            <w:rPr>
                              <w:rFonts w:ascii="Cambria Math" w:eastAsiaTheme="minorEastAsia" w:hAnsi="Cambria Math"/>
                              <w:lang w:val="sv-SE"/>
                            </w:rPr>
                            <m:t>m</m:t>
                          </m:r>
                        </m:num>
                        <m:den>
                          <m:r>
                            <w:rPr>
                              <w:rFonts w:ascii="Cambria Math" w:eastAsiaTheme="minorEastAsia" w:hAnsi="Cambria Math"/>
                              <w:lang w:val="sv-SE"/>
                            </w:rPr>
                            <m:t>s</m:t>
                          </m:r>
                        </m:den>
                      </m:f>
                    </m:sup>
                  </m:sSup>
                  <m:r>
                    <w:rPr>
                      <w:rFonts w:ascii="Cambria Math" w:eastAsiaTheme="minorEastAsia" w:hAnsi="Cambria Math"/>
                      <w:lang w:val="sv-SE"/>
                    </w:rPr>
                    <m:t>+</m:t>
                  </m:r>
                  <m:sSup>
                    <m:sSupPr>
                      <m:ctrlPr>
                        <w:rPr>
                          <w:rFonts w:ascii="Cambria Math" w:eastAsiaTheme="minorEastAsia" w:hAnsi="Cambria Math"/>
                          <w:i/>
                          <w:lang w:val="sv-SE"/>
                        </w:rPr>
                      </m:ctrlPr>
                    </m:sSupPr>
                    <m:e>
                      <m:r>
                        <w:rPr>
                          <w:rFonts w:ascii="Cambria Math" w:eastAsiaTheme="minorEastAsia" w:hAnsi="Cambria Math"/>
                          <w:lang w:val="sv-SE"/>
                        </w:rPr>
                        <m:t>e</m:t>
                      </m:r>
                    </m:e>
                    <m:sup>
                      <m:f>
                        <m:fPr>
                          <m:ctrlPr>
                            <w:rPr>
                              <w:rFonts w:ascii="Cambria Math" w:eastAsiaTheme="minorEastAsia" w:hAnsi="Cambria Math"/>
                              <w:i/>
                              <w:lang w:val="sv-SE"/>
                            </w:rPr>
                          </m:ctrlPr>
                        </m:fPr>
                        <m:num>
                          <m:r>
                            <w:rPr>
                              <w:rFonts w:ascii="Cambria Math" w:eastAsiaTheme="minorEastAsia" w:hAnsi="Cambria Math"/>
                              <w:lang w:val="sv-SE"/>
                            </w:rPr>
                            <m:t>x</m:t>
                          </m:r>
                        </m:num>
                        <m:den>
                          <m:r>
                            <w:rPr>
                              <w:rFonts w:ascii="Cambria Math" w:eastAsiaTheme="minorEastAsia" w:hAnsi="Cambria Math"/>
                              <w:lang w:val="sv-SE"/>
                            </w:rPr>
                            <m:t>s</m:t>
                          </m:r>
                        </m:den>
                      </m:f>
                    </m:sup>
                  </m:sSup>
                </m:e>
              </m:d>
              <m:r>
                <w:rPr>
                  <w:rFonts w:ascii="Cambria Math" w:eastAsiaTheme="minorEastAsia" w:hAnsi="Cambria Math"/>
                  <w:lang w:val="sv-SE"/>
                </w:rPr>
                <m:t>+C</m:t>
              </m:r>
            </m:e>
          </m:func>
        </m:oMath>
      </m:oMathPara>
    </w:p>
    <w:p w:rsidR="00243007" w:rsidRDefault="00243007" w:rsidP="00A32A31">
      <w:pPr>
        <w:rPr>
          <w:rFonts w:eastAsiaTheme="minorEastAsia"/>
          <w:lang w:val="sv-SE"/>
        </w:rPr>
      </w:pPr>
      <w:r>
        <w:rPr>
          <w:rFonts w:eastAsiaTheme="minorEastAsia"/>
          <w:lang w:val="sv-SE"/>
        </w:rPr>
        <w:t xml:space="preserve">där </w:t>
      </w:r>
      <m:oMath>
        <m:r>
          <w:rPr>
            <w:rFonts w:ascii="Cambria Math" w:eastAsiaTheme="minorEastAsia" w:hAnsi="Cambria Math"/>
            <w:lang w:val="sv-SE"/>
          </w:rPr>
          <m:t>μ</m:t>
        </m:r>
      </m:oMath>
      <w:r>
        <w:rPr>
          <w:rFonts w:eastAsiaTheme="minorEastAsia"/>
          <w:lang w:val="sv-SE"/>
        </w:rPr>
        <w:t xml:space="preserve"> är väntevärdet, variansen </w:t>
      </w:r>
      <m:oMath>
        <m:r>
          <w:rPr>
            <w:rFonts w:ascii="Cambria Math" w:eastAsiaTheme="minorEastAsia" w:hAnsi="Cambria Math"/>
            <w:lang w:val="sv-SE"/>
          </w:rPr>
          <m:t>=</m:t>
        </m:r>
        <m:f>
          <m:fPr>
            <m:ctrlPr>
              <w:rPr>
                <w:rFonts w:ascii="Cambria Math" w:eastAsiaTheme="minorEastAsia" w:hAnsi="Cambria Math"/>
                <w:i/>
                <w:lang w:val="sv-SE"/>
              </w:rPr>
            </m:ctrlPr>
          </m:fPr>
          <m:num>
            <m:sSup>
              <m:sSupPr>
                <m:ctrlPr>
                  <w:rPr>
                    <w:rFonts w:ascii="Cambria Math" w:eastAsiaTheme="minorEastAsia" w:hAnsi="Cambria Math"/>
                    <w:i/>
                    <w:lang w:val="sv-SE"/>
                  </w:rPr>
                </m:ctrlPr>
              </m:sSupPr>
              <m:e>
                <m:r>
                  <w:rPr>
                    <w:rFonts w:ascii="Cambria Math" w:eastAsiaTheme="minorEastAsia" w:hAnsi="Cambria Math"/>
                    <w:lang w:val="sv-SE"/>
                  </w:rPr>
                  <m:t>s</m:t>
                </m:r>
              </m:e>
              <m:sup>
                <m:r>
                  <w:rPr>
                    <w:rFonts w:ascii="Cambria Math" w:eastAsiaTheme="minorEastAsia" w:hAnsi="Cambria Math"/>
                    <w:lang w:val="sv-SE"/>
                  </w:rPr>
                  <m:t>2</m:t>
                </m:r>
              </m:sup>
            </m:sSup>
            <m:sSup>
              <m:sSupPr>
                <m:ctrlPr>
                  <w:rPr>
                    <w:rFonts w:ascii="Cambria Math" w:eastAsiaTheme="minorEastAsia" w:hAnsi="Cambria Math"/>
                    <w:i/>
                    <w:lang w:val="sv-SE"/>
                  </w:rPr>
                </m:ctrlPr>
              </m:sSupPr>
              <m:e>
                <m:r>
                  <w:rPr>
                    <w:rFonts w:ascii="Cambria Math" w:eastAsiaTheme="minorEastAsia" w:hAnsi="Cambria Math"/>
                    <w:lang w:val="sv-SE"/>
                  </w:rPr>
                  <m:t>π</m:t>
                </m:r>
              </m:e>
              <m:sup>
                <m:r>
                  <w:rPr>
                    <w:rFonts w:ascii="Cambria Math" w:eastAsiaTheme="minorEastAsia" w:hAnsi="Cambria Math"/>
                    <w:lang w:val="sv-SE"/>
                  </w:rPr>
                  <m:t>2</m:t>
                </m:r>
              </m:sup>
            </m:sSup>
          </m:num>
          <m:den>
            <m:r>
              <w:rPr>
                <w:rFonts w:ascii="Cambria Math" w:eastAsiaTheme="minorEastAsia" w:hAnsi="Cambria Math"/>
                <w:lang w:val="sv-SE"/>
              </w:rPr>
              <m:t>3</m:t>
            </m:r>
          </m:den>
        </m:f>
      </m:oMath>
      <w:r>
        <w:rPr>
          <w:rFonts w:eastAsiaTheme="minorEastAsia"/>
          <w:lang w:val="sv-SE"/>
        </w:rPr>
        <w:t xml:space="preserve">  och C kan beräknas utifrån antagandet att marginalintäkten för den första fångsten är det högre marknadspriset. Eftersom fördelningen är symmetrisk så är </w:t>
      </w:r>
      <m:oMath>
        <m:r>
          <w:rPr>
            <w:rFonts w:ascii="Cambria Math" w:eastAsiaTheme="minorEastAsia" w:hAnsi="Cambria Math"/>
            <w:lang w:val="sv-SE"/>
          </w:rPr>
          <m:t>μ=Q</m:t>
        </m:r>
      </m:oMath>
      <w:r>
        <w:rPr>
          <w:rFonts w:eastAsiaTheme="minorEastAsia"/>
          <w:lang w:val="sv-SE"/>
        </w:rPr>
        <w:t>, d.v.s. om den planerade fångsten är lika med kvoten så är sannolikheten för överfångst 50 %.</w:t>
      </w:r>
    </w:p>
    <w:p w:rsidR="00243007" w:rsidRDefault="00B53B11" w:rsidP="00A32A31">
      <w:pPr>
        <w:rPr>
          <w:rFonts w:eastAsiaTheme="minorEastAsia"/>
          <w:lang w:val="sv-SE"/>
        </w:rPr>
      </w:pPr>
      <w:r>
        <w:rPr>
          <w:noProof/>
          <w:lang w:eastAsia="en-GB"/>
        </w:rPr>
        <w:lastRenderedPageBreak/>
        <w:drawing>
          <wp:inline distT="0" distB="0" distL="0" distR="0" wp14:anchorId="481921DB" wp14:editId="081C45FE">
            <wp:extent cx="4572000" cy="2743200"/>
            <wp:effectExtent l="0" t="0" r="19050" b="1905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rsidR="00243007" w:rsidRPr="00A32A31" w:rsidRDefault="00243007" w:rsidP="00A32A31">
      <w:pPr>
        <w:rPr>
          <w:rFonts w:eastAsiaTheme="minorEastAsia"/>
          <w:lang w:val="sv-SE"/>
        </w:rPr>
      </w:pPr>
    </w:p>
    <w:sectPr w:rsidR="00243007" w:rsidRPr="00A32A31" w:rsidSect="004032B1">
      <w:pgSz w:w="11906" w:h="16838"/>
      <w:pgMar w:top="2268" w:right="1701" w:bottom="2268"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3153E"/>
    <w:multiLevelType w:val="multilevel"/>
    <w:tmpl w:val="3C888C2E"/>
    <w:lvl w:ilvl="0">
      <w:start w:val="1"/>
      <w:numFmt w:val="decimal"/>
      <w:pStyle w:val="Rubrik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0D426C3"/>
    <w:multiLevelType w:val="multilevel"/>
    <w:tmpl w:val="0C5C81F8"/>
    <w:lvl w:ilvl="0">
      <w:start w:val="1"/>
      <w:numFmt w:val="decimal"/>
      <w:lvlText w:val="%1"/>
      <w:lvlJc w:val="left"/>
      <w:pPr>
        <w:ind w:left="432" w:hanging="432"/>
      </w:pPr>
    </w:lvl>
    <w:lvl w:ilvl="1">
      <w:start w:val="1"/>
      <w:numFmt w:val="decimal"/>
      <w:pStyle w:val="Rubrik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1304"/>
  <w:hyphenationZone w:val="425"/>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CA6"/>
    <w:rsid w:val="00112AB6"/>
    <w:rsid w:val="001158B1"/>
    <w:rsid w:val="00141021"/>
    <w:rsid w:val="0014509D"/>
    <w:rsid w:val="001E413D"/>
    <w:rsid w:val="001F379C"/>
    <w:rsid w:val="00243007"/>
    <w:rsid w:val="00285981"/>
    <w:rsid w:val="003252FB"/>
    <w:rsid w:val="00332A01"/>
    <w:rsid w:val="00333D00"/>
    <w:rsid w:val="00337169"/>
    <w:rsid w:val="00365120"/>
    <w:rsid w:val="00393FB7"/>
    <w:rsid w:val="004032B1"/>
    <w:rsid w:val="00473EEA"/>
    <w:rsid w:val="00533976"/>
    <w:rsid w:val="0056632F"/>
    <w:rsid w:val="0060115F"/>
    <w:rsid w:val="00626052"/>
    <w:rsid w:val="00666D21"/>
    <w:rsid w:val="00694CE5"/>
    <w:rsid w:val="006B1AA2"/>
    <w:rsid w:val="006B616E"/>
    <w:rsid w:val="006E6E4B"/>
    <w:rsid w:val="00727CA6"/>
    <w:rsid w:val="00746987"/>
    <w:rsid w:val="00755316"/>
    <w:rsid w:val="00784437"/>
    <w:rsid w:val="007E31FE"/>
    <w:rsid w:val="008C3C89"/>
    <w:rsid w:val="009C3C5B"/>
    <w:rsid w:val="009D2938"/>
    <w:rsid w:val="00A32A31"/>
    <w:rsid w:val="00AB4DED"/>
    <w:rsid w:val="00AF6ECB"/>
    <w:rsid w:val="00B40671"/>
    <w:rsid w:val="00B44BB2"/>
    <w:rsid w:val="00B53026"/>
    <w:rsid w:val="00B53B11"/>
    <w:rsid w:val="00B836AA"/>
    <w:rsid w:val="00BB37BE"/>
    <w:rsid w:val="00C03AF9"/>
    <w:rsid w:val="00D26C6D"/>
    <w:rsid w:val="00E071D8"/>
    <w:rsid w:val="00E20685"/>
    <w:rsid w:val="00E37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32F"/>
    <w:pPr>
      <w:spacing w:after="280" w:line="280" w:lineRule="atLeast"/>
    </w:pPr>
    <w:rPr>
      <w:rFonts w:ascii="Times New Roman" w:hAnsi="Times New Roman"/>
      <w:sz w:val="24"/>
      <w:lang w:val="en-GB"/>
    </w:rPr>
  </w:style>
  <w:style w:type="paragraph" w:styleId="Rubrik1">
    <w:name w:val="heading 1"/>
    <w:basedOn w:val="Rubrik"/>
    <w:next w:val="Normal"/>
    <w:link w:val="Rubrik1Char"/>
    <w:uiPriority w:val="9"/>
    <w:qFormat/>
    <w:rsid w:val="00727CA6"/>
    <w:pPr>
      <w:keepNext/>
      <w:keepLines/>
      <w:numPr>
        <w:numId w:val="2"/>
      </w:numPr>
      <w:spacing w:before="480" w:after="0"/>
      <w:ind w:left="432" w:hanging="432"/>
      <w:outlineLvl w:val="0"/>
    </w:pPr>
    <w:rPr>
      <w:rFonts w:ascii="Times New Roman" w:hAnsi="Times New Roman"/>
      <w:b/>
      <w:bCs/>
      <w:sz w:val="24"/>
      <w:szCs w:val="28"/>
    </w:rPr>
  </w:style>
  <w:style w:type="paragraph" w:styleId="Rubrik2">
    <w:name w:val="heading 2"/>
    <w:basedOn w:val="Rubrik1"/>
    <w:next w:val="Normal"/>
    <w:link w:val="Rubrik2Char"/>
    <w:uiPriority w:val="9"/>
    <w:semiHidden/>
    <w:unhideWhenUsed/>
    <w:qFormat/>
    <w:rsid w:val="00694CE5"/>
    <w:pPr>
      <w:numPr>
        <w:ilvl w:val="1"/>
        <w:numId w:val="1"/>
      </w:numPr>
      <w:spacing w:before="200"/>
      <w:outlineLvl w:val="1"/>
    </w:pPr>
    <w:rPr>
      <w:b w:val="0"/>
      <w:bCs w:val="0"/>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MathsuperNumber">
    <w:name w:val="Math_superNumber"/>
    <w:basedOn w:val="Mathsymbol"/>
    <w:uiPriority w:val="1"/>
    <w:rsid w:val="009D2938"/>
    <w:rPr>
      <w:rFonts w:ascii="Times New Roman" w:hAnsi="Times New Roman"/>
      <w:i/>
      <w:noProof/>
      <w:spacing w:val="0"/>
      <w:vertAlign w:val="superscript"/>
    </w:rPr>
  </w:style>
  <w:style w:type="character" w:customStyle="1" w:styleId="MathsubNumber">
    <w:name w:val="Math_subNumber"/>
    <w:basedOn w:val="Mathsymbol"/>
    <w:uiPriority w:val="1"/>
    <w:rsid w:val="009D2938"/>
    <w:rPr>
      <w:rFonts w:ascii="Times New Roman" w:hAnsi="Times New Roman"/>
      <w:i/>
      <w:noProof/>
      <w:spacing w:val="0"/>
      <w:vertAlign w:val="subscript"/>
    </w:rPr>
  </w:style>
  <w:style w:type="paragraph" w:styleId="Rubrik">
    <w:name w:val="Title"/>
    <w:basedOn w:val="Normal"/>
    <w:next w:val="Normal"/>
    <w:link w:val="RubrikChar"/>
    <w:uiPriority w:val="10"/>
    <w:qFormat/>
    <w:rsid w:val="00337169"/>
    <w:pPr>
      <w:spacing w:after="300" w:line="240" w:lineRule="auto"/>
      <w:contextualSpacing/>
    </w:pPr>
    <w:rPr>
      <w:rFonts w:ascii="Arial" w:eastAsiaTheme="majorEastAsia" w:hAnsi="Arial" w:cstheme="majorBidi"/>
      <w:spacing w:val="5"/>
      <w:kern w:val="28"/>
      <w:sz w:val="52"/>
      <w:szCs w:val="52"/>
    </w:rPr>
  </w:style>
  <w:style w:type="character" w:customStyle="1" w:styleId="RubrikChar">
    <w:name w:val="Rubrik Char"/>
    <w:basedOn w:val="Standardstycketeckensnitt"/>
    <w:link w:val="Rubrik"/>
    <w:uiPriority w:val="10"/>
    <w:rsid w:val="00337169"/>
    <w:rPr>
      <w:rFonts w:ascii="Arial" w:eastAsiaTheme="majorEastAsia" w:hAnsi="Arial" w:cstheme="majorBidi"/>
      <w:spacing w:val="5"/>
      <w:kern w:val="28"/>
      <w:sz w:val="52"/>
      <w:szCs w:val="52"/>
    </w:rPr>
  </w:style>
  <w:style w:type="character" w:customStyle="1" w:styleId="Rubrik1Char">
    <w:name w:val="Rubrik 1 Char"/>
    <w:basedOn w:val="Standardstycketeckensnitt"/>
    <w:link w:val="Rubrik1"/>
    <w:uiPriority w:val="9"/>
    <w:rsid w:val="00727CA6"/>
    <w:rPr>
      <w:rFonts w:ascii="Times New Roman" w:eastAsiaTheme="majorEastAsia" w:hAnsi="Times New Roman" w:cstheme="majorBidi"/>
      <w:b/>
      <w:bCs/>
      <w:spacing w:val="5"/>
      <w:kern w:val="28"/>
      <w:sz w:val="24"/>
      <w:szCs w:val="28"/>
      <w:lang w:val="en-GB"/>
    </w:rPr>
  </w:style>
  <w:style w:type="character" w:customStyle="1" w:styleId="Rubrik2Char">
    <w:name w:val="Rubrik 2 Char"/>
    <w:basedOn w:val="Standardstycketeckensnitt"/>
    <w:link w:val="Rubrik2"/>
    <w:uiPriority w:val="9"/>
    <w:semiHidden/>
    <w:rsid w:val="00694CE5"/>
    <w:rPr>
      <w:rFonts w:ascii="Arial" w:eastAsiaTheme="majorEastAsia" w:hAnsi="Arial" w:cstheme="majorBidi"/>
      <w:spacing w:val="5"/>
      <w:kern w:val="28"/>
      <w:sz w:val="26"/>
      <w:szCs w:val="26"/>
      <w:lang w:val="en-GB"/>
    </w:rPr>
  </w:style>
  <w:style w:type="paragraph" w:customStyle="1" w:styleId="Titel">
    <w:name w:val="Titel"/>
    <w:basedOn w:val="Rubrik"/>
    <w:qFormat/>
    <w:rsid w:val="00D26C6D"/>
    <w:rPr>
      <w:sz w:val="36"/>
      <w:lang w:eastAsia="sv-SE"/>
    </w:rPr>
  </w:style>
  <w:style w:type="paragraph" w:customStyle="1" w:styleId="Sammanfattningsrubrik">
    <w:name w:val="Sammanfattningsrubrik"/>
    <w:basedOn w:val="Normal"/>
    <w:qFormat/>
    <w:rsid w:val="003252FB"/>
    <w:pPr>
      <w:spacing w:after="0"/>
    </w:pPr>
    <w:rPr>
      <w:b/>
    </w:rPr>
  </w:style>
  <w:style w:type="paragraph" w:customStyle="1" w:styleId="Frfattare">
    <w:name w:val="Författare"/>
    <w:basedOn w:val="Normal"/>
    <w:next w:val="Sammanfattningsrubrik"/>
    <w:qFormat/>
    <w:rsid w:val="003252FB"/>
    <w:rPr>
      <w:i/>
    </w:rPr>
  </w:style>
  <w:style w:type="paragraph" w:customStyle="1" w:styleId="Sammanfattning">
    <w:name w:val="Sammanfattning"/>
    <w:basedOn w:val="Normal"/>
    <w:qFormat/>
    <w:rsid w:val="003252FB"/>
  </w:style>
  <w:style w:type="character" w:customStyle="1" w:styleId="Mathsymbol">
    <w:name w:val="Math_symbol"/>
    <w:basedOn w:val="Standardstycketeckensnitt"/>
    <w:uiPriority w:val="1"/>
    <w:qFormat/>
    <w:rsid w:val="00E071D8"/>
    <w:rPr>
      <w:rFonts w:ascii="Times New Roman" w:hAnsi="Times New Roman"/>
      <w:i/>
      <w:spacing w:val="0"/>
    </w:rPr>
  </w:style>
  <w:style w:type="paragraph" w:customStyle="1" w:styleId="Ekvation">
    <w:name w:val="Ekvation"/>
    <w:basedOn w:val="Normal"/>
    <w:link w:val="EkvationChar"/>
    <w:qFormat/>
    <w:rsid w:val="00141021"/>
    <w:pPr>
      <w:tabs>
        <w:tab w:val="center" w:pos="4536"/>
        <w:tab w:val="right" w:pos="7371"/>
      </w:tabs>
    </w:pPr>
    <w:rPr>
      <w:rFonts w:ascii="Cambria Math" w:hAnsi="Cambria Math"/>
      <w:noProof/>
    </w:rPr>
  </w:style>
  <w:style w:type="character" w:customStyle="1" w:styleId="Mathoperator">
    <w:name w:val="Math_operator"/>
    <w:basedOn w:val="Mathsymbol"/>
    <w:uiPriority w:val="1"/>
    <w:qFormat/>
    <w:rsid w:val="009D2938"/>
    <w:rPr>
      <w:rFonts w:ascii="Times New Roman" w:hAnsi="Times New Roman"/>
      <w:i w:val="0"/>
      <w:spacing w:val="0"/>
    </w:rPr>
  </w:style>
  <w:style w:type="character" w:customStyle="1" w:styleId="EkvationChar">
    <w:name w:val="Ekvation Char"/>
    <w:basedOn w:val="Standardstycketeckensnitt"/>
    <w:link w:val="Ekvation"/>
    <w:rsid w:val="00141021"/>
    <w:rPr>
      <w:rFonts w:ascii="Cambria Math" w:hAnsi="Cambria Math"/>
      <w:noProof/>
      <w:sz w:val="24"/>
    </w:rPr>
  </w:style>
  <w:style w:type="character" w:customStyle="1" w:styleId="MathsubScript">
    <w:name w:val="Math_subScript"/>
    <w:basedOn w:val="Mathsymbol"/>
    <w:uiPriority w:val="1"/>
    <w:rsid w:val="008C3C89"/>
    <w:rPr>
      <w:rFonts w:ascii="Times New Roman" w:hAnsi="Times New Roman"/>
      <w:i/>
      <w:noProof/>
      <w:spacing w:val="0"/>
      <w:w w:val="100"/>
      <w:position w:val="-6"/>
      <w:sz w:val="14"/>
      <w:vertAlign w:val="baseline"/>
    </w:rPr>
  </w:style>
  <w:style w:type="character" w:customStyle="1" w:styleId="MathsuperScript">
    <w:name w:val="Math_superScript"/>
    <w:basedOn w:val="Mathsymbol"/>
    <w:uiPriority w:val="1"/>
    <w:rsid w:val="00E20685"/>
    <w:rPr>
      <w:rFonts w:ascii="Times New Roman" w:hAnsi="Times New Roman"/>
      <w:i/>
      <w:noProof/>
      <w:spacing w:val="0"/>
      <w:w w:val="100"/>
      <w:position w:val="8"/>
      <w:sz w:val="14"/>
      <w:vertAlign w:val="baseline"/>
    </w:rPr>
  </w:style>
  <w:style w:type="paragraph" w:customStyle="1" w:styleId="inFigure">
    <w:name w:val="inFigure"/>
    <w:basedOn w:val="Normal"/>
    <w:qFormat/>
    <w:rsid w:val="00393FB7"/>
    <w:pPr>
      <w:spacing w:after="0"/>
    </w:pPr>
    <w:rPr>
      <w:rFonts w:ascii="Arial" w:hAnsi="Arial"/>
      <w:sz w:val="20"/>
    </w:rPr>
  </w:style>
  <w:style w:type="paragraph" w:customStyle="1" w:styleId="Body">
    <w:name w:val="Body"/>
    <w:basedOn w:val="Normal"/>
    <w:qFormat/>
    <w:rsid w:val="00694CE5"/>
    <w:pPr>
      <w:ind w:firstLine="432"/>
    </w:pPr>
    <w:rPr>
      <w:lang w:val="sv-SE"/>
    </w:rPr>
  </w:style>
  <w:style w:type="character" w:styleId="Platshllartext">
    <w:name w:val="Placeholder Text"/>
    <w:basedOn w:val="Standardstycketeckensnitt"/>
    <w:uiPriority w:val="99"/>
    <w:semiHidden/>
    <w:rsid w:val="00727CA6"/>
    <w:rPr>
      <w:color w:val="808080"/>
    </w:rPr>
  </w:style>
  <w:style w:type="paragraph" w:styleId="Ballongtext">
    <w:name w:val="Balloon Text"/>
    <w:basedOn w:val="Normal"/>
    <w:link w:val="BallongtextChar"/>
    <w:uiPriority w:val="99"/>
    <w:semiHidden/>
    <w:unhideWhenUsed/>
    <w:rsid w:val="00727CA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27CA6"/>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32F"/>
    <w:pPr>
      <w:spacing w:after="280" w:line="280" w:lineRule="atLeast"/>
    </w:pPr>
    <w:rPr>
      <w:rFonts w:ascii="Times New Roman" w:hAnsi="Times New Roman"/>
      <w:sz w:val="24"/>
      <w:lang w:val="en-GB"/>
    </w:rPr>
  </w:style>
  <w:style w:type="paragraph" w:styleId="Rubrik1">
    <w:name w:val="heading 1"/>
    <w:basedOn w:val="Rubrik"/>
    <w:next w:val="Normal"/>
    <w:link w:val="Rubrik1Char"/>
    <w:uiPriority w:val="9"/>
    <w:qFormat/>
    <w:rsid w:val="00727CA6"/>
    <w:pPr>
      <w:keepNext/>
      <w:keepLines/>
      <w:numPr>
        <w:numId w:val="2"/>
      </w:numPr>
      <w:spacing w:before="480" w:after="0"/>
      <w:ind w:left="432" w:hanging="432"/>
      <w:outlineLvl w:val="0"/>
    </w:pPr>
    <w:rPr>
      <w:rFonts w:ascii="Times New Roman" w:hAnsi="Times New Roman"/>
      <w:b/>
      <w:bCs/>
      <w:sz w:val="24"/>
      <w:szCs w:val="28"/>
    </w:rPr>
  </w:style>
  <w:style w:type="paragraph" w:styleId="Rubrik2">
    <w:name w:val="heading 2"/>
    <w:basedOn w:val="Rubrik1"/>
    <w:next w:val="Normal"/>
    <w:link w:val="Rubrik2Char"/>
    <w:uiPriority w:val="9"/>
    <w:semiHidden/>
    <w:unhideWhenUsed/>
    <w:qFormat/>
    <w:rsid w:val="00694CE5"/>
    <w:pPr>
      <w:numPr>
        <w:ilvl w:val="1"/>
        <w:numId w:val="1"/>
      </w:numPr>
      <w:spacing w:before="200"/>
      <w:outlineLvl w:val="1"/>
    </w:pPr>
    <w:rPr>
      <w:b w:val="0"/>
      <w:bCs w:val="0"/>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MathsuperNumber">
    <w:name w:val="Math_superNumber"/>
    <w:basedOn w:val="Mathsymbol"/>
    <w:uiPriority w:val="1"/>
    <w:rsid w:val="009D2938"/>
    <w:rPr>
      <w:rFonts w:ascii="Times New Roman" w:hAnsi="Times New Roman"/>
      <w:i/>
      <w:noProof/>
      <w:spacing w:val="0"/>
      <w:vertAlign w:val="superscript"/>
    </w:rPr>
  </w:style>
  <w:style w:type="character" w:customStyle="1" w:styleId="MathsubNumber">
    <w:name w:val="Math_subNumber"/>
    <w:basedOn w:val="Mathsymbol"/>
    <w:uiPriority w:val="1"/>
    <w:rsid w:val="009D2938"/>
    <w:rPr>
      <w:rFonts w:ascii="Times New Roman" w:hAnsi="Times New Roman"/>
      <w:i/>
      <w:noProof/>
      <w:spacing w:val="0"/>
      <w:vertAlign w:val="subscript"/>
    </w:rPr>
  </w:style>
  <w:style w:type="paragraph" w:styleId="Rubrik">
    <w:name w:val="Title"/>
    <w:basedOn w:val="Normal"/>
    <w:next w:val="Normal"/>
    <w:link w:val="RubrikChar"/>
    <w:uiPriority w:val="10"/>
    <w:qFormat/>
    <w:rsid w:val="00337169"/>
    <w:pPr>
      <w:spacing w:after="300" w:line="240" w:lineRule="auto"/>
      <w:contextualSpacing/>
    </w:pPr>
    <w:rPr>
      <w:rFonts w:ascii="Arial" w:eastAsiaTheme="majorEastAsia" w:hAnsi="Arial" w:cstheme="majorBidi"/>
      <w:spacing w:val="5"/>
      <w:kern w:val="28"/>
      <w:sz w:val="52"/>
      <w:szCs w:val="52"/>
    </w:rPr>
  </w:style>
  <w:style w:type="character" w:customStyle="1" w:styleId="RubrikChar">
    <w:name w:val="Rubrik Char"/>
    <w:basedOn w:val="Standardstycketeckensnitt"/>
    <w:link w:val="Rubrik"/>
    <w:uiPriority w:val="10"/>
    <w:rsid w:val="00337169"/>
    <w:rPr>
      <w:rFonts w:ascii="Arial" w:eastAsiaTheme="majorEastAsia" w:hAnsi="Arial" w:cstheme="majorBidi"/>
      <w:spacing w:val="5"/>
      <w:kern w:val="28"/>
      <w:sz w:val="52"/>
      <w:szCs w:val="52"/>
    </w:rPr>
  </w:style>
  <w:style w:type="character" w:customStyle="1" w:styleId="Rubrik1Char">
    <w:name w:val="Rubrik 1 Char"/>
    <w:basedOn w:val="Standardstycketeckensnitt"/>
    <w:link w:val="Rubrik1"/>
    <w:uiPriority w:val="9"/>
    <w:rsid w:val="00727CA6"/>
    <w:rPr>
      <w:rFonts w:ascii="Times New Roman" w:eastAsiaTheme="majorEastAsia" w:hAnsi="Times New Roman" w:cstheme="majorBidi"/>
      <w:b/>
      <w:bCs/>
      <w:spacing w:val="5"/>
      <w:kern w:val="28"/>
      <w:sz w:val="24"/>
      <w:szCs w:val="28"/>
      <w:lang w:val="en-GB"/>
    </w:rPr>
  </w:style>
  <w:style w:type="character" w:customStyle="1" w:styleId="Rubrik2Char">
    <w:name w:val="Rubrik 2 Char"/>
    <w:basedOn w:val="Standardstycketeckensnitt"/>
    <w:link w:val="Rubrik2"/>
    <w:uiPriority w:val="9"/>
    <w:semiHidden/>
    <w:rsid w:val="00694CE5"/>
    <w:rPr>
      <w:rFonts w:ascii="Arial" w:eastAsiaTheme="majorEastAsia" w:hAnsi="Arial" w:cstheme="majorBidi"/>
      <w:spacing w:val="5"/>
      <w:kern w:val="28"/>
      <w:sz w:val="26"/>
      <w:szCs w:val="26"/>
      <w:lang w:val="en-GB"/>
    </w:rPr>
  </w:style>
  <w:style w:type="paragraph" w:customStyle="1" w:styleId="Titel">
    <w:name w:val="Titel"/>
    <w:basedOn w:val="Rubrik"/>
    <w:qFormat/>
    <w:rsid w:val="00D26C6D"/>
    <w:rPr>
      <w:sz w:val="36"/>
      <w:lang w:eastAsia="sv-SE"/>
    </w:rPr>
  </w:style>
  <w:style w:type="paragraph" w:customStyle="1" w:styleId="Sammanfattningsrubrik">
    <w:name w:val="Sammanfattningsrubrik"/>
    <w:basedOn w:val="Normal"/>
    <w:qFormat/>
    <w:rsid w:val="003252FB"/>
    <w:pPr>
      <w:spacing w:after="0"/>
    </w:pPr>
    <w:rPr>
      <w:b/>
    </w:rPr>
  </w:style>
  <w:style w:type="paragraph" w:customStyle="1" w:styleId="Frfattare">
    <w:name w:val="Författare"/>
    <w:basedOn w:val="Normal"/>
    <w:next w:val="Sammanfattningsrubrik"/>
    <w:qFormat/>
    <w:rsid w:val="003252FB"/>
    <w:rPr>
      <w:i/>
    </w:rPr>
  </w:style>
  <w:style w:type="paragraph" w:customStyle="1" w:styleId="Sammanfattning">
    <w:name w:val="Sammanfattning"/>
    <w:basedOn w:val="Normal"/>
    <w:qFormat/>
    <w:rsid w:val="003252FB"/>
  </w:style>
  <w:style w:type="character" w:customStyle="1" w:styleId="Mathsymbol">
    <w:name w:val="Math_symbol"/>
    <w:basedOn w:val="Standardstycketeckensnitt"/>
    <w:uiPriority w:val="1"/>
    <w:qFormat/>
    <w:rsid w:val="00E071D8"/>
    <w:rPr>
      <w:rFonts w:ascii="Times New Roman" w:hAnsi="Times New Roman"/>
      <w:i/>
      <w:spacing w:val="0"/>
    </w:rPr>
  </w:style>
  <w:style w:type="paragraph" w:customStyle="1" w:styleId="Ekvation">
    <w:name w:val="Ekvation"/>
    <w:basedOn w:val="Normal"/>
    <w:link w:val="EkvationChar"/>
    <w:qFormat/>
    <w:rsid w:val="00141021"/>
    <w:pPr>
      <w:tabs>
        <w:tab w:val="center" w:pos="4536"/>
        <w:tab w:val="right" w:pos="7371"/>
      </w:tabs>
    </w:pPr>
    <w:rPr>
      <w:rFonts w:ascii="Cambria Math" w:hAnsi="Cambria Math"/>
      <w:noProof/>
    </w:rPr>
  </w:style>
  <w:style w:type="character" w:customStyle="1" w:styleId="Mathoperator">
    <w:name w:val="Math_operator"/>
    <w:basedOn w:val="Mathsymbol"/>
    <w:uiPriority w:val="1"/>
    <w:qFormat/>
    <w:rsid w:val="009D2938"/>
    <w:rPr>
      <w:rFonts w:ascii="Times New Roman" w:hAnsi="Times New Roman"/>
      <w:i w:val="0"/>
      <w:spacing w:val="0"/>
    </w:rPr>
  </w:style>
  <w:style w:type="character" w:customStyle="1" w:styleId="EkvationChar">
    <w:name w:val="Ekvation Char"/>
    <w:basedOn w:val="Standardstycketeckensnitt"/>
    <w:link w:val="Ekvation"/>
    <w:rsid w:val="00141021"/>
    <w:rPr>
      <w:rFonts w:ascii="Cambria Math" w:hAnsi="Cambria Math"/>
      <w:noProof/>
      <w:sz w:val="24"/>
    </w:rPr>
  </w:style>
  <w:style w:type="character" w:customStyle="1" w:styleId="MathsubScript">
    <w:name w:val="Math_subScript"/>
    <w:basedOn w:val="Mathsymbol"/>
    <w:uiPriority w:val="1"/>
    <w:rsid w:val="008C3C89"/>
    <w:rPr>
      <w:rFonts w:ascii="Times New Roman" w:hAnsi="Times New Roman"/>
      <w:i/>
      <w:noProof/>
      <w:spacing w:val="0"/>
      <w:w w:val="100"/>
      <w:position w:val="-6"/>
      <w:sz w:val="14"/>
      <w:vertAlign w:val="baseline"/>
    </w:rPr>
  </w:style>
  <w:style w:type="character" w:customStyle="1" w:styleId="MathsuperScript">
    <w:name w:val="Math_superScript"/>
    <w:basedOn w:val="Mathsymbol"/>
    <w:uiPriority w:val="1"/>
    <w:rsid w:val="00E20685"/>
    <w:rPr>
      <w:rFonts w:ascii="Times New Roman" w:hAnsi="Times New Roman"/>
      <w:i/>
      <w:noProof/>
      <w:spacing w:val="0"/>
      <w:w w:val="100"/>
      <w:position w:val="8"/>
      <w:sz w:val="14"/>
      <w:vertAlign w:val="baseline"/>
    </w:rPr>
  </w:style>
  <w:style w:type="paragraph" w:customStyle="1" w:styleId="inFigure">
    <w:name w:val="inFigure"/>
    <w:basedOn w:val="Normal"/>
    <w:qFormat/>
    <w:rsid w:val="00393FB7"/>
    <w:pPr>
      <w:spacing w:after="0"/>
    </w:pPr>
    <w:rPr>
      <w:rFonts w:ascii="Arial" w:hAnsi="Arial"/>
      <w:sz w:val="20"/>
    </w:rPr>
  </w:style>
  <w:style w:type="paragraph" w:customStyle="1" w:styleId="Body">
    <w:name w:val="Body"/>
    <w:basedOn w:val="Normal"/>
    <w:qFormat/>
    <w:rsid w:val="00694CE5"/>
    <w:pPr>
      <w:ind w:firstLine="432"/>
    </w:pPr>
    <w:rPr>
      <w:lang w:val="sv-SE"/>
    </w:rPr>
  </w:style>
  <w:style w:type="character" w:styleId="Platshllartext">
    <w:name w:val="Placeholder Text"/>
    <w:basedOn w:val="Standardstycketeckensnitt"/>
    <w:uiPriority w:val="99"/>
    <w:semiHidden/>
    <w:rsid w:val="00727CA6"/>
    <w:rPr>
      <w:color w:val="808080"/>
    </w:rPr>
  </w:style>
  <w:style w:type="paragraph" w:styleId="Ballongtext">
    <w:name w:val="Balloon Text"/>
    <w:basedOn w:val="Normal"/>
    <w:link w:val="BallongtextChar"/>
    <w:uiPriority w:val="99"/>
    <w:semiHidden/>
    <w:unhideWhenUsed/>
    <w:rsid w:val="00727CA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27CA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rbjan\AppData\Roaming\Microsoft\Templates\normalEkon.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storage-ua.slu.se\home$\torbjan\Dokument\proj\current\Fiskemodell\doc\demo_kvotris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Blad1!$F$7</c:f>
              <c:strCache>
                <c:ptCount val="1"/>
                <c:pt idx="0">
                  <c:v>MR</c:v>
                </c:pt>
              </c:strCache>
            </c:strRef>
          </c:tx>
          <c:marker>
            <c:symbol val="none"/>
          </c:marker>
          <c:xVal>
            <c:numRef>
              <c:f>Blad1!$E$8:$E$32</c:f>
              <c:numCache>
                <c:formatCode>General</c:formatCode>
                <c:ptCount val="25"/>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numCache>
            </c:numRef>
          </c:xVal>
          <c:yVal>
            <c:numRef>
              <c:f>Blad1!$F$8:$F$32</c:f>
              <c:numCache>
                <c:formatCode>General</c:formatCode>
                <c:ptCount val="25"/>
                <c:pt idx="0">
                  <c:v>99.999999999999986</c:v>
                </c:pt>
                <c:pt idx="1">
                  <c:v>99.999999999999901</c:v>
                </c:pt>
                <c:pt idx="2">
                  <c:v>99.999999999999403</c:v>
                </c:pt>
                <c:pt idx="3">
                  <c:v>99.999999999996334</c:v>
                </c:pt>
                <c:pt idx="4">
                  <c:v>99.99999999997749</c:v>
                </c:pt>
                <c:pt idx="5">
                  <c:v>99.999999999861984</c:v>
                </c:pt>
                <c:pt idx="6">
                  <c:v>99.999999999153673</c:v>
                </c:pt>
                <c:pt idx="7">
                  <c:v>99.999999994810054</c:v>
                </c:pt>
                <c:pt idx="8">
                  <c:v>99.999999968173796</c:v>
                </c:pt>
                <c:pt idx="9">
                  <c:v>99.999999804833053</c:v>
                </c:pt>
                <c:pt idx="10">
                  <c:v>99.999998803183018</c:v>
                </c:pt>
                <c:pt idx="11">
                  <c:v>99.999992660792117</c:v>
                </c:pt>
                <c:pt idx="12">
                  <c:v>99.999954993992972</c:v>
                </c:pt>
                <c:pt idx="13">
                  <c:v>99.999724011589535</c:v>
                </c:pt>
                <c:pt idx="14">
                  <c:v>99.998307590376243</c:v>
                </c:pt>
                <c:pt idx="15">
                  <c:v>99.989622683787644</c:v>
                </c:pt>
                <c:pt idx="16">
                  <c:v>99.936401100532763</c:v>
                </c:pt>
                <c:pt idx="17">
                  <c:v>99.611403529901992</c:v>
                </c:pt>
                <c:pt idx="18">
                  <c:v>97.66868195565722</c:v>
                </c:pt>
                <c:pt idx="19">
                  <c:v>87.381301747728557</c:v>
                </c:pt>
                <c:pt idx="20">
                  <c:v>55</c:v>
                </c:pt>
                <c:pt idx="21">
                  <c:v>22.618698252271443</c:v>
                </c:pt>
                <c:pt idx="22">
                  <c:v>12.33131804434278</c:v>
                </c:pt>
                <c:pt idx="23">
                  <c:v>10.388596470098008</c:v>
                </c:pt>
                <c:pt idx="24">
                  <c:v>10.063598899467252</c:v>
                </c:pt>
              </c:numCache>
            </c:numRef>
          </c:yVal>
          <c:smooth val="1"/>
        </c:ser>
        <c:ser>
          <c:idx val="1"/>
          <c:order val="1"/>
          <c:tx>
            <c:strRef>
              <c:f>Blad1!$G$7</c:f>
              <c:strCache>
                <c:ptCount val="1"/>
                <c:pt idx="0">
                  <c:v>MC</c:v>
                </c:pt>
              </c:strCache>
            </c:strRef>
          </c:tx>
          <c:marker>
            <c:symbol val="none"/>
          </c:marker>
          <c:xVal>
            <c:numRef>
              <c:f>Blad1!$E$8:$E$32</c:f>
              <c:numCache>
                <c:formatCode>General</c:formatCode>
                <c:ptCount val="25"/>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numCache>
            </c:numRef>
          </c:xVal>
          <c:yVal>
            <c:numRef>
              <c:f>Blad1!$G$8:$G$32</c:f>
              <c:numCache>
                <c:formatCode>General</c:formatCode>
                <c:ptCount val="25"/>
                <c:pt idx="0">
                  <c:v>60</c:v>
                </c:pt>
                <c:pt idx="1">
                  <c:v>60</c:v>
                </c:pt>
                <c:pt idx="2">
                  <c:v>60</c:v>
                </c:pt>
                <c:pt idx="3">
                  <c:v>60</c:v>
                </c:pt>
                <c:pt idx="4">
                  <c:v>60</c:v>
                </c:pt>
                <c:pt idx="5">
                  <c:v>60</c:v>
                </c:pt>
                <c:pt idx="6">
                  <c:v>60</c:v>
                </c:pt>
                <c:pt idx="7">
                  <c:v>60</c:v>
                </c:pt>
                <c:pt idx="8">
                  <c:v>60</c:v>
                </c:pt>
                <c:pt idx="9">
                  <c:v>60</c:v>
                </c:pt>
                <c:pt idx="10">
                  <c:v>60</c:v>
                </c:pt>
                <c:pt idx="11">
                  <c:v>60</c:v>
                </c:pt>
                <c:pt idx="12">
                  <c:v>60</c:v>
                </c:pt>
                <c:pt idx="13">
                  <c:v>60</c:v>
                </c:pt>
                <c:pt idx="14">
                  <c:v>60</c:v>
                </c:pt>
                <c:pt idx="15">
                  <c:v>60</c:v>
                </c:pt>
                <c:pt idx="16">
                  <c:v>60</c:v>
                </c:pt>
                <c:pt idx="17">
                  <c:v>60</c:v>
                </c:pt>
                <c:pt idx="18">
                  <c:v>60</c:v>
                </c:pt>
                <c:pt idx="19">
                  <c:v>60</c:v>
                </c:pt>
                <c:pt idx="20">
                  <c:v>60</c:v>
                </c:pt>
                <c:pt idx="21">
                  <c:v>60</c:v>
                </c:pt>
                <c:pt idx="22">
                  <c:v>60</c:v>
                </c:pt>
                <c:pt idx="23">
                  <c:v>60</c:v>
                </c:pt>
                <c:pt idx="24">
                  <c:v>60</c:v>
                </c:pt>
              </c:numCache>
            </c:numRef>
          </c:yVal>
          <c:smooth val="1"/>
        </c:ser>
        <c:dLbls>
          <c:showLegendKey val="0"/>
          <c:showVal val="0"/>
          <c:showCatName val="0"/>
          <c:showSerName val="0"/>
          <c:showPercent val="0"/>
          <c:showBubbleSize val="0"/>
        </c:dLbls>
        <c:axId val="224029312"/>
        <c:axId val="224036352"/>
      </c:scatterChart>
      <c:valAx>
        <c:axId val="224029312"/>
        <c:scaling>
          <c:orientation val="minMax"/>
        </c:scaling>
        <c:delete val="0"/>
        <c:axPos val="b"/>
        <c:numFmt formatCode="General" sourceLinked="1"/>
        <c:majorTickMark val="out"/>
        <c:minorTickMark val="none"/>
        <c:tickLblPos val="nextTo"/>
        <c:crossAx val="224036352"/>
        <c:crosses val="autoZero"/>
        <c:crossBetween val="midCat"/>
      </c:valAx>
      <c:valAx>
        <c:axId val="224036352"/>
        <c:scaling>
          <c:orientation val="minMax"/>
        </c:scaling>
        <c:delete val="0"/>
        <c:axPos val="l"/>
        <c:majorGridlines/>
        <c:numFmt formatCode="General" sourceLinked="1"/>
        <c:majorTickMark val="out"/>
        <c:minorTickMark val="none"/>
        <c:tickLblPos val="nextTo"/>
        <c:crossAx val="224029312"/>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normalEkon.dotx</Template>
  <TotalTime>63</TotalTime>
  <Pages>3</Pages>
  <Words>470</Words>
  <Characters>2679</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SLU</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Torbjörn Jansson</dc:creator>
  <dc:description>Agrifood Economics Centre / Department of Economics, SLU</dc:description>
  <cp:lastModifiedBy>Torbjörn Jansson</cp:lastModifiedBy>
  <cp:revision>5</cp:revision>
  <dcterms:created xsi:type="dcterms:W3CDTF">2015-02-10T15:27:00Z</dcterms:created>
  <dcterms:modified xsi:type="dcterms:W3CDTF">2015-02-10T16:30:00Z</dcterms:modified>
</cp:coreProperties>
</file>