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53419027"/>
        <w:docPartObj>
          <w:docPartGallery w:val="Cover Pages"/>
          <w:docPartUnique/>
        </w:docPartObj>
      </w:sdtPr>
      <w:sdtContent>
        <w:p w14:paraId="0FE1BF32" w14:textId="265C4793" w:rsidR="00255536" w:rsidRDefault="00255536">
          <w:r>
            <w:rPr>
              <w:noProof/>
            </w:rPr>
            <mc:AlternateContent>
              <mc:Choice Requires="wps">
                <w:drawing>
                  <wp:anchor distT="0" distB="0" distL="114300" distR="114300" simplePos="0" relativeHeight="251659264" behindDoc="1" locked="0" layoutInCell="1" allowOverlap="0" wp14:anchorId="6270AB6B" wp14:editId="176D01F0">
                    <wp:simplePos x="0" y="0"/>
                    <wp:positionH relativeFrom="page">
                      <wp:align>center</wp:align>
                    </wp:positionH>
                    <wp:positionV relativeFrom="page">
                      <wp:align>center</wp:align>
                    </wp:positionV>
                    <wp:extent cx="6858000" cy="9144000"/>
                    <wp:effectExtent l="0" t="0" r="0" b="0"/>
                    <wp:wrapNone/>
                    <wp:docPr id="8" name="Text Box 4" descr="Cover page layout"/>
                    <wp:cNvGraphicFramePr/>
                    <a:graphic xmlns:a="http://schemas.openxmlformats.org/drawingml/2006/main">
                      <a:graphicData uri="http://schemas.microsoft.com/office/word/2010/wordprocessingShape">
                        <wps:wsp>
                          <wps:cNvSpPr txBox="1"/>
                          <wps:spPr>
                            <a:xfrm>
                              <a:off x="0" y="0"/>
                              <a:ext cx="6858000" cy="9144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255536" w14:paraId="6655EED5" w14:textId="77777777">
                                  <w:trPr>
                                    <w:trHeight w:hRule="exact" w:val="9360"/>
                                  </w:trPr>
                                  <w:tc>
                                    <w:tcPr>
                                      <w:tcW w:w="5000" w:type="pct"/>
                                    </w:tcPr>
                                    <w:p w14:paraId="7AFA1072" w14:textId="77777777" w:rsidR="00255536" w:rsidRDefault="00255536">
                                      <w:r>
                                        <w:rPr>
                                          <w:noProof/>
                                        </w:rPr>
                                        <w:drawing>
                                          <wp:inline distT="0" distB="0" distL="0" distR="0" wp14:anchorId="4FF489D1" wp14:editId="76320390">
                                            <wp:extent cx="6858000" cy="5980176"/>
                                            <wp:effectExtent l="0" t="0" r="0" b="1905"/>
                                            <wp:docPr id="9" name="Picture 4"/>
                                            <wp:cNvGraphicFramePr/>
                                            <a:graphic xmlns:a="http://schemas.openxmlformats.org/drawingml/2006/main">
                                              <a:graphicData uri="http://schemas.openxmlformats.org/drawingml/2006/picture">
                                                <pic:pic xmlns:pic="http://schemas.openxmlformats.org/drawingml/2006/picture">
                                                  <pic:nvPicPr>
                                                    <pic:cNvPr id="9" name="Picture 4"/>
                                                    <pic:cNvPicPr/>
                                                  </pic:nvPicPr>
                                                  <pic:blipFill>
                                                    <a:blip r:embed="rId6">
                                                      <a:extLst>
                                                        <a:ext uri="{28A0092B-C50C-407E-A947-70E740481C1C}">
                                                          <a14:useLocalDpi xmlns:a14="http://schemas.microsoft.com/office/drawing/2010/main" val="0"/>
                                                        </a:ext>
                                                      </a:extLst>
                                                    </a:blip>
                                                    <a:srcRect t="6400" b="6400"/>
                                                    <a:stretch>
                                                      <a:fillRect/>
                                                    </a:stretch>
                                                  </pic:blipFill>
                                                  <pic:spPr bwMode="auto">
                                                    <a:xfrm>
                                                      <a:off x="0" y="0"/>
                                                      <a:ext cx="6858000" cy="5980176"/>
                                                    </a:xfrm>
                                                    <a:prstGeom prst="rect">
                                                      <a:avLst/>
                                                    </a:prstGeom>
                                                    <a:ln>
                                                      <a:noFill/>
                                                    </a:ln>
                                                    <a:extLst>
                                                      <a:ext uri="{53640926-AAD7-44D8-BBD7-CCE9431645EC}">
                                                        <a14:shadowObscured xmlns:a14="http://schemas.microsoft.com/office/drawing/2010/main"/>
                                                      </a:ext>
                                                    </a:extLst>
                                                  </pic:spPr>
                                                </pic:pic>
                                              </a:graphicData>
                                            </a:graphic>
                                          </wp:inline>
                                        </w:drawing>
                                      </w:r>
                                    </w:p>
                                  </w:tc>
                                </w:tr>
                                <w:tr w:rsidR="00255536" w:rsidRPr="00255536" w14:paraId="0CAF8469" w14:textId="77777777">
                                  <w:trPr>
                                    <w:trHeight w:hRule="exact" w:val="4320"/>
                                  </w:trPr>
                                  <w:tc>
                                    <w:tcPr>
                                      <w:tcW w:w="5000" w:type="pct"/>
                                      <w:shd w:val="clear" w:color="auto" w:fill="156082" w:themeFill="accent1"/>
                                      <w:vAlign w:val="center"/>
                                    </w:tcPr>
                                    <w:p w14:paraId="7BE3E1F4" w14:textId="09FE371D" w:rsidR="00003239" w:rsidRDefault="00B13550">
                                      <w:pPr>
                                        <w:pStyle w:val="NoSpacing"/>
                                        <w:spacing w:before="240"/>
                                        <w:ind w:left="720" w:right="720"/>
                                        <w:rPr>
                                          <w:rFonts w:asciiTheme="majorHAnsi" w:hAnsiTheme="majorHAnsi"/>
                                          <w:color w:val="FFFFFF" w:themeColor="background1"/>
                                          <w:sz w:val="56"/>
                                          <w:szCs w:val="56"/>
                                          <w:lang w:val="en-CA"/>
                                        </w:rPr>
                                      </w:pPr>
                                      <w:r w:rsidRPr="00B13550">
                                        <w:rPr>
                                          <w:rFonts w:asciiTheme="majorHAnsi" w:hAnsiTheme="majorHAnsi"/>
                                          <w:color w:val="FFFFFF" w:themeColor="background1"/>
                                          <w:sz w:val="56"/>
                                          <w:szCs w:val="56"/>
                                          <w:lang w:val="en-CA"/>
                                        </w:rPr>
                                        <w:t xml:space="preserve">How to View </w:t>
                                      </w:r>
                                      <w:r w:rsidR="00AC7D16">
                                        <w:rPr>
                                          <w:rFonts w:asciiTheme="majorHAnsi" w:hAnsiTheme="majorHAnsi"/>
                                          <w:color w:val="FFFFFF" w:themeColor="background1"/>
                                          <w:sz w:val="56"/>
                                          <w:szCs w:val="56"/>
                                          <w:lang w:val="en-CA"/>
                                        </w:rPr>
                                        <w:t>the Supervisor Dashboard (Real-Time Monitoring)</w:t>
                                      </w:r>
                                    </w:p>
                                    <w:p w14:paraId="7C881C38" w14:textId="2CE308E1" w:rsidR="00255536" w:rsidRPr="00255536" w:rsidRDefault="00642496">
                                      <w:pPr>
                                        <w:pStyle w:val="NoSpacing"/>
                                        <w:spacing w:before="240"/>
                                        <w:ind w:left="720" w:right="720"/>
                                        <w:rPr>
                                          <w:color w:val="FFFFFF" w:themeColor="background1"/>
                                          <w:sz w:val="32"/>
                                          <w:szCs w:val="32"/>
                                          <w:lang w:val="en-CA"/>
                                        </w:rPr>
                                      </w:pPr>
                                      <w:r w:rsidRPr="00642496">
                                        <w:rPr>
                                          <w:color w:val="FFFFFF" w:themeColor="background1"/>
                                          <w:sz w:val="32"/>
                                          <w:szCs w:val="32"/>
                                          <w:lang w:val="en-CA"/>
                                        </w:rPr>
                                        <w:t>A Step-by-Step Guide to Monitoring Agents, Queues, and Performance Metrics</w:t>
                                      </w:r>
                                    </w:p>
                                  </w:tc>
                                </w:tr>
                                <w:tr w:rsidR="00255536" w14:paraId="1C6A8FCE" w14:textId="77777777">
                                  <w:trPr>
                                    <w:trHeight w:hRule="exact" w:val="720"/>
                                  </w:trPr>
                                  <w:tc>
                                    <w:tcPr>
                                      <w:tcW w:w="5000" w:type="pct"/>
                                      <w:shd w:val="clear" w:color="auto" w:fill="4EA72E" w:themeFill="accent6"/>
                                    </w:tcPr>
                                    <w:tbl>
                                      <w:tblPr>
                                        <w:tblW w:w="5000" w:type="pct"/>
                                        <w:tblCellMar>
                                          <w:left w:w="0" w:type="dxa"/>
                                          <w:right w:w="0" w:type="dxa"/>
                                        </w:tblCellMar>
                                        <w:tblLook w:val="04A0" w:firstRow="1" w:lastRow="0" w:firstColumn="1" w:lastColumn="0" w:noHBand="0" w:noVBand="1"/>
                                        <w:tblDescription w:val="Cover page info"/>
                                      </w:tblPr>
                                      <w:tblGrid>
                                        <w:gridCol w:w="3601"/>
                                        <w:gridCol w:w="3602"/>
                                        <w:gridCol w:w="3602"/>
                                      </w:tblGrid>
                                      <w:tr w:rsidR="00255536" w14:paraId="67D5AB6B" w14:textId="77777777">
                                        <w:trPr>
                                          <w:trHeight w:hRule="exact" w:val="720"/>
                                        </w:trPr>
                                        <w:sdt>
                                          <w:sdtPr>
                                            <w:rPr>
                                              <w:color w:val="FFFFFF" w:themeColor="background1"/>
                                            </w:rPr>
                                            <w:alias w:val="Author"/>
                                            <w:tag w:val=""/>
                                            <w:id w:val="-1693906244"/>
                                            <w:dataBinding w:prefixMappings="xmlns:ns0='http://purl.org/dc/elements/1.1/' xmlns:ns1='http://schemas.openxmlformats.org/package/2006/metadata/core-properties' " w:xpath="/ns1:coreProperties[1]/ns0:creator[1]" w:storeItemID="{6C3C8BC8-F283-45AE-878A-BAB7291924A1}"/>
                                            <w:text/>
                                          </w:sdtPr>
                                          <w:sdtContent>
                                            <w:tc>
                                              <w:tcPr>
                                                <w:tcW w:w="3590" w:type="dxa"/>
                                                <w:vAlign w:val="center"/>
                                              </w:tcPr>
                                              <w:p w14:paraId="4477718F" w14:textId="0A3BBEFC" w:rsidR="00255536" w:rsidRDefault="00255536">
                                                <w:pPr>
                                                  <w:pStyle w:val="NoSpacing"/>
                                                  <w:ind w:left="144" w:right="144"/>
                                                  <w:jc w:val="center"/>
                                                  <w:rPr>
                                                    <w:color w:val="FFFFFF" w:themeColor="background1"/>
                                                  </w:rPr>
                                                </w:pPr>
                                                <w:r>
                                                  <w:rPr>
                                                    <w:color w:val="FFFFFF" w:themeColor="background1"/>
                                                  </w:rPr>
                                                  <w:t>Lynn Daviault</w:t>
                                                </w:r>
                                              </w:p>
                                            </w:tc>
                                          </w:sdtContent>
                                        </w:sdt>
                                        <w:tc>
                                          <w:tcPr>
                                            <w:tcW w:w="3591" w:type="dxa"/>
                                            <w:vAlign w:val="center"/>
                                          </w:tcPr>
                                          <w:p w14:paraId="354C4461" w14:textId="652DC013" w:rsidR="00255536" w:rsidRDefault="00255536">
                                            <w:pPr>
                                              <w:pStyle w:val="NoSpacing"/>
                                              <w:ind w:left="144" w:right="144"/>
                                              <w:jc w:val="center"/>
                                              <w:rPr>
                                                <w:color w:val="FFFFFF" w:themeColor="background1"/>
                                              </w:rPr>
                                            </w:pPr>
                                          </w:p>
                                        </w:tc>
                                        <w:sdt>
                                          <w:sdtPr>
                                            <w:rPr>
                                              <w:color w:val="FFFFFF" w:themeColor="background1"/>
                                            </w:rPr>
                                            <w:alias w:val="Course title"/>
                                            <w:tag w:val=""/>
                                            <w:id w:val="-1165709755"/>
                                            <w:dataBinding w:prefixMappings="xmlns:ns0='http://purl.org/dc/elements/1.1/' xmlns:ns1='http://schemas.openxmlformats.org/package/2006/metadata/core-properties' " w:xpath="/ns1:coreProperties[1]/ns1:category[1]" w:storeItemID="{6C3C8BC8-F283-45AE-878A-BAB7291924A1}"/>
                                            <w:text/>
                                          </w:sdtPr>
                                          <w:sdtContent>
                                            <w:tc>
                                              <w:tcPr>
                                                <w:tcW w:w="3591" w:type="dxa"/>
                                                <w:vAlign w:val="center"/>
                                              </w:tcPr>
                                              <w:p w14:paraId="49E81760" w14:textId="1DD84633" w:rsidR="00255536" w:rsidRDefault="007A7F8B">
                                                <w:pPr>
                                                  <w:pStyle w:val="NoSpacing"/>
                                                  <w:ind w:left="144" w:right="720"/>
                                                  <w:jc w:val="right"/>
                                                  <w:rPr>
                                                    <w:color w:val="FFFFFF" w:themeColor="background1"/>
                                                  </w:rPr>
                                                </w:pPr>
                                                <w:proofErr w:type="spellStart"/>
                                                <w:r>
                                                  <w:rPr>
                                                    <w:color w:val="FFFFFF" w:themeColor="background1"/>
                                                  </w:rPr>
                                                  <w:t>Cloudli</w:t>
                                                </w:r>
                                                <w:proofErr w:type="spellEnd"/>
                                                <w:r>
                                                  <w:rPr>
                                                    <w:color w:val="FFFFFF" w:themeColor="background1"/>
                                                  </w:rPr>
                                                  <w:t xml:space="preserve"> Connect </w:t>
                                                </w:r>
                                              </w:p>
                                            </w:tc>
                                          </w:sdtContent>
                                        </w:sdt>
                                      </w:tr>
                                    </w:tbl>
                                    <w:p w14:paraId="0B1E1725" w14:textId="77777777" w:rsidR="00255536" w:rsidRDefault="00255536"/>
                                  </w:tc>
                                </w:tr>
                              </w:tbl>
                              <w:p w14:paraId="3F1B8F81" w14:textId="77777777" w:rsidR="00255536" w:rsidRDefault="00255536"/>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270AB6B" id="_x0000_t202" coordsize="21600,21600" o:spt="202" path="m,l,21600r21600,l21600,xe">
                    <v:stroke joinstyle="miter"/>
                    <v:path gradientshapeok="t" o:connecttype="rect"/>
                  </v:shapetype>
                  <v:shape id="Text Box 4" o:spid="_x0000_s1026" type="#_x0000_t202" alt="Cover page layout" style="position:absolute;margin-left:0;margin-top:0;width:540pt;height:10in;z-index:-251657216;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" o:allowoverlap="f" filled="f" stroked="f" strokeweight=".5pt">
                    <v:textbox inset="0,0,0,0">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255536" w14:paraId="6655EED5" w14:textId="77777777">
                            <w:trPr>
                              <w:trHeight w:hRule="exact" w:val="9360"/>
                            </w:trPr>
                            <w:tc>
                              <w:tcPr>
                                <w:tcW w:w="5000" w:type="pct"/>
                              </w:tcPr>
                              <w:p w14:paraId="7AFA1072" w14:textId="77777777" w:rsidR="00255536" w:rsidRDefault="00255536">
                                <w:r>
                                  <w:rPr>
                                    <w:noProof/>
                                  </w:rPr>
                                  <w:drawing>
                                    <wp:inline distT="0" distB="0" distL="0" distR="0" wp14:anchorId="4FF489D1" wp14:editId="76320390">
                                      <wp:extent cx="6858000" cy="5980176"/>
                                      <wp:effectExtent l="0" t="0" r="0" b="1905"/>
                                      <wp:docPr id="9" name="Picture 4"/>
                                      <wp:cNvGraphicFramePr/>
                                      <a:graphic xmlns:a="http://schemas.openxmlformats.org/drawingml/2006/main">
                                        <a:graphicData uri="http://schemas.openxmlformats.org/drawingml/2006/picture">
                                          <pic:pic xmlns:pic="http://schemas.openxmlformats.org/drawingml/2006/picture">
                                            <pic:nvPicPr>
                                              <pic:cNvPr id="9" name="Picture 4"/>
                                              <pic:cNvPicPr/>
                                            </pic:nvPicPr>
                                            <pic:blipFill>
                                              <a:blip r:embed="rId6">
                                                <a:extLst>
                                                  <a:ext uri="{28A0092B-C50C-407E-A947-70E740481C1C}">
                                                    <a14:useLocalDpi xmlns:a14="http://schemas.microsoft.com/office/drawing/2010/main" val="0"/>
                                                  </a:ext>
                                                </a:extLst>
                                              </a:blip>
                                              <a:srcRect t="6400" b="6400"/>
                                              <a:stretch>
                                                <a:fillRect/>
                                              </a:stretch>
                                            </pic:blipFill>
                                            <pic:spPr bwMode="auto">
                                              <a:xfrm>
                                                <a:off x="0" y="0"/>
                                                <a:ext cx="6858000" cy="5980176"/>
                                              </a:xfrm>
                                              <a:prstGeom prst="rect">
                                                <a:avLst/>
                                              </a:prstGeom>
                                              <a:ln>
                                                <a:noFill/>
                                              </a:ln>
                                              <a:extLst>
                                                <a:ext uri="{53640926-AAD7-44D8-BBD7-CCE9431645EC}">
                                                  <a14:shadowObscured xmlns:a14="http://schemas.microsoft.com/office/drawing/2010/main"/>
                                                </a:ext>
                                              </a:extLst>
                                            </pic:spPr>
                                          </pic:pic>
                                        </a:graphicData>
                                      </a:graphic>
                                    </wp:inline>
                                  </w:drawing>
                                </w:r>
                              </w:p>
                            </w:tc>
                          </w:tr>
                          <w:tr w:rsidR="00255536" w:rsidRPr="00255536" w14:paraId="0CAF8469" w14:textId="77777777">
                            <w:trPr>
                              <w:trHeight w:hRule="exact" w:val="4320"/>
                            </w:trPr>
                            <w:tc>
                              <w:tcPr>
                                <w:tcW w:w="5000" w:type="pct"/>
                                <w:shd w:val="clear" w:color="auto" w:fill="156082" w:themeFill="accent1"/>
                                <w:vAlign w:val="center"/>
                              </w:tcPr>
                              <w:p w14:paraId="7BE3E1F4" w14:textId="09FE371D" w:rsidR="00003239" w:rsidRDefault="00B13550">
                                <w:pPr>
                                  <w:pStyle w:val="NoSpacing"/>
                                  <w:spacing w:before="240"/>
                                  <w:ind w:left="720" w:right="720"/>
                                  <w:rPr>
                                    <w:rFonts w:asciiTheme="majorHAnsi" w:hAnsiTheme="majorHAnsi"/>
                                    <w:color w:val="FFFFFF" w:themeColor="background1"/>
                                    <w:sz w:val="56"/>
                                    <w:szCs w:val="56"/>
                                    <w:lang w:val="en-CA"/>
                                  </w:rPr>
                                </w:pPr>
                                <w:r w:rsidRPr="00B13550">
                                  <w:rPr>
                                    <w:rFonts w:asciiTheme="majorHAnsi" w:hAnsiTheme="majorHAnsi"/>
                                    <w:color w:val="FFFFFF" w:themeColor="background1"/>
                                    <w:sz w:val="56"/>
                                    <w:szCs w:val="56"/>
                                    <w:lang w:val="en-CA"/>
                                  </w:rPr>
                                  <w:t xml:space="preserve">How to View </w:t>
                                </w:r>
                                <w:r w:rsidR="00AC7D16">
                                  <w:rPr>
                                    <w:rFonts w:asciiTheme="majorHAnsi" w:hAnsiTheme="majorHAnsi"/>
                                    <w:color w:val="FFFFFF" w:themeColor="background1"/>
                                    <w:sz w:val="56"/>
                                    <w:szCs w:val="56"/>
                                    <w:lang w:val="en-CA"/>
                                  </w:rPr>
                                  <w:t>the Supervisor Dashboard (Real-Time Monitoring)</w:t>
                                </w:r>
                              </w:p>
                              <w:p w14:paraId="7C881C38" w14:textId="2CE308E1" w:rsidR="00255536" w:rsidRPr="00255536" w:rsidRDefault="00642496">
                                <w:pPr>
                                  <w:pStyle w:val="NoSpacing"/>
                                  <w:spacing w:before="240"/>
                                  <w:ind w:left="720" w:right="720"/>
                                  <w:rPr>
                                    <w:color w:val="FFFFFF" w:themeColor="background1"/>
                                    <w:sz w:val="32"/>
                                    <w:szCs w:val="32"/>
                                    <w:lang w:val="en-CA"/>
                                  </w:rPr>
                                </w:pPr>
                                <w:r w:rsidRPr="00642496">
                                  <w:rPr>
                                    <w:color w:val="FFFFFF" w:themeColor="background1"/>
                                    <w:sz w:val="32"/>
                                    <w:szCs w:val="32"/>
                                    <w:lang w:val="en-CA"/>
                                  </w:rPr>
                                  <w:t>A Step-by-Step Guide to Monitoring Agents, Queues, and Performance Metrics</w:t>
                                </w:r>
                              </w:p>
                            </w:tc>
                          </w:tr>
                          <w:tr w:rsidR="00255536" w14:paraId="1C6A8FCE" w14:textId="77777777">
                            <w:trPr>
                              <w:trHeight w:hRule="exact" w:val="720"/>
                            </w:trPr>
                            <w:tc>
                              <w:tcPr>
                                <w:tcW w:w="5000" w:type="pct"/>
                                <w:shd w:val="clear" w:color="auto" w:fill="4EA72E" w:themeFill="accent6"/>
                              </w:tcPr>
                              <w:tbl>
                                <w:tblPr>
                                  <w:tblW w:w="5000" w:type="pct"/>
                                  <w:tblCellMar>
                                    <w:left w:w="0" w:type="dxa"/>
                                    <w:right w:w="0" w:type="dxa"/>
                                  </w:tblCellMar>
                                  <w:tblLook w:val="04A0" w:firstRow="1" w:lastRow="0" w:firstColumn="1" w:lastColumn="0" w:noHBand="0" w:noVBand="1"/>
                                  <w:tblDescription w:val="Cover page info"/>
                                </w:tblPr>
                                <w:tblGrid>
                                  <w:gridCol w:w="3601"/>
                                  <w:gridCol w:w="3602"/>
                                  <w:gridCol w:w="3602"/>
                                </w:tblGrid>
                                <w:tr w:rsidR="00255536" w14:paraId="67D5AB6B" w14:textId="77777777">
                                  <w:trPr>
                                    <w:trHeight w:hRule="exact" w:val="720"/>
                                  </w:trPr>
                                  <w:sdt>
                                    <w:sdtPr>
                                      <w:rPr>
                                        <w:color w:val="FFFFFF" w:themeColor="background1"/>
                                      </w:rPr>
                                      <w:alias w:val="Author"/>
                                      <w:tag w:val=""/>
                                      <w:id w:val="-1693906244"/>
                                      <w:dataBinding w:prefixMappings="xmlns:ns0='http://purl.org/dc/elements/1.1/' xmlns:ns1='http://schemas.openxmlformats.org/package/2006/metadata/core-properties' " w:xpath="/ns1:coreProperties[1]/ns0:creator[1]" w:storeItemID="{6C3C8BC8-F283-45AE-878A-BAB7291924A1}"/>
                                      <w:text/>
                                    </w:sdtPr>
                                    <w:sdtContent>
                                      <w:tc>
                                        <w:tcPr>
                                          <w:tcW w:w="3590" w:type="dxa"/>
                                          <w:vAlign w:val="center"/>
                                        </w:tcPr>
                                        <w:p w14:paraId="4477718F" w14:textId="0A3BBEFC" w:rsidR="00255536" w:rsidRDefault="00255536">
                                          <w:pPr>
                                            <w:pStyle w:val="NoSpacing"/>
                                            <w:ind w:left="144" w:right="144"/>
                                            <w:jc w:val="center"/>
                                            <w:rPr>
                                              <w:color w:val="FFFFFF" w:themeColor="background1"/>
                                            </w:rPr>
                                          </w:pPr>
                                          <w:r>
                                            <w:rPr>
                                              <w:color w:val="FFFFFF" w:themeColor="background1"/>
                                            </w:rPr>
                                            <w:t>Lynn Daviault</w:t>
                                          </w:r>
                                        </w:p>
                                      </w:tc>
                                    </w:sdtContent>
                                  </w:sdt>
                                  <w:tc>
                                    <w:tcPr>
                                      <w:tcW w:w="3591" w:type="dxa"/>
                                      <w:vAlign w:val="center"/>
                                    </w:tcPr>
                                    <w:p w14:paraId="354C4461" w14:textId="652DC013" w:rsidR="00255536" w:rsidRDefault="00255536">
                                      <w:pPr>
                                        <w:pStyle w:val="NoSpacing"/>
                                        <w:ind w:left="144" w:right="144"/>
                                        <w:jc w:val="center"/>
                                        <w:rPr>
                                          <w:color w:val="FFFFFF" w:themeColor="background1"/>
                                        </w:rPr>
                                      </w:pPr>
                                    </w:p>
                                  </w:tc>
                                  <w:sdt>
                                    <w:sdtPr>
                                      <w:rPr>
                                        <w:color w:val="FFFFFF" w:themeColor="background1"/>
                                      </w:rPr>
                                      <w:alias w:val="Course title"/>
                                      <w:tag w:val=""/>
                                      <w:id w:val="-1165709755"/>
                                      <w:dataBinding w:prefixMappings="xmlns:ns0='http://purl.org/dc/elements/1.1/' xmlns:ns1='http://schemas.openxmlformats.org/package/2006/metadata/core-properties' " w:xpath="/ns1:coreProperties[1]/ns1:category[1]" w:storeItemID="{6C3C8BC8-F283-45AE-878A-BAB7291924A1}"/>
                                      <w:text/>
                                    </w:sdtPr>
                                    <w:sdtContent>
                                      <w:tc>
                                        <w:tcPr>
                                          <w:tcW w:w="3591" w:type="dxa"/>
                                          <w:vAlign w:val="center"/>
                                        </w:tcPr>
                                        <w:p w14:paraId="49E81760" w14:textId="1DD84633" w:rsidR="00255536" w:rsidRDefault="007A7F8B">
                                          <w:pPr>
                                            <w:pStyle w:val="NoSpacing"/>
                                            <w:ind w:left="144" w:right="720"/>
                                            <w:jc w:val="right"/>
                                            <w:rPr>
                                              <w:color w:val="FFFFFF" w:themeColor="background1"/>
                                            </w:rPr>
                                          </w:pPr>
                                          <w:proofErr w:type="spellStart"/>
                                          <w:r>
                                            <w:rPr>
                                              <w:color w:val="FFFFFF" w:themeColor="background1"/>
                                            </w:rPr>
                                            <w:t>Cloudli</w:t>
                                          </w:r>
                                          <w:proofErr w:type="spellEnd"/>
                                          <w:r>
                                            <w:rPr>
                                              <w:color w:val="FFFFFF" w:themeColor="background1"/>
                                            </w:rPr>
                                            <w:t xml:space="preserve"> Connect </w:t>
                                          </w:r>
                                        </w:p>
                                      </w:tc>
                                    </w:sdtContent>
                                  </w:sdt>
                                </w:tr>
                              </w:tbl>
                              <w:p w14:paraId="0B1E1725" w14:textId="77777777" w:rsidR="00255536" w:rsidRDefault="00255536"/>
                            </w:tc>
                          </w:tr>
                        </w:tbl>
                        <w:p w14:paraId="3F1B8F81" w14:textId="77777777" w:rsidR="00255536" w:rsidRDefault="00255536"/>
                      </w:txbxContent>
                    </v:textbox>
                    <w10:wrap anchorx="page" anchory="page"/>
                  </v:shape>
                </w:pict>
              </mc:Fallback>
            </mc:AlternateContent>
          </w:r>
        </w:p>
        <w:p w14:paraId="34B9BF1A" w14:textId="77777777" w:rsidR="004D294A" w:rsidRDefault="00255536" w:rsidP="004D294A">
          <w:r>
            <w:br w:type="page"/>
          </w:r>
        </w:p>
      </w:sdtContent>
    </w:sdt>
    <w:p w14:paraId="4802DF4F" w14:textId="77777777" w:rsidR="00AC7D16" w:rsidRPr="00AC7D16" w:rsidRDefault="00AC7D16" w:rsidP="00AC7D16">
      <w:pPr>
        <w:rPr>
          <w:rFonts w:asciiTheme="majorHAnsi" w:eastAsiaTheme="majorEastAsia" w:hAnsiTheme="majorHAnsi" w:cstheme="majorBidi"/>
          <w:color w:val="0F4761" w:themeColor="accent1" w:themeShade="BF"/>
          <w:kern w:val="0"/>
          <w:sz w:val="32"/>
          <w:szCs w:val="32"/>
          <w14:ligatures w14:val="none"/>
        </w:rPr>
      </w:pPr>
      <w:bookmarkStart w:id="0" w:name="_Toc218694822"/>
      <w:r w:rsidRPr="00AC7D16">
        <w:rPr>
          <w:rFonts w:asciiTheme="majorHAnsi" w:eastAsiaTheme="majorEastAsia" w:hAnsiTheme="majorHAnsi" w:cstheme="majorBidi"/>
          <w:color w:val="0F4761" w:themeColor="accent1" w:themeShade="BF"/>
          <w:kern w:val="0"/>
          <w:sz w:val="32"/>
          <w:szCs w:val="32"/>
          <w14:ligatures w14:val="none"/>
        </w:rPr>
        <w:lastRenderedPageBreak/>
        <w:t>How to View the Supervisor Dashboard (Real-Time Monitoring)</w:t>
      </w:r>
      <w:bookmarkEnd w:id="0"/>
    </w:p>
    <w:p w14:paraId="313DB005" w14:textId="26C89834" w:rsidR="00AC7D16" w:rsidRDefault="00642496" w:rsidP="00642496">
      <w:r w:rsidRPr="00642496">
        <w:t xml:space="preserve">This document provides supervisors with a practical guide to accessing and using the </w:t>
      </w:r>
      <w:proofErr w:type="spellStart"/>
      <w:r w:rsidRPr="00642496">
        <w:t>Cloudli</w:t>
      </w:r>
      <w:proofErr w:type="spellEnd"/>
      <w:r w:rsidRPr="00642496">
        <w:t xml:space="preserve"> Connect Supervisor Dashboard for real-time call center monitoring. It walks through how to view live queue activity, track agent status and performance, monitor active calls, and generate historical reports. By following these steps, supervisors can effectively oversee daily operations, respond quickly to changing call volumes, and use performance data to improve efficiency and service levels across their teams</w:t>
      </w:r>
    </w:p>
    <w:p w14:paraId="75D4824F" w14:textId="77777777" w:rsidR="00642496" w:rsidRPr="00AC7D16" w:rsidRDefault="00642496" w:rsidP="00642496"/>
    <w:p w14:paraId="26966CE3" w14:textId="77777777" w:rsidR="00AC7D16" w:rsidRPr="00AC7D16" w:rsidRDefault="00AC7D16" w:rsidP="00AC7D16">
      <w:pPr>
        <w:numPr>
          <w:ilvl w:val="0"/>
          <w:numId w:val="15"/>
        </w:numPr>
        <w:rPr>
          <w:rFonts w:eastAsiaTheme="minorEastAsia"/>
          <w:kern w:val="0"/>
          <w14:ligatures w14:val="none"/>
        </w:rPr>
      </w:pPr>
      <w:r w:rsidRPr="00AC7D16">
        <w:rPr>
          <w:rFonts w:eastAsiaTheme="minorEastAsia"/>
          <w:kern w:val="0"/>
          <w14:ligatures w14:val="none"/>
        </w:rPr>
        <w:t xml:space="preserve">To access the call center supervisor’s dashboard, click on your icon on the top right-hand side of the page. </w:t>
      </w:r>
    </w:p>
    <w:p w14:paraId="73DBF55D" w14:textId="77777777" w:rsidR="00AC7D16" w:rsidRPr="00AC7D16" w:rsidRDefault="00AC7D16" w:rsidP="00AC7D16">
      <w:pPr>
        <w:rPr>
          <w:rFonts w:eastAsiaTheme="minorEastAsia"/>
          <w:kern w:val="0"/>
          <w14:ligatures w14:val="none"/>
        </w:rPr>
      </w:pPr>
      <w:r w:rsidRPr="00AC7D16">
        <w:rPr>
          <w:rFonts w:eastAsiaTheme="minorEastAsia"/>
          <w:noProof/>
          <w:kern w:val="0"/>
          <w14:ligatures w14:val="none"/>
        </w:rPr>
        <w:drawing>
          <wp:inline distT="0" distB="0" distL="0" distR="0" wp14:anchorId="1A76772E" wp14:editId="4DC6F25B">
            <wp:extent cx="4305300" cy="2411152"/>
            <wp:effectExtent l="0" t="0" r="0" b="8255"/>
            <wp:docPr id="377904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904304" name=""/>
                    <pic:cNvPicPr/>
                  </pic:nvPicPr>
                  <pic:blipFill>
                    <a:blip r:embed="rId7"/>
                    <a:stretch>
                      <a:fillRect/>
                    </a:stretch>
                  </pic:blipFill>
                  <pic:spPr>
                    <a:xfrm>
                      <a:off x="0" y="0"/>
                      <a:ext cx="4320453" cy="2419638"/>
                    </a:xfrm>
                    <a:prstGeom prst="rect">
                      <a:avLst/>
                    </a:prstGeom>
                  </pic:spPr>
                </pic:pic>
              </a:graphicData>
            </a:graphic>
          </wp:inline>
        </w:drawing>
      </w:r>
    </w:p>
    <w:p w14:paraId="5860D3C4" w14:textId="77777777" w:rsidR="00AC7D16" w:rsidRPr="00AC7D16" w:rsidRDefault="00AC7D16" w:rsidP="00AC7D16">
      <w:pPr>
        <w:numPr>
          <w:ilvl w:val="0"/>
          <w:numId w:val="15"/>
        </w:numPr>
        <w:rPr>
          <w:rFonts w:eastAsiaTheme="minorEastAsia"/>
          <w:kern w:val="0"/>
          <w14:ligatures w14:val="none"/>
        </w:rPr>
      </w:pPr>
      <w:r w:rsidRPr="00AC7D16">
        <w:rPr>
          <w:rFonts w:eastAsiaTheme="minorEastAsia"/>
          <w:kern w:val="0"/>
          <w14:ligatures w14:val="none"/>
        </w:rPr>
        <w:t>Click on “Contact Center v 2.1”</w:t>
      </w:r>
    </w:p>
    <w:p w14:paraId="15A8DE19" w14:textId="77777777" w:rsidR="00AC7D16" w:rsidRPr="00AC7D16" w:rsidRDefault="00AC7D16" w:rsidP="00AC7D16">
      <w:pPr>
        <w:rPr>
          <w:rFonts w:eastAsiaTheme="minorEastAsia"/>
          <w:kern w:val="0"/>
          <w14:ligatures w14:val="none"/>
        </w:rPr>
      </w:pPr>
      <w:r w:rsidRPr="00AC7D16">
        <w:rPr>
          <w:rFonts w:eastAsiaTheme="minorEastAsia"/>
          <w:noProof/>
          <w:kern w:val="0"/>
          <w14:ligatures w14:val="none"/>
        </w:rPr>
        <w:drawing>
          <wp:inline distT="0" distB="0" distL="0" distR="0" wp14:anchorId="644C744F" wp14:editId="6416E013">
            <wp:extent cx="4449243" cy="2466975"/>
            <wp:effectExtent l="0" t="0" r="8890" b="0"/>
            <wp:docPr id="460315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53989" cy="2469607"/>
                    </a:xfrm>
                    <a:prstGeom prst="rect">
                      <a:avLst/>
                    </a:prstGeom>
                    <a:noFill/>
                  </pic:spPr>
                </pic:pic>
              </a:graphicData>
            </a:graphic>
          </wp:inline>
        </w:drawing>
      </w:r>
    </w:p>
    <w:p w14:paraId="0A5D1B09" w14:textId="77777777" w:rsidR="00AC7D16" w:rsidRPr="00AC7D16" w:rsidRDefault="00AC7D16" w:rsidP="00AC7D16">
      <w:pPr>
        <w:rPr>
          <w:rFonts w:eastAsiaTheme="minorEastAsia"/>
          <w:kern w:val="0"/>
          <w14:ligatures w14:val="none"/>
        </w:rPr>
      </w:pPr>
    </w:p>
    <w:p w14:paraId="30E2D35B" w14:textId="77777777" w:rsidR="00AC7D16" w:rsidRPr="00AC7D16" w:rsidRDefault="00AC7D16" w:rsidP="00AC7D16">
      <w:pPr>
        <w:rPr>
          <w:rFonts w:eastAsiaTheme="minorEastAsia"/>
          <w:kern w:val="0"/>
          <w14:ligatures w14:val="none"/>
        </w:rPr>
      </w:pPr>
    </w:p>
    <w:p w14:paraId="08D30E8C" w14:textId="77777777" w:rsidR="00AC7D16" w:rsidRPr="00AC7D16" w:rsidRDefault="00AC7D16" w:rsidP="00AC7D16">
      <w:pPr>
        <w:rPr>
          <w:rFonts w:eastAsiaTheme="minorEastAsia"/>
          <w:kern w:val="0"/>
          <w14:ligatures w14:val="none"/>
        </w:rPr>
      </w:pPr>
    </w:p>
    <w:p w14:paraId="23E1C516" w14:textId="77777777" w:rsidR="00AC7D16" w:rsidRPr="00AC7D16" w:rsidRDefault="00AC7D16" w:rsidP="00AC7D16">
      <w:pPr>
        <w:rPr>
          <w:rFonts w:eastAsiaTheme="minorEastAsia"/>
          <w:kern w:val="0"/>
          <w14:ligatures w14:val="none"/>
        </w:rPr>
      </w:pPr>
    </w:p>
    <w:p w14:paraId="2752A79F" w14:textId="77777777" w:rsidR="00AC7D16" w:rsidRPr="00AC7D16" w:rsidRDefault="00AC7D16" w:rsidP="00AC7D16">
      <w:pPr>
        <w:numPr>
          <w:ilvl w:val="0"/>
          <w:numId w:val="15"/>
        </w:numPr>
        <w:rPr>
          <w:rFonts w:eastAsiaTheme="minorEastAsia"/>
          <w:kern w:val="0"/>
          <w14:ligatures w14:val="none"/>
        </w:rPr>
      </w:pPr>
      <w:r w:rsidRPr="00AC7D16">
        <w:rPr>
          <w:rFonts w:eastAsiaTheme="minorEastAsia"/>
          <w:kern w:val="0"/>
          <w14:ligatures w14:val="none"/>
        </w:rPr>
        <w:t xml:space="preserve">On the dashboard, you can toggle between different queues or view the statistics for all of them.  You will be able to see your established SLA, Queue Statistics, Call Statistics, and Status of any agent. </w:t>
      </w:r>
    </w:p>
    <w:p w14:paraId="28F5554E" w14:textId="77777777" w:rsidR="00AC7D16" w:rsidRPr="00AC7D16" w:rsidRDefault="00AC7D16" w:rsidP="00AC7D16">
      <w:pPr>
        <w:rPr>
          <w:rFonts w:eastAsiaTheme="minorEastAsia"/>
          <w:kern w:val="0"/>
          <w14:ligatures w14:val="none"/>
        </w:rPr>
      </w:pPr>
      <w:r w:rsidRPr="00AC7D16">
        <w:rPr>
          <w:rFonts w:eastAsiaTheme="minorEastAsia"/>
          <w:noProof/>
          <w:kern w:val="0"/>
          <w14:ligatures w14:val="none"/>
        </w:rPr>
        <w:drawing>
          <wp:inline distT="0" distB="0" distL="0" distR="0" wp14:anchorId="5C9F2FE3" wp14:editId="61FD0263">
            <wp:extent cx="4657603" cy="2667000"/>
            <wp:effectExtent l="0" t="0" r="0" b="0"/>
            <wp:docPr id="12087059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63098" cy="2670146"/>
                    </a:xfrm>
                    <a:prstGeom prst="rect">
                      <a:avLst/>
                    </a:prstGeom>
                    <a:noFill/>
                  </pic:spPr>
                </pic:pic>
              </a:graphicData>
            </a:graphic>
          </wp:inline>
        </w:drawing>
      </w:r>
    </w:p>
    <w:p w14:paraId="66D6634E" w14:textId="77777777" w:rsidR="00AC7D16" w:rsidRPr="00AC7D16" w:rsidRDefault="00AC7D16" w:rsidP="00AC7D16">
      <w:pPr>
        <w:numPr>
          <w:ilvl w:val="0"/>
          <w:numId w:val="15"/>
        </w:numPr>
        <w:rPr>
          <w:rFonts w:eastAsiaTheme="minorEastAsia"/>
          <w:kern w:val="0"/>
          <w14:ligatures w14:val="none"/>
        </w:rPr>
      </w:pPr>
      <w:r w:rsidRPr="00AC7D16">
        <w:rPr>
          <w:rFonts w:eastAsiaTheme="minorEastAsia"/>
          <w:kern w:val="0"/>
          <w14:ligatures w14:val="none"/>
        </w:rPr>
        <w:t xml:space="preserve">In the middle section you can view calls waiting in queue or calls that have requested a callback from the queue when an agent is available. </w:t>
      </w:r>
    </w:p>
    <w:p w14:paraId="49AC9C99" w14:textId="77777777" w:rsidR="00AC7D16" w:rsidRPr="00AC7D16" w:rsidRDefault="00AC7D16" w:rsidP="00AC7D16">
      <w:pPr>
        <w:rPr>
          <w:rFonts w:eastAsiaTheme="minorEastAsia"/>
          <w:kern w:val="0"/>
          <w14:ligatures w14:val="none"/>
        </w:rPr>
      </w:pPr>
      <w:r w:rsidRPr="00AC7D16">
        <w:rPr>
          <w:rFonts w:eastAsiaTheme="minorEastAsia"/>
          <w:noProof/>
          <w:kern w:val="0"/>
          <w14:ligatures w14:val="none"/>
        </w:rPr>
        <w:drawing>
          <wp:inline distT="0" distB="0" distL="0" distR="0" wp14:anchorId="42517186" wp14:editId="497CE830">
            <wp:extent cx="5511313" cy="3095625"/>
            <wp:effectExtent l="0" t="0" r="0" b="0"/>
            <wp:docPr id="10614984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15171" cy="3097792"/>
                    </a:xfrm>
                    <a:prstGeom prst="rect">
                      <a:avLst/>
                    </a:prstGeom>
                    <a:noFill/>
                  </pic:spPr>
                </pic:pic>
              </a:graphicData>
            </a:graphic>
          </wp:inline>
        </w:drawing>
      </w:r>
    </w:p>
    <w:p w14:paraId="7E007DAF" w14:textId="77777777" w:rsidR="00AC7D16" w:rsidRPr="00AC7D16" w:rsidRDefault="00AC7D16" w:rsidP="00AC7D16">
      <w:pPr>
        <w:rPr>
          <w:rFonts w:eastAsiaTheme="minorEastAsia"/>
          <w:kern w:val="0"/>
          <w14:ligatures w14:val="none"/>
        </w:rPr>
      </w:pPr>
    </w:p>
    <w:p w14:paraId="73E29630" w14:textId="77777777" w:rsidR="00AC7D16" w:rsidRPr="00AC7D16" w:rsidRDefault="00AC7D16" w:rsidP="00AC7D16">
      <w:pPr>
        <w:rPr>
          <w:rFonts w:eastAsiaTheme="minorEastAsia"/>
          <w:kern w:val="0"/>
          <w14:ligatures w14:val="none"/>
        </w:rPr>
      </w:pPr>
    </w:p>
    <w:p w14:paraId="56A893C4" w14:textId="77777777" w:rsidR="00AC7D16" w:rsidRPr="00AC7D16" w:rsidRDefault="00AC7D16" w:rsidP="00AC7D16">
      <w:pPr>
        <w:rPr>
          <w:rFonts w:eastAsiaTheme="minorEastAsia"/>
          <w:kern w:val="0"/>
          <w14:ligatures w14:val="none"/>
        </w:rPr>
      </w:pPr>
    </w:p>
    <w:p w14:paraId="1C39A870" w14:textId="77777777" w:rsidR="00AC7D16" w:rsidRPr="00AC7D16" w:rsidRDefault="00AC7D16" w:rsidP="00AC7D16">
      <w:pPr>
        <w:rPr>
          <w:rFonts w:eastAsiaTheme="minorEastAsia"/>
          <w:kern w:val="0"/>
          <w14:ligatures w14:val="none"/>
        </w:rPr>
      </w:pPr>
    </w:p>
    <w:p w14:paraId="6AFF892E" w14:textId="77777777" w:rsidR="00AC7D16" w:rsidRPr="00AC7D16" w:rsidRDefault="00AC7D16" w:rsidP="00AC7D16">
      <w:pPr>
        <w:numPr>
          <w:ilvl w:val="0"/>
          <w:numId w:val="15"/>
        </w:numPr>
        <w:rPr>
          <w:rFonts w:eastAsiaTheme="minorEastAsia"/>
          <w:kern w:val="0"/>
          <w14:ligatures w14:val="none"/>
        </w:rPr>
      </w:pPr>
      <w:r w:rsidRPr="00AC7D16">
        <w:rPr>
          <w:rFonts w:eastAsiaTheme="minorEastAsia"/>
          <w:kern w:val="0"/>
          <w14:ligatures w14:val="none"/>
        </w:rPr>
        <w:t>If you click on one of the agents you can call, silent monitor the call if they are on a call, whisper coach, or steal the call.  Whisper coach is a feature that allows you to speak to the agent mid call.  The agent will hear it but the person they are talking to will not.  You are also able to view the agent’s statistics or run reports on them</w:t>
      </w:r>
    </w:p>
    <w:p w14:paraId="683EA843" w14:textId="77777777" w:rsidR="00AC7D16" w:rsidRPr="00AC7D16" w:rsidRDefault="00AC7D16" w:rsidP="00AC7D16">
      <w:pPr>
        <w:rPr>
          <w:rFonts w:eastAsiaTheme="minorEastAsia"/>
          <w:kern w:val="0"/>
          <w14:ligatures w14:val="none"/>
        </w:rPr>
      </w:pPr>
      <w:r w:rsidRPr="00AC7D16">
        <w:rPr>
          <w:rFonts w:eastAsiaTheme="minorEastAsia"/>
          <w:noProof/>
          <w:kern w:val="0"/>
          <w14:ligatures w14:val="none"/>
        </w:rPr>
        <w:drawing>
          <wp:inline distT="0" distB="0" distL="0" distR="0" wp14:anchorId="57E4505A" wp14:editId="6CEB8182">
            <wp:extent cx="5386070" cy="3042923"/>
            <wp:effectExtent l="0" t="0" r="5080" b="5080"/>
            <wp:docPr id="9186087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93495" cy="3047118"/>
                    </a:xfrm>
                    <a:prstGeom prst="rect">
                      <a:avLst/>
                    </a:prstGeom>
                    <a:noFill/>
                  </pic:spPr>
                </pic:pic>
              </a:graphicData>
            </a:graphic>
          </wp:inline>
        </w:drawing>
      </w:r>
    </w:p>
    <w:p w14:paraId="46CA0A9A" w14:textId="77777777" w:rsidR="00AC7D16" w:rsidRPr="00AC7D16" w:rsidRDefault="00AC7D16" w:rsidP="00AC7D16">
      <w:pPr>
        <w:numPr>
          <w:ilvl w:val="0"/>
          <w:numId w:val="15"/>
        </w:numPr>
        <w:rPr>
          <w:rFonts w:eastAsiaTheme="minorEastAsia"/>
          <w:kern w:val="0"/>
          <w14:ligatures w14:val="none"/>
        </w:rPr>
      </w:pPr>
      <w:r w:rsidRPr="00AC7D16">
        <w:rPr>
          <w:rFonts w:eastAsiaTheme="minorEastAsia"/>
          <w:kern w:val="0"/>
          <w14:ligatures w14:val="none"/>
        </w:rPr>
        <w:t>On the active tab you can see the activities in progress as well as filter by queue.</w:t>
      </w:r>
    </w:p>
    <w:p w14:paraId="50057DE0" w14:textId="77777777" w:rsidR="00AC7D16" w:rsidRPr="00AC7D16" w:rsidRDefault="00AC7D16" w:rsidP="00AC7D16">
      <w:pPr>
        <w:rPr>
          <w:rFonts w:eastAsiaTheme="minorEastAsia"/>
          <w:kern w:val="0"/>
          <w14:ligatures w14:val="none"/>
        </w:rPr>
      </w:pPr>
      <w:r w:rsidRPr="00AC7D16">
        <w:rPr>
          <w:rFonts w:eastAsiaTheme="minorEastAsia"/>
          <w:noProof/>
          <w:kern w:val="0"/>
          <w14:ligatures w14:val="none"/>
        </w:rPr>
        <w:drawing>
          <wp:inline distT="0" distB="0" distL="0" distR="0" wp14:anchorId="21D438E3" wp14:editId="65971C3A">
            <wp:extent cx="5066030" cy="2858117"/>
            <wp:effectExtent l="0" t="0" r="1270" b="0"/>
            <wp:docPr id="538090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75224" cy="2863304"/>
                    </a:xfrm>
                    <a:prstGeom prst="rect">
                      <a:avLst/>
                    </a:prstGeom>
                    <a:noFill/>
                  </pic:spPr>
                </pic:pic>
              </a:graphicData>
            </a:graphic>
          </wp:inline>
        </w:drawing>
      </w:r>
    </w:p>
    <w:p w14:paraId="7DBAE299" w14:textId="77777777" w:rsidR="00AC7D16" w:rsidRPr="00AC7D16" w:rsidRDefault="00AC7D16" w:rsidP="00AC7D16">
      <w:pPr>
        <w:rPr>
          <w:rFonts w:eastAsiaTheme="minorEastAsia"/>
          <w:kern w:val="0"/>
          <w14:ligatures w14:val="none"/>
        </w:rPr>
      </w:pPr>
    </w:p>
    <w:p w14:paraId="0593FAD3" w14:textId="77777777" w:rsidR="00AC7D16" w:rsidRPr="00AC7D16" w:rsidRDefault="00AC7D16" w:rsidP="00AC7D16">
      <w:pPr>
        <w:rPr>
          <w:rFonts w:eastAsiaTheme="minorEastAsia"/>
          <w:kern w:val="0"/>
          <w14:ligatures w14:val="none"/>
        </w:rPr>
      </w:pPr>
    </w:p>
    <w:p w14:paraId="190A3238" w14:textId="77777777" w:rsidR="00AC7D16" w:rsidRPr="00AC7D16" w:rsidRDefault="00AC7D16" w:rsidP="00AC7D16">
      <w:pPr>
        <w:rPr>
          <w:rFonts w:eastAsiaTheme="minorEastAsia"/>
          <w:kern w:val="0"/>
          <w14:ligatures w14:val="none"/>
        </w:rPr>
      </w:pPr>
    </w:p>
    <w:p w14:paraId="37353F59" w14:textId="77777777" w:rsidR="00AC7D16" w:rsidRPr="00AC7D16" w:rsidRDefault="00AC7D16" w:rsidP="00AC7D16">
      <w:pPr>
        <w:numPr>
          <w:ilvl w:val="0"/>
          <w:numId w:val="15"/>
        </w:numPr>
        <w:rPr>
          <w:rFonts w:eastAsiaTheme="minorEastAsia"/>
          <w:kern w:val="0"/>
          <w14:ligatures w14:val="none"/>
        </w:rPr>
      </w:pPr>
      <w:r w:rsidRPr="00AC7D16">
        <w:rPr>
          <w:rFonts w:eastAsiaTheme="minorEastAsia"/>
          <w:kern w:val="0"/>
          <w14:ligatures w14:val="none"/>
        </w:rPr>
        <w:t xml:space="preserve">Within the agent dashboard you can see all the </w:t>
      </w:r>
      <w:proofErr w:type="gramStart"/>
      <w:r w:rsidRPr="00AC7D16">
        <w:rPr>
          <w:rFonts w:eastAsiaTheme="minorEastAsia"/>
          <w:kern w:val="0"/>
          <w14:ligatures w14:val="none"/>
        </w:rPr>
        <w:t>agents</w:t>
      </w:r>
      <w:proofErr w:type="gramEnd"/>
      <w:r w:rsidRPr="00AC7D16">
        <w:rPr>
          <w:rFonts w:eastAsiaTheme="minorEastAsia"/>
          <w:kern w:val="0"/>
          <w14:ligatures w14:val="none"/>
        </w:rPr>
        <w:t xml:space="preserve"> status along with several other statistics. </w:t>
      </w:r>
    </w:p>
    <w:p w14:paraId="10CC0B3B" w14:textId="77777777" w:rsidR="00AC7D16" w:rsidRPr="00AC7D16" w:rsidRDefault="00AC7D16" w:rsidP="00AC7D16">
      <w:pPr>
        <w:rPr>
          <w:rFonts w:eastAsiaTheme="minorEastAsia"/>
          <w:kern w:val="0"/>
          <w14:ligatures w14:val="none"/>
        </w:rPr>
      </w:pPr>
      <w:r w:rsidRPr="00AC7D16">
        <w:rPr>
          <w:rFonts w:eastAsiaTheme="minorEastAsia"/>
          <w:noProof/>
          <w:kern w:val="0"/>
          <w14:ligatures w14:val="none"/>
        </w:rPr>
        <w:drawing>
          <wp:inline distT="0" distB="0" distL="0" distR="0" wp14:anchorId="7122CD03" wp14:editId="5F1FD42A">
            <wp:extent cx="5559425" cy="3090944"/>
            <wp:effectExtent l="0" t="0" r="3175" b="0"/>
            <wp:docPr id="5555244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65737" cy="3094453"/>
                    </a:xfrm>
                    <a:prstGeom prst="rect">
                      <a:avLst/>
                    </a:prstGeom>
                    <a:noFill/>
                  </pic:spPr>
                </pic:pic>
              </a:graphicData>
            </a:graphic>
          </wp:inline>
        </w:drawing>
      </w:r>
    </w:p>
    <w:p w14:paraId="7ED79E5C" w14:textId="77777777" w:rsidR="00AC7D16" w:rsidRPr="00AC7D16" w:rsidRDefault="00AC7D16" w:rsidP="00AC7D16">
      <w:pPr>
        <w:numPr>
          <w:ilvl w:val="0"/>
          <w:numId w:val="15"/>
        </w:numPr>
        <w:rPr>
          <w:rFonts w:eastAsiaTheme="minorEastAsia"/>
          <w:kern w:val="0"/>
          <w14:ligatures w14:val="none"/>
        </w:rPr>
      </w:pPr>
      <w:r w:rsidRPr="00AC7D16">
        <w:rPr>
          <w:rFonts w:eastAsiaTheme="minorEastAsia"/>
          <w:kern w:val="0"/>
          <w14:ligatures w14:val="none"/>
        </w:rPr>
        <w:t>Click on “Reports”. These are all the historical reports you can use to make your call center more efficient.  Next, click on the Agent Performance Report.</w:t>
      </w:r>
    </w:p>
    <w:p w14:paraId="30E33E03" w14:textId="77777777" w:rsidR="00AC7D16" w:rsidRPr="00AC7D16" w:rsidRDefault="00AC7D16" w:rsidP="00AC7D16">
      <w:pPr>
        <w:rPr>
          <w:rFonts w:eastAsiaTheme="minorEastAsia"/>
          <w:kern w:val="0"/>
          <w14:ligatures w14:val="none"/>
        </w:rPr>
      </w:pPr>
      <w:r w:rsidRPr="00AC7D16">
        <w:rPr>
          <w:rFonts w:eastAsiaTheme="minorEastAsia"/>
          <w:noProof/>
          <w:kern w:val="0"/>
          <w14:ligatures w14:val="none"/>
        </w:rPr>
        <w:drawing>
          <wp:inline distT="0" distB="0" distL="0" distR="0" wp14:anchorId="631B34A2" wp14:editId="25BF21D7">
            <wp:extent cx="5581141" cy="3181350"/>
            <wp:effectExtent l="0" t="0" r="635" b="0"/>
            <wp:docPr id="3591180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88372" cy="3185472"/>
                    </a:xfrm>
                    <a:prstGeom prst="rect">
                      <a:avLst/>
                    </a:prstGeom>
                    <a:noFill/>
                  </pic:spPr>
                </pic:pic>
              </a:graphicData>
            </a:graphic>
          </wp:inline>
        </w:drawing>
      </w:r>
    </w:p>
    <w:p w14:paraId="18CEC60B" w14:textId="77777777" w:rsidR="00AC7D16" w:rsidRPr="00AC7D16" w:rsidRDefault="00AC7D16" w:rsidP="00AC7D16">
      <w:pPr>
        <w:rPr>
          <w:rFonts w:eastAsiaTheme="minorEastAsia"/>
          <w:kern w:val="0"/>
          <w14:ligatures w14:val="none"/>
        </w:rPr>
      </w:pPr>
    </w:p>
    <w:p w14:paraId="31E56760" w14:textId="77777777" w:rsidR="00AC7D16" w:rsidRPr="00AC7D16" w:rsidRDefault="00AC7D16" w:rsidP="00AC7D16">
      <w:pPr>
        <w:numPr>
          <w:ilvl w:val="0"/>
          <w:numId w:val="15"/>
        </w:numPr>
        <w:rPr>
          <w:rFonts w:eastAsiaTheme="minorEastAsia"/>
          <w:kern w:val="0"/>
          <w14:ligatures w14:val="none"/>
        </w:rPr>
      </w:pPr>
      <w:r w:rsidRPr="00AC7D16">
        <w:rPr>
          <w:rFonts w:eastAsiaTheme="minorEastAsia"/>
          <w:kern w:val="0"/>
          <w14:ligatures w14:val="none"/>
        </w:rPr>
        <w:lastRenderedPageBreak/>
        <w:t>To run a report, click on the report, then select the day and time rages you want to the report to pull data for.</w:t>
      </w:r>
    </w:p>
    <w:p w14:paraId="48BB9189" w14:textId="77777777" w:rsidR="00AC7D16" w:rsidRPr="00AC7D16" w:rsidRDefault="00AC7D16" w:rsidP="00AC7D16">
      <w:pPr>
        <w:rPr>
          <w:rFonts w:eastAsiaTheme="minorEastAsia"/>
          <w:kern w:val="0"/>
          <w14:ligatures w14:val="none"/>
        </w:rPr>
      </w:pPr>
      <w:r w:rsidRPr="00AC7D16">
        <w:rPr>
          <w:rFonts w:eastAsiaTheme="minorEastAsia"/>
          <w:noProof/>
          <w:kern w:val="0"/>
          <w14:ligatures w14:val="none"/>
        </w:rPr>
        <w:drawing>
          <wp:inline distT="0" distB="0" distL="0" distR="0" wp14:anchorId="3081F9AB" wp14:editId="0553D051">
            <wp:extent cx="5004774" cy="2880360"/>
            <wp:effectExtent l="0" t="0" r="5715" b="0"/>
            <wp:docPr id="10920282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12449" cy="2884777"/>
                    </a:xfrm>
                    <a:prstGeom prst="rect">
                      <a:avLst/>
                    </a:prstGeom>
                    <a:noFill/>
                  </pic:spPr>
                </pic:pic>
              </a:graphicData>
            </a:graphic>
          </wp:inline>
        </w:drawing>
      </w:r>
    </w:p>
    <w:p w14:paraId="5ECB0F6E" w14:textId="77777777" w:rsidR="00AC7D16" w:rsidRPr="00AC7D16" w:rsidRDefault="00AC7D16" w:rsidP="00AC7D16">
      <w:pPr>
        <w:rPr>
          <w:rFonts w:eastAsiaTheme="minorEastAsia"/>
          <w:kern w:val="0"/>
          <w14:ligatures w14:val="none"/>
        </w:rPr>
      </w:pPr>
    </w:p>
    <w:p w14:paraId="2F1BE6EC" w14:textId="77777777" w:rsidR="00AC7D16" w:rsidRPr="00AC7D16" w:rsidRDefault="00AC7D16" w:rsidP="00AC7D16">
      <w:pPr>
        <w:numPr>
          <w:ilvl w:val="0"/>
          <w:numId w:val="15"/>
        </w:numPr>
        <w:rPr>
          <w:rFonts w:eastAsiaTheme="minorEastAsia"/>
          <w:kern w:val="0"/>
          <w14:ligatures w14:val="none"/>
        </w:rPr>
      </w:pPr>
      <w:r w:rsidRPr="00AC7D16">
        <w:rPr>
          <w:rFonts w:eastAsiaTheme="minorEastAsia"/>
          <w:kern w:val="0"/>
          <w14:ligatures w14:val="none"/>
        </w:rPr>
        <w:t xml:space="preserve">If you select a statistic to include in your report, after you execute the report, the system will save the boxes you have checked. </w:t>
      </w:r>
    </w:p>
    <w:p w14:paraId="5C76BE27" w14:textId="77777777" w:rsidR="00AC7D16" w:rsidRPr="00AC7D16" w:rsidRDefault="00AC7D16" w:rsidP="00AC7D16">
      <w:pPr>
        <w:rPr>
          <w:rFonts w:eastAsiaTheme="minorEastAsia"/>
          <w:kern w:val="0"/>
          <w14:ligatures w14:val="none"/>
        </w:rPr>
      </w:pPr>
      <w:r w:rsidRPr="00AC7D16">
        <w:rPr>
          <w:rFonts w:eastAsiaTheme="minorEastAsia"/>
          <w:noProof/>
          <w:kern w:val="0"/>
          <w14:ligatures w14:val="none"/>
        </w:rPr>
        <w:drawing>
          <wp:inline distT="0" distB="0" distL="0" distR="0" wp14:anchorId="7B6B79EE" wp14:editId="65319CBD">
            <wp:extent cx="5240142" cy="3006557"/>
            <wp:effectExtent l="0" t="0" r="0" b="3810"/>
            <wp:docPr id="194996329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58843" cy="3017287"/>
                    </a:xfrm>
                    <a:prstGeom prst="rect">
                      <a:avLst/>
                    </a:prstGeom>
                    <a:noFill/>
                  </pic:spPr>
                </pic:pic>
              </a:graphicData>
            </a:graphic>
          </wp:inline>
        </w:drawing>
      </w:r>
    </w:p>
    <w:p w14:paraId="5269D6E0" w14:textId="77777777" w:rsidR="00AC7D16" w:rsidRPr="00AC7D16" w:rsidRDefault="00AC7D16" w:rsidP="00AC7D16">
      <w:pPr>
        <w:rPr>
          <w:rFonts w:eastAsiaTheme="minorEastAsia"/>
          <w:kern w:val="0"/>
          <w14:ligatures w14:val="none"/>
        </w:rPr>
      </w:pPr>
    </w:p>
    <w:p w14:paraId="4165411E" w14:textId="77777777" w:rsidR="00AC7D16" w:rsidRPr="00AC7D16" w:rsidRDefault="00AC7D16" w:rsidP="00AC7D16">
      <w:pPr>
        <w:rPr>
          <w:rFonts w:eastAsiaTheme="minorEastAsia"/>
          <w:kern w:val="0"/>
          <w14:ligatures w14:val="none"/>
        </w:rPr>
      </w:pPr>
    </w:p>
    <w:p w14:paraId="2169C3A8" w14:textId="17C0DB4A" w:rsidR="00003239" w:rsidRPr="00642496" w:rsidRDefault="00AC7D16" w:rsidP="00003239">
      <w:pPr>
        <w:numPr>
          <w:ilvl w:val="0"/>
          <w:numId w:val="15"/>
        </w:numPr>
        <w:contextualSpacing/>
        <w:rPr>
          <w:rFonts w:eastAsiaTheme="minorEastAsia"/>
          <w:kern w:val="0"/>
          <w14:ligatures w14:val="none"/>
        </w:rPr>
      </w:pPr>
      <w:r w:rsidRPr="00642496">
        <w:rPr>
          <w:rFonts w:eastAsiaTheme="minorEastAsia"/>
          <w:kern w:val="0"/>
          <w14:ligatures w14:val="none"/>
        </w:rPr>
        <w:t xml:space="preserve">Now you can execute and download the report in excel. </w:t>
      </w:r>
    </w:p>
    <w:sectPr w:rsidR="00003239" w:rsidRPr="00642496" w:rsidSect="00255536">
      <w:pgSz w:w="12240" w:h="15840"/>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62031"/>
    <w:multiLevelType w:val="hybridMultilevel"/>
    <w:tmpl w:val="700E3B4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F19550E"/>
    <w:multiLevelType w:val="hybridMultilevel"/>
    <w:tmpl w:val="B42814C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81D5505"/>
    <w:multiLevelType w:val="hybridMultilevel"/>
    <w:tmpl w:val="E9EEFAE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27FA6E23"/>
    <w:multiLevelType w:val="hybridMultilevel"/>
    <w:tmpl w:val="A946646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32EB0E4A"/>
    <w:multiLevelType w:val="hybridMultilevel"/>
    <w:tmpl w:val="C504D20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3F8D583C"/>
    <w:multiLevelType w:val="hybridMultilevel"/>
    <w:tmpl w:val="861A039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42167725"/>
    <w:multiLevelType w:val="hybridMultilevel"/>
    <w:tmpl w:val="477CCBF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449705FD"/>
    <w:multiLevelType w:val="hybridMultilevel"/>
    <w:tmpl w:val="CB54F10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450A44CF"/>
    <w:multiLevelType w:val="hybridMultilevel"/>
    <w:tmpl w:val="3AF2C2D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46131B4B"/>
    <w:multiLevelType w:val="hybridMultilevel"/>
    <w:tmpl w:val="00FE79E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4FA242DD"/>
    <w:multiLevelType w:val="hybridMultilevel"/>
    <w:tmpl w:val="D04C778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58E5245D"/>
    <w:multiLevelType w:val="hybridMultilevel"/>
    <w:tmpl w:val="1190036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5D5D0501"/>
    <w:multiLevelType w:val="hybridMultilevel"/>
    <w:tmpl w:val="56BE4DEE"/>
    <w:lvl w:ilvl="0" w:tplc="1009000D">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3" w15:restartNumberingAfterBreak="0">
    <w:nsid w:val="616A5F3E"/>
    <w:multiLevelType w:val="hybridMultilevel"/>
    <w:tmpl w:val="8D96421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663B2895"/>
    <w:multiLevelType w:val="hybridMultilevel"/>
    <w:tmpl w:val="759C827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684402896">
    <w:abstractNumId w:val="7"/>
  </w:num>
  <w:num w:numId="2" w16cid:durableId="2088766496">
    <w:abstractNumId w:val="12"/>
  </w:num>
  <w:num w:numId="3" w16cid:durableId="1653295327">
    <w:abstractNumId w:val="10"/>
  </w:num>
  <w:num w:numId="4" w16cid:durableId="1201086978">
    <w:abstractNumId w:val="4"/>
  </w:num>
  <w:num w:numId="5" w16cid:durableId="452555825">
    <w:abstractNumId w:val="14"/>
  </w:num>
  <w:num w:numId="6" w16cid:durableId="2021276240">
    <w:abstractNumId w:val="1"/>
  </w:num>
  <w:num w:numId="7" w16cid:durableId="1886523950">
    <w:abstractNumId w:val="6"/>
  </w:num>
  <w:num w:numId="8" w16cid:durableId="343441017">
    <w:abstractNumId w:val="13"/>
  </w:num>
  <w:num w:numId="9" w16cid:durableId="1787889894">
    <w:abstractNumId w:val="8"/>
  </w:num>
  <w:num w:numId="10" w16cid:durableId="235167448">
    <w:abstractNumId w:val="5"/>
  </w:num>
  <w:num w:numId="11" w16cid:durableId="174541505">
    <w:abstractNumId w:val="9"/>
  </w:num>
  <w:num w:numId="12" w16cid:durableId="1661885402">
    <w:abstractNumId w:val="11"/>
  </w:num>
  <w:num w:numId="13" w16cid:durableId="262955783">
    <w:abstractNumId w:val="3"/>
  </w:num>
  <w:num w:numId="14" w16cid:durableId="1972318142">
    <w:abstractNumId w:val="0"/>
  </w:num>
  <w:num w:numId="15" w16cid:durableId="14325521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536"/>
    <w:rsid w:val="00003239"/>
    <w:rsid w:val="000C3662"/>
    <w:rsid w:val="0016668F"/>
    <w:rsid w:val="001A6B46"/>
    <w:rsid w:val="001F311A"/>
    <w:rsid w:val="00255536"/>
    <w:rsid w:val="002752C2"/>
    <w:rsid w:val="002E35BF"/>
    <w:rsid w:val="0030291D"/>
    <w:rsid w:val="00324CB7"/>
    <w:rsid w:val="00351934"/>
    <w:rsid w:val="003B4C00"/>
    <w:rsid w:val="004D294A"/>
    <w:rsid w:val="005917E4"/>
    <w:rsid w:val="005F4206"/>
    <w:rsid w:val="0063673C"/>
    <w:rsid w:val="00642496"/>
    <w:rsid w:val="00667B7F"/>
    <w:rsid w:val="0068610B"/>
    <w:rsid w:val="00711C43"/>
    <w:rsid w:val="00712776"/>
    <w:rsid w:val="007255E5"/>
    <w:rsid w:val="007A7F8B"/>
    <w:rsid w:val="007B61A0"/>
    <w:rsid w:val="008177E2"/>
    <w:rsid w:val="00840420"/>
    <w:rsid w:val="008A57E4"/>
    <w:rsid w:val="00921048"/>
    <w:rsid w:val="00A036B4"/>
    <w:rsid w:val="00A077BA"/>
    <w:rsid w:val="00A244AA"/>
    <w:rsid w:val="00A5028A"/>
    <w:rsid w:val="00AC7D16"/>
    <w:rsid w:val="00AD2BE5"/>
    <w:rsid w:val="00B13550"/>
    <w:rsid w:val="00BD5ACE"/>
    <w:rsid w:val="00DE6BD1"/>
    <w:rsid w:val="00E55863"/>
    <w:rsid w:val="00EE010D"/>
    <w:rsid w:val="00EF295E"/>
    <w:rsid w:val="00F16A3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F6641"/>
  <w15:chartTrackingRefBased/>
  <w15:docId w15:val="{A5A56D17-13EF-484C-8598-DF5A627C0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55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555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55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55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55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55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55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55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55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55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555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55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55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55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55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55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55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5536"/>
    <w:rPr>
      <w:rFonts w:eastAsiaTheme="majorEastAsia" w:cstheme="majorBidi"/>
      <w:color w:val="272727" w:themeColor="text1" w:themeTint="D8"/>
    </w:rPr>
  </w:style>
  <w:style w:type="paragraph" w:styleId="Title">
    <w:name w:val="Title"/>
    <w:basedOn w:val="Normal"/>
    <w:next w:val="Normal"/>
    <w:link w:val="TitleChar"/>
    <w:uiPriority w:val="10"/>
    <w:qFormat/>
    <w:rsid w:val="002555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55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55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55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5536"/>
    <w:pPr>
      <w:spacing w:before="160"/>
      <w:jc w:val="center"/>
    </w:pPr>
    <w:rPr>
      <w:i/>
      <w:iCs/>
      <w:color w:val="404040" w:themeColor="text1" w:themeTint="BF"/>
    </w:rPr>
  </w:style>
  <w:style w:type="character" w:customStyle="1" w:styleId="QuoteChar">
    <w:name w:val="Quote Char"/>
    <w:basedOn w:val="DefaultParagraphFont"/>
    <w:link w:val="Quote"/>
    <w:uiPriority w:val="29"/>
    <w:rsid w:val="00255536"/>
    <w:rPr>
      <w:i/>
      <w:iCs/>
      <w:color w:val="404040" w:themeColor="text1" w:themeTint="BF"/>
    </w:rPr>
  </w:style>
  <w:style w:type="paragraph" w:styleId="ListParagraph">
    <w:name w:val="List Paragraph"/>
    <w:basedOn w:val="Normal"/>
    <w:uiPriority w:val="34"/>
    <w:qFormat/>
    <w:rsid w:val="00255536"/>
    <w:pPr>
      <w:ind w:left="720"/>
      <w:contextualSpacing/>
    </w:pPr>
  </w:style>
  <w:style w:type="character" w:styleId="IntenseEmphasis">
    <w:name w:val="Intense Emphasis"/>
    <w:basedOn w:val="DefaultParagraphFont"/>
    <w:uiPriority w:val="21"/>
    <w:qFormat/>
    <w:rsid w:val="00255536"/>
    <w:rPr>
      <w:i/>
      <w:iCs/>
      <w:color w:val="0F4761" w:themeColor="accent1" w:themeShade="BF"/>
    </w:rPr>
  </w:style>
  <w:style w:type="paragraph" w:styleId="IntenseQuote">
    <w:name w:val="Intense Quote"/>
    <w:basedOn w:val="Normal"/>
    <w:next w:val="Normal"/>
    <w:link w:val="IntenseQuoteChar"/>
    <w:uiPriority w:val="30"/>
    <w:qFormat/>
    <w:rsid w:val="002555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5536"/>
    <w:rPr>
      <w:i/>
      <w:iCs/>
      <w:color w:val="0F4761" w:themeColor="accent1" w:themeShade="BF"/>
    </w:rPr>
  </w:style>
  <w:style w:type="character" w:styleId="IntenseReference">
    <w:name w:val="Intense Reference"/>
    <w:basedOn w:val="DefaultParagraphFont"/>
    <w:uiPriority w:val="32"/>
    <w:qFormat/>
    <w:rsid w:val="00255536"/>
    <w:rPr>
      <w:b/>
      <w:bCs/>
      <w:smallCaps/>
      <w:color w:val="0F4761" w:themeColor="accent1" w:themeShade="BF"/>
      <w:spacing w:val="5"/>
    </w:rPr>
  </w:style>
  <w:style w:type="paragraph" w:styleId="NoSpacing">
    <w:name w:val="No Spacing"/>
    <w:uiPriority w:val="1"/>
    <w:qFormat/>
    <w:rsid w:val="00255536"/>
    <w:pPr>
      <w:spacing w:after="0" w:line="240" w:lineRule="auto"/>
    </w:pPr>
    <w:rPr>
      <w:color w:val="0E2841" w:themeColor="text2"/>
      <w:kern w:val="0"/>
      <w:sz w:val="20"/>
      <w:szCs w:val="20"/>
      <w:lang w:val="en-US"/>
      <w14:ligatures w14:val="none"/>
    </w:rPr>
  </w:style>
  <w:style w:type="character" w:styleId="Hyperlink">
    <w:name w:val="Hyperlink"/>
    <w:basedOn w:val="DefaultParagraphFont"/>
    <w:uiPriority w:val="99"/>
    <w:unhideWhenUsed/>
    <w:rsid w:val="007A7F8B"/>
    <w:rPr>
      <w:color w:val="467886" w:themeColor="hyperlink"/>
      <w:u w:val="single"/>
    </w:rPr>
  </w:style>
  <w:style w:type="character" w:styleId="UnresolvedMention">
    <w:name w:val="Unresolved Mention"/>
    <w:basedOn w:val="DefaultParagraphFont"/>
    <w:uiPriority w:val="99"/>
    <w:semiHidden/>
    <w:unhideWhenUsed/>
    <w:rsid w:val="007A7F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2025-11-05T00:00:00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311</Words>
  <Characters>1778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Cloudli Connect Training</vt:lpstr>
    </vt:vector>
  </TitlesOfParts>
  <Company/>
  <LinksUpToDate>false</LinksUpToDate>
  <CharactersWithSpaces>2085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Cloudli Connect Training</dc:title>
  <dc:subject>How to enable SMS Number and assign to a user</dc:subject>
  <dc:creator>Lynn Daviault</dc:creator>
  <cp:keywords/>
  <dc:description/>
  <cp:lastModifiedBy>Lynn Daviault</cp:lastModifiedBy>
  <cp:revision>4</cp:revision>
  <dcterms:created xsi:type="dcterms:W3CDTF">2026-01-30T20:32:00Z</dcterms:created>
  <dcterms:modified xsi:type="dcterms:W3CDTF">2026-01-30T20:37:00Z</dcterms:modified>
  <cp:category>Cloudli Connect</cp:category>
</cp:coreProperties>
</file>