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SINAL AI SALES OS</w:t>
      </w:r>
    </w:p>
    <w:p>
      <w:pPr>
        <w:jc w:val="center"/>
      </w:pPr>
      <w:r>
        <w:rPr>
          <w:b/>
          <w:sz w:val="40"/>
        </w:rPr>
        <w:t>PRD + Arquitetura Funcional do MVP</w:t>
      </w:r>
    </w:p>
    <w:p>
      <w:pPr>
        <w:jc w:val="center"/>
      </w:pPr>
      <w:r>
        <w:rPr>
          <w:sz w:val="24"/>
        </w:rPr>
        <w:t>Plataforma AI-first de SDR para venda enterprise de acessibilidade digital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Definição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Objetivo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Automatizar pesquisa, priorização, abordagem, follow-up e qualificação; escalar a força de venda pessoal e transferir ao humano apenas demonstrações, reuniões complexas, negociação e fechamento.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Modelo comercial alvo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Assinatura anual do SaaS/painel de acessibilidade digital para grandes empresas.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Princípio de produto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AI-first, human-supervised, auditável, seguro e progressivamente autônomo.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System of Record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 CRM.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Orquestração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n8n self-hosted.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Aplicação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Next.js/TypeScript + PostgreSQL; workers assíncronos; integrações via APIs e webhooks.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Construção sugerida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Claude Code como ambiente principal de engenharia; GitHub para versionamento e CI/CD.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Versão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1.0 — MVP executável.</w:t>
            </w:r>
          </w:p>
        </w:tc>
      </w:tr>
    </w:tbl>
    <w:p>
      <w:r>
        <w:br w:type="page"/>
      </w:r>
    </w:p>
    <w:p>
      <w:pPr>
        <w:pStyle w:val="Heading1"/>
      </w:pPr>
      <w:r>
        <w:t>0. Resumo executivo</w:t>
      </w:r>
    </w:p>
    <w:p>
      <w:r>
        <w:t>O Sinal AI Sales OS é uma plataforma operacional de vendas desenhada para funcionar como uma equipe virtual de SDRs especializada em acessibilidade digital. A plataforma transforma dados públicos, sinais digitais, histórico comercial e regras de negócio em ações comerciais rastreáveis. O sistema deve descobrir contas, pesquisar contexto, identificar decisores, calcular prioridade, gerar mensagens individualizadas, executar cadências, interpretar respostas, qualificar oportunidades, sincronizar tudo com o HubSpot e preparar o usuário para demonstrações e fechamento.</w:t>
      </w:r>
    </w:p>
    <w:p>
      <w:r>
        <w:t>A arquitetura adota autonomia progressiva. Atividades de baixo risco e alto volume são automatizadas; atividades com risco reputacional, jurídico, técnico ou financeiro entram em aprovação humana; negociações, demonstrações, preço excepcional, contrato e objeções estratégicas são sempre escaladas. A plataforma não deve “inventar” fatos sobre empresas, legislação, acessibilidade ou clientes: cada afirmação comercial relevante deve ser suportada por uma fonte, dado interno autorizado ou regra explícita.</w:t>
      </w:r>
    </w:p>
    <w:p>
      <w:pPr>
        <w:pStyle w:val="Heading1"/>
      </w:pPr>
      <w:r>
        <w:t>1. Objetivos, não objetivos e métricas de sucesso</w:t>
      </w:r>
    </w:p>
    <w:p>
      <w:pPr>
        <w:pStyle w:val="Heading2"/>
      </w:pPr>
      <w:r>
        <w:t>1.1 Objetivos do MVP</w:t>
      </w:r>
    </w:p>
    <w:p>
      <w:pPr>
        <w:pStyle w:val="ListBullet"/>
      </w:pPr>
      <w:r>
        <w:t>Criar uma única central de comando para supervisionar a prospecção enterprise.</w:t>
      </w:r>
    </w:p>
    <w:p>
      <w:pPr>
        <w:pStyle w:val="ListBullet"/>
      </w:pPr>
      <w:r>
        <w:t>Automatizar 70–90% do trabalho pré-reunião de SDR: descoberta, pesquisa, enriquecimento, scoring, personalização, cadência, triagem de respostas e agendamento.</w:t>
      </w:r>
    </w:p>
    <w:p>
      <w:pPr>
        <w:pStyle w:val="ListBullet"/>
      </w:pPr>
      <w:r>
        <w:t>Elevar a quantidade de contas pesquisadas e abordadas sem sacrificar personalização ou controle de marca.</w:t>
      </w:r>
    </w:p>
    <w:p>
      <w:pPr>
        <w:pStyle w:val="ListBullet"/>
      </w:pPr>
      <w:r>
        <w:t>Entregar ao usuário somente oportunidades com contexto, evidências, histórico e próxima ação recomendada.</w:t>
      </w:r>
    </w:p>
    <w:p>
      <w:pPr>
        <w:pStyle w:val="ListBullet"/>
      </w:pPr>
      <w:r>
        <w:t>Construir um sistema mensurável: cada decisão do agente deve gerar logs, confiança, fontes e resultado.</w:t>
      </w:r>
    </w:p>
    <w:p>
      <w:pPr>
        <w:pStyle w:val="ListBullet"/>
      </w:pPr>
      <w:r>
        <w:t>Usar HubSpot como fonte oficial do pipeline e evitar criar um CRM paralelo desnecessário.</w:t>
      </w:r>
    </w:p>
    <w:p>
      <w:pPr>
        <w:pStyle w:val="ListBullet"/>
      </w:pPr>
      <w:r>
        <w:t>Permitir evolução futura para operação multi-produto, multi-país e, eventualmente, produto SaaS comercializável.</w:t>
      </w:r>
    </w:p>
    <w:p>
      <w:pPr>
        <w:pStyle w:val="Heading2"/>
      </w:pPr>
      <w:r>
        <w:t>1.2 Não objetivos do MVP</w:t>
      </w:r>
    </w:p>
    <w:p>
      <w:pPr>
        <w:pStyle w:val="ListBullet"/>
      </w:pPr>
      <w:r>
        <w:t>Fechar contratos de forma totalmente autônoma.</w:t>
      </w:r>
    </w:p>
    <w:p>
      <w:pPr>
        <w:pStyle w:val="ListBullet"/>
      </w:pPr>
      <w:r>
        <w:t>Negociar termos jurídicos, preços não tabelados ou exceções comerciais.</w:t>
      </w:r>
    </w:p>
    <w:p>
      <w:pPr>
        <w:pStyle w:val="ListBullet"/>
      </w:pPr>
      <w:r>
        <w:t>Substituir auditoria técnica completa de acessibilidade por varredura automatizada.</w:t>
      </w:r>
    </w:p>
    <w:p>
      <w:pPr>
        <w:pStyle w:val="ListBullet"/>
      </w:pPr>
      <w:r>
        <w:t>Enviar grandes volumes de e-mail sem controle de reputação, consentimento, opt-out e políticas anti-spam.</w:t>
      </w:r>
    </w:p>
    <w:p>
      <w:pPr>
        <w:pStyle w:val="ListBullet"/>
      </w:pPr>
      <w:r>
        <w:t>Replicar todas as funcionalidades do HubSpot.</w:t>
      </w:r>
    </w:p>
    <w:p>
      <w:pPr>
        <w:pStyle w:val="ListBullet"/>
      </w:pPr>
      <w:r>
        <w:t>Automatizar mensagens em canais que violem termos de uso ou dependam de scraping/automação não autorizada.</w:t>
      </w:r>
    </w:p>
    <w:p>
      <w:pPr>
        <w:pStyle w:val="Heading2"/>
      </w:pPr>
      <w:r>
        <w:t>1.3 KPIs de produto e receita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Meta inicial do MVP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Produtividade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Contas pesquisadas/dia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≥ 250 com evidência mínima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Qualidade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Contas Priority A com dados suficientes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≥ 70% das A aprovadas pelo supervisor humano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Personalização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Mensagens aprovadas sem edição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≥ 65% após fase de calibração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Conversão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Resposta positiva / contatos válidos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baseline + otimização semanal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Conversão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Reuniões / respostas positivas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≥ 35% como alvo inicial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Pipeline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SQLs gerados por semana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meta variável por ticket e capacidade de demo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Autonomia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Ações Green executadas sem intervenção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≥ 80%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Segurança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Envios sem fonte / política válida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Eventos comerciais sincronizados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≥ 99%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Aprendizado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Feedbacks humanos incorporados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100% dos approve/edit/reject logados</w:t>
            </w:r>
          </w:p>
        </w:tc>
      </w:tr>
    </w:tbl>
    <w:p>
      <w:pPr>
        <w:pStyle w:val="Heading1"/>
      </w:pPr>
      <w:r>
        <w:t>2. Personas e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Responsabilidade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Supervisor comercial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Configura ICP, revisa aprovações, acompanha pipeline, ajusta regras e feedback.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Closer / especialista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Executa reuniões, diagnóstico consultivo, demonstração, negociação e fechamento.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 Supervisor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Fiscaliza qualidade, fontes, risco, consistência de score e política antes de ações.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Agentes especializados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Executam pesquisa, enriquecimento, scoring, personalização, cadência, resposta, qualificação e preparação de reunião.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Administrador técnico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Gerencia integrações, credenciais, modelos, filas, limites, observabilidade e segurança.</w:t>
            </w:r>
          </w:p>
        </w:tc>
      </w:tr>
    </w:tbl>
    <w:p>
      <w:pPr>
        <w:pStyle w:val="Heading1"/>
      </w:pPr>
      <w:r>
        <w:t>3. Princípios de inteligência da plataforma</w:t>
      </w:r>
    </w:p>
    <w:p>
      <w:pPr>
        <w:pStyle w:val="ListBullet"/>
      </w:pPr>
      <w:r>
        <w:t>Evidence before action: nenhuma afirmação específica sobre uma conta deve ser usada em outreach sem evidência armazenada.</w:t>
      </w:r>
    </w:p>
    <w:p>
      <w:pPr>
        <w:pStyle w:val="ListBullet"/>
      </w:pPr>
      <w:r>
        <w:t>One account, one commercial narrative: a abordagem deve derivar do contexto da conta, não de template genérico.</w:t>
      </w:r>
    </w:p>
    <w:p>
      <w:pPr>
        <w:pStyle w:val="ListBullet"/>
      </w:pPr>
      <w:r>
        <w:t>Human on the loop, not in every loop: supervisão humana é concentrada em exceções e decisões de maior risco.</w:t>
      </w:r>
    </w:p>
    <w:p>
      <w:pPr>
        <w:pStyle w:val="ListBullet"/>
      </w:pPr>
      <w:r>
        <w:t>Progressive autonomy: autonomia aumenta por classe de ação somente quando métricas comprovam qualidade.</w:t>
      </w:r>
    </w:p>
    <w:p>
      <w:pPr>
        <w:pStyle w:val="ListBullet"/>
      </w:pPr>
      <w:r>
        <w:t>CRM is truth: estágio comercial e dados críticos devem ser reconciliados com HubSpot.</w:t>
      </w:r>
    </w:p>
    <w:p>
      <w:pPr>
        <w:pStyle w:val="ListBullet"/>
      </w:pPr>
      <w:r>
        <w:t>Explainability: scores e recomendações devem mostrar fatores, pesos e fontes.</w:t>
      </w:r>
    </w:p>
    <w:p>
      <w:pPr>
        <w:pStyle w:val="ListBullet"/>
      </w:pPr>
      <w:r>
        <w:t>Fail closed: ausência de dado crítico bloqueia envio; o sistema prefere não agir a agir com baixa confiança.</w:t>
      </w:r>
    </w:p>
    <w:p>
      <w:pPr>
        <w:pStyle w:val="ListBullet"/>
      </w:pPr>
      <w:r>
        <w:t>Compliance by design: opt-out, suppressions, limites de frequência, logs e retenção fazem parte do núcleo.</w:t>
      </w:r>
    </w:p>
    <w:p>
      <w:pPr>
        <w:pStyle w:val="Heading1"/>
      </w:pPr>
      <w:r>
        <w:t>4. Arquitetura funcional do MVP</w:t>
      </w:r>
    </w:p>
    <w:p>
      <w:pPr>
        <w:pStyle w:val="CodeBlock"/>
      </w:pPr>
      <w:r>
        <w:t>[Web App / Command Center]</w:t>
        <w:br/>
        <w:t xml:space="preserve">        |</w:t>
        <w:br/>
        <w:t xml:space="preserve">        v</w:t>
        <w:br/>
        <w:t>[API / Application Service] ---- [PostgreSQL]</w:t>
        <w:br/>
        <w:t xml:space="preserve">        |                         |</w:t>
        <w:br/>
        <w:t xml:space="preserve">        |                         +-- accounts / contacts / evidence / scores</w:t>
        <w:br/>
        <w:t xml:space="preserve">        |                         +-- campaigns / messages / approvals / logs</w:t>
        <w:br/>
        <w:t xml:space="preserve">        |</w:t>
        <w:br/>
        <w:t xml:space="preserve">        +----&gt; [n8n Orchestrator] ----&gt; Apify / Search / Enrichment</w:t>
        <w:br/>
        <w:t xml:space="preserve">        |              |              HubSpot / Email / Calendar</w:t>
        <w:br/>
        <w:t xml:space="preserve">        |              |</w:t>
        <w:br/>
        <w:t xml:space="preserve">        |              +----&gt; AI Gateway ----&gt; LLM providers</w:t>
        <w:br/>
        <w:t xml:space="preserve">        |</w:t>
        <w:br/>
        <w:t xml:space="preserve">        +----&gt; [Worker Queue] ---- research / scoring / generation / sync</w:t>
        <w:br/>
        <w:t xml:space="preserve">        |</w:t>
        <w:br/>
        <w:t xml:space="preserve">        +&lt;---- [Webhooks] &lt;---- HubSpot / Email / Calendar / providers</w:t>
        <w:br/>
      </w:r>
    </w:p>
    <w:p>
      <w:r>
        <w:t>O front-end nunca chama diretamente provedores de IA ou ferramentas externas com segredos. Toda ação passa pela camada de aplicação/orquestração. O n8n é usado para integração e processos longos; lógica central de autorização, estados, políticas e auditoria permanece no backend para evitar dependência excessiva de workflows visuais.</w:t>
      </w:r>
    </w:p>
    <w:p>
      <w:pPr>
        <w:pStyle w:val="Heading1"/>
      </w:pPr>
      <w:r>
        <w:t>5. Stack técnica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Escolha MVP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Frontend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Next.js + TypeScript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Dashboard, Server Components/Client Components conforme necessidade.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Backend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Next.js Route Handlers + serviços TypeScript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API interna; separar workers conforme crescimento.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Banco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PostgreSQL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Persistência relacional, JSONB para evidências e payloads, pgvector opcional.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ORM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Prisma ou Drizzle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Escolher uma; Prisma favorece velocidade de modelagem.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Orquestração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n8n self-hosted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Integrações, schedules, webhooks, jobs comerciais.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Fila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+ BullMQ (ou equivalente)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Jobs idempotentes, retries, rate limits e backoff.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System of Record para empresas, contatos, deals e atividades.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 Gateway multi-modelo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Roteamento por tarefa, custo, latência e qualidade; não acoplar ao provedor.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Coleta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Apify + APIs/fontes autorizadas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Pesquisa e enriquecimento respeitando termos e legislação.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Auth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Auth.js/Clerk/Supabase Auth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MVP pode iniciar single-tenant; RBAC preparado.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Observabilidade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Sentry + logs estruturados + métricas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Erros, latência, custos, sucesso de agentes.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Deploy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Docker/EasyPanel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Compatível com infraestrutura já utilizada; separar app/worker/n8n/DB/Redis.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Engenharia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Claude Code + GitHub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Build, revisão, testes e documentação versionada.</w:t>
            </w:r>
          </w:p>
        </w:tc>
      </w:tr>
    </w:tbl>
    <w:p>
      <w:pPr>
        <w:pStyle w:val="Heading1"/>
      </w:pPr>
      <w:r>
        <w:t>6. Modelo de dados — visão conceitual</w:t>
      </w:r>
    </w:p>
    <w:p>
      <w:r>
        <w:t>O banco deve preservar a diferença entre dado factual, inferência de IA e decisão comercial. Essa separação é crítica para auditabilidade.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Campos essenciais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Empresa/conta-alvo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id, legal_name, brand_name, domain, country, sector, employee_band, revenue_band, status, owner, hubspot_id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AccountSignal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Sinal observado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account_id, type, value, source_url, observed_at, confidence, raw_excerpt/hash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Evidence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Evidência reutilizável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entity_type/id, claim, source_type, source_uri, captured_at, confidence, expires_at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Pessoa/decisor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account_id, name, title, department, email, linkedin_url, role_in_buying_committee, confidence, hubspot_id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ContactChannel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Canal verificado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contact_id, channel, address, status, verification_source, verified_at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Score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Pontuação versionada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entity_id, score_type, total, factors_json, model_version, calculated_at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Campaign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Estratégia/cadência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name, ICP, offer, channels, active, guardrails, frequency_caps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SequenceEnrollment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Conta/contato na cadência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campaign_id, contact_id, current_step, state, next_action_at, pause_reason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Touchpoint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Interação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contact_id, channel, direction, type, content, sent_at, provider_id, status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MessageDraft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Mensagem gerada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contact_id, campaign_id, angle, body, subject, evidence_ids, confidence, policy_state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InboundMessage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Resposta recebida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contact_id, raw_content, received_at, intent, sentiment, objection, classification_confidence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LeadStateEvent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Histórico de estados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entity_id, from_state, to_state, reason, actor, timestamp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Approval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Fila de supervisão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action_type, entity_id, payload, risk_level, rationale, confidence, status, reviewer, decision_at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Opportunity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Visão operacional pré-deal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account_id, contacts, need, scope, timing, budget_signal, score, hubspot_deal_id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Reunião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opportunity_id, participants, scheduled_at, status, brief_id, notes/transcript_ref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KnowledgeItem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Sales Brain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type, title, content/ref, tags, validity, approval_state, version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AgentRun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Execução de 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agent, input_refs, output_json, model, tokens, cost, duration, status, parent_run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PolicyDecision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Decisão de segurança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action, rules_triggered, allowed, required_approval, reason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Suppression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Bloqueio de contato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channel/address/domain, reason, source, created_at, expires_at</w:t>
            </w:r>
          </w:p>
        </w:tc>
      </w:tr>
    </w:tbl>
    <w:p>
      <w:pPr>
        <w:pStyle w:val="Heading2"/>
      </w:pPr>
      <w:r>
        <w:t>6.1 Schema lógico mínimo</w:t>
      </w:r>
    </w:p>
    <w:p>
      <w:pPr>
        <w:pStyle w:val="CodeBlock"/>
      </w:pPr>
      <w:r>
        <w:t>accounts 1---N account_signals</w:t>
        <w:br/>
        <w:t>accounts 1---N contacts</w:t>
        <w:br/>
        <w:t>accounts 1---N scores</w:t>
        <w:br/>
        <w:t>contacts 1---N contact_channels</w:t>
        <w:br/>
        <w:t>contacts 1---N touchpoints</w:t>
        <w:br/>
        <w:t>contacts 1---N inbound_messages</w:t>
        <w:br/>
        <w:t>campaigns 1---N sequence_enrollments N---1 contacts</w:t>
        <w:br/>
        <w:t>message_drafts N---1 contacts</w:t>
        <w:br/>
        <w:t>message_drafts N---N evidence</w:t>
        <w:br/>
        <w:t>approvals ---&gt; any actionable entity</w:t>
        <w:br/>
        <w:t>opportunities N---1 accounts</w:t>
        <w:br/>
        <w:t>opportunities N---N contacts</w:t>
        <w:br/>
        <w:t>meetings N---1 opportunities</w:t>
        <w:br/>
        <w:t>agent_runs parent/child tree</w:t>
        <w:br/>
        <w:t>lead_state_events append-only audit log</w:t>
        <w:br/>
      </w:r>
    </w:p>
    <w:p>
      <w:pPr>
        <w:pStyle w:val="Heading1"/>
      </w:pPr>
      <w:r>
        <w:t>7. Estados da conta, lead e oportunidade</w:t>
      </w:r>
    </w:p>
    <w:p>
      <w:pPr>
        <w:pStyle w:val="Heading2"/>
      </w:pPr>
      <w:r>
        <w:t>7.1 Estados da conta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Entrada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DISCOVERED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 identificada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Pesquisa básica concluída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RESEARCHING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Coleta de sinais em andamento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Evidência mínima atingida ou falha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QUALIFIED_ACCOUNT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ICP + score mínimo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Decisor válido encontrado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NURTURE_ACCOUNT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Fit existe, timing baixo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Novo sinal/trigger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DISQUALIFIED_ACCOUNT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Fora do ICP/risco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Somente reativação manual ou regra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SUPPRESSED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Não contatar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Remoção formal do bloqueio</w:t>
            </w:r>
          </w:p>
        </w:tc>
      </w:tr>
    </w:tbl>
    <w:p>
      <w:pPr>
        <w:pStyle w:val="Heading2"/>
      </w:pPr>
      <w:r>
        <w:t>7.2 Estados do contato/lead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Ação padrão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IDENTIFIED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Contato encontrado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Verificar papel e canal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VERIFIED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Canal e função com confiança adequada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Calcular prioridade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READY_FOR_OUTREACH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Políticas e evidências aprovadas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Gerar primeiro contato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IN_SEQUENCE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Cadência ativa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Executar próximo passo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ENGAGED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Abriu/clicou/respondeu de modo não negativo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Ajustar próxima 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POSITIVE_REPLY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Interesse explícito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Qualificar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QUALIFYING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Perguntas ou sinais em coleta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Determinar SQL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Critérios mínimos atendidos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Agendar reunião / handoff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MEETING_BOOKED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Reunião confirmada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Preparar brief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NURTURE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Sem timing agora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Entrar em fluxo de nutrição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NOT_INTERESTED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Recusa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Parar e registrar motivo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DO_NOT_CONTACT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Opt-out/bloqueio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Suppress imediatamente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INVALID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Canal/pessoa inválidos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Buscar alternativa</w:t>
            </w:r>
          </w:p>
        </w:tc>
      </w:tr>
    </w:tbl>
    <w:p>
      <w:pPr>
        <w:pStyle w:val="Heading2"/>
      </w:pPr>
      <w:r>
        <w:t>7.3 Estados de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PRE_OPPORTUNITY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Interesse, mas escopo ainda insuficiente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QUALIFIED_OPPORTUNITY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Need + authority/role + scope ou timing suficientes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DEMO_SCHEDULED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Demonstração marcada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DISCOVERY_COMPLETE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Reunião realizada e dados mínimos capturados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PROPOSAL_REQUIRED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Próxima ação é proposta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PROPOSAL_SENT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 deal atualizado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NEGOTIATION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Discussão de condições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Contrato fechado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LOST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Oportunidade encerrada com motivo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ON_HOLD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Processo congelado com data/trigger de revisão</w:t>
            </w:r>
          </w:p>
        </w:tc>
      </w:tr>
    </w:tbl>
    <w:p>
      <w:pPr>
        <w:pStyle w:val="Heading1"/>
      </w:pPr>
      <w:r>
        <w:t>8. Framework de scoring</w:t>
      </w:r>
    </w:p>
    <w:p>
      <w:r>
        <w:t>O score deve ser determinístico na estrutura e assistido por IA apenas para extrair sinais e classificá-los. Pesos são configuráveis e versionados.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Peso MVP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Exemplos de fatores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Company Fit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porte, setor, país, presença digital, número de domínios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Digital Exposure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e-commerce, portal/app, volume de canais, criticidade digital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Accessibility Opportunity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barreiras/sinais, ausência de programa visível, múltiplos ativos, risco de experiência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Inclusion / ESG Signal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programas públicos, compromissos, PCD, ESG/DE&amp;I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Commercial Trigger / Timing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redesign, contratação, novo canal, expansão, iniciativa publicada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Buying Committee Quality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decisores relevantes encontrados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Engagement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respostas e interações comerciais</w:t>
            </w:r>
          </w:p>
        </w:tc>
      </w:tr>
    </w:tbl>
    <w:p>
      <w:pPr>
        <w:pStyle w:val="CodeBlock"/>
      </w:pPr>
      <w:r>
        <w:t>TOTAL = Σ(factor_score * weight)</w:t>
        <w:br/>
        <w:t>Priority A = 80–100</w:t>
        <w:br/>
        <w:t>Priority B = 60–79</w:t>
        <w:br/>
        <w:t>Priority C = 40–59</w:t>
        <w:br/>
        <w:t>Below 40 = nurture/disqualify</w:t>
        <w:br/>
        <w:br/>
        <w:t>Regra: score nunca substitui guardrails. Uma conta com opt-out, risco ou evidência insuficiente não entra em outreach mesmo com score alto.</w:t>
      </w:r>
    </w:p>
    <w:p>
      <w:pPr>
        <w:pStyle w:val="Heading1"/>
      </w:pPr>
      <w:r>
        <w:t>9. Catálogo de agentes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0F8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2520"/>
            <w:shd w:fill="EAF0F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20"/>
            <w:shd w:fill="EAF0F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520"/>
            <w:shd w:fill="EAF0F8"/>
          </w:tcPr>
          <w:p>
            <w:r>
              <w:rPr>
                <w:b/>
              </w:rPr>
              <w:t>Autonomia MVP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Hunter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ICP + fontes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novas contas + fontes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Research Agent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dossiê factual + evidências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Accessibility Intelligence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domínios + evidências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sinais + opportunity score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 com disclaimer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Buying Committee Mapper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+ people data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contatos + papéis + confiança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Scoring Agent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features versionadas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score + explicação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Message Angle Agent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dossiê + oferta + persona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ângulo recomendado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Personalization Writer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ângulo + evidências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draft de mensagem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Yellow no 1º contato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Outreach Scheduler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cadência + estado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ação agendada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 após aprovação inicial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Reply Classifier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mensagem inbound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intent/sentiment/objection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Reply Composer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classificação + knowledge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draft ou resposta simples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Green/Yellow conforme classe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Qualification Agent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histórico + sinais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campos de qualificação + próxima pergunta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Green/Yellow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 Coordinator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preferências + agenda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slots/agendamento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Yellow inicialmente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 Prep Agent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+ history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brief executivo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 Sync Agent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eventos internos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upsert HubSpot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 Supervisor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outputs + policies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approve/block/escalate recommendation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Green como controle; não pode auto-liberar Red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Learning Analyst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resultados + feedback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recomendações de ajuste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Yellow</w:t>
            </w:r>
          </w:p>
        </w:tc>
      </w:tr>
    </w:tbl>
    <w:p>
      <w:pPr>
        <w:pStyle w:val="Heading1"/>
      </w:pPr>
      <w:r>
        <w:t>10. Contrato de saída dos agentes</w:t>
      </w:r>
    </w:p>
    <w:p>
      <w:r>
        <w:t>Todos os agentes devem retornar dados estruturados, não apenas texto. Exemplo de envelope canônico:</w:t>
      </w:r>
    </w:p>
    <w:p>
      <w:pPr>
        <w:pStyle w:val="CodeBlock"/>
      </w:pPr>
      <w:r>
        <w:t>{</w:t>
        <w:br/>
        <w:t xml:space="preserve">  "run_id": "uuid",</w:t>
        <w:br/>
        <w:t xml:space="preserve">  "agent": "research_agent",</w:t>
        <w:br/>
        <w:t xml:space="preserve">  "entity_id": "account_uuid",</w:t>
        <w:br/>
        <w:t xml:space="preserve">  "status": "success|partial|blocked",</w:t>
        <w:br/>
        <w:t xml:space="preserve">  "confidence": 0.0-1.0,</w:t>
        <w:br/>
        <w:t xml:space="preserve">  "facts": [{"claim": "...", "evidence_id": "..."}],</w:t>
        <w:br/>
        <w:t xml:space="preserve">  "inferences": [{"claim": "...", "confidence": 0.0-1.0}],</w:t>
        <w:br/>
        <w:t xml:space="preserve">  "recommended_actions": [],</w:t>
        <w:br/>
        <w:t xml:space="preserve">  "policy_flags": [],</w:t>
        <w:br/>
        <w:t xml:space="preserve">  "model_metadata": {},</w:t>
        <w:br/>
        <w:t xml:space="preserve">  "created_at": "ISO-8601"</w:t>
        <w:br/>
        <w:t>}</w:t>
      </w:r>
    </w:p>
    <w:p>
      <w:r>
        <w:t>Regra: facts e inferences são campos diferentes. Mensagens comerciais podem usar facts; inferências só podem ser usadas se redigidas como hipótese ou contexto, nunca como fato afirmativo.</w:t>
      </w:r>
    </w:p>
    <w:p>
      <w:pPr>
        <w:pStyle w:val="Heading1"/>
      </w:pPr>
      <w:r>
        <w:t>11. Regras de autonomia — Green / Yellow / Red</w:t>
      </w:r>
    </w:p>
    <w:p>
      <w:pPr>
        <w:pStyle w:val="Heading2"/>
      </w:pPr>
      <w:r>
        <w:t>11.1 Green — execução automática</w:t>
      </w:r>
    </w:p>
    <w:p>
      <w:pPr>
        <w:pStyle w:val="ListBullet"/>
      </w:pPr>
      <w:r>
        <w:t>Criar/atualizar conta a partir de fonte permitida.</w:t>
      </w:r>
    </w:p>
    <w:p>
      <w:pPr>
        <w:pStyle w:val="ListBullet"/>
      </w:pPr>
      <w:r>
        <w:t>Pesquisar site, páginas institucionais e sinais públicos.</w:t>
      </w:r>
    </w:p>
    <w:p>
      <w:pPr>
        <w:pStyle w:val="ListBullet"/>
      </w:pPr>
      <w:r>
        <w:t>Normalizar dados, deduplicar e calcular score.</w:t>
      </w:r>
    </w:p>
    <w:p>
      <w:pPr>
        <w:pStyle w:val="ListBullet"/>
      </w:pPr>
      <w:r>
        <w:t>Criar dossiê e identificar potenciais decisores.</w:t>
      </w:r>
    </w:p>
    <w:p>
      <w:pPr>
        <w:pStyle w:val="ListBullet"/>
      </w:pPr>
      <w:r>
        <w:t>Gerar rascunhos, desde que não enviados.</w:t>
      </w:r>
    </w:p>
    <w:p>
      <w:pPr>
        <w:pStyle w:val="ListBullet"/>
      </w:pPr>
      <w:r>
        <w:t>Sincronizar dados no CRM dentro do mapping aprovado.</w:t>
      </w:r>
    </w:p>
    <w:p>
      <w:pPr>
        <w:pStyle w:val="ListBullet"/>
      </w:pPr>
      <w:r>
        <w:t>Executar follow-up já previsto em cadência aprovada quando não houver novo sinal de risco.</w:t>
      </w:r>
    </w:p>
    <w:p>
      <w:pPr>
        <w:pStyle w:val="ListBullet"/>
      </w:pPr>
      <w:r>
        <w:t>Classificar respostas e pausar cadência em qualquer resposta humana.</w:t>
      </w:r>
    </w:p>
    <w:p>
      <w:pPr>
        <w:pStyle w:val="ListBullet"/>
      </w:pPr>
      <w:r>
        <w:t>Executar opt-out/suppression imediatamente.</w:t>
      </w:r>
    </w:p>
    <w:p>
      <w:pPr>
        <w:pStyle w:val="ListBullet"/>
      </w:pPr>
      <w:r>
        <w:t>Criar brief de reunião e tarefas internas.</w:t>
      </w:r>
    </w:p>
    <w:p>
      <w:pPr>
        <w:pStyle w:val="Heading2"/>
      </w:pPr>
      <w:r>
        <w:t>11.2 Yellow — requer aprovação no MVP</w:t>
      </w:r>
    </w:p>
    <w:p>
      <w:pPr>
        <w:pStyle w:val="ListBullet"/>
      </w:pPr>
      <w:r>
        <w:t>Primeiro contato com uma nova conta ou novo buying committee.</w:t>
      </w:r>
    </w:p>
    <w:p>
      <w:pPr>
        <w:pStyle w:val="ListBullet"/>
      </w:pPr>
      <w:r>
        <w:t>Mensagem que cite achado específico de acessibilidade, risco, norma ou possível não conformidade.</w:t>
      </w:r>
    </w:p>
    <w:p>
      <w:pPr>
        <w:pStyle w:val="ListBullet"/>
      </w:pPr>
      <w:r>
        <w:t>Resposta a objeção sobre compliance, WCAG, legislação, garantia de conformidade ou segurança.</w:t>
      </w:r>
    </w:p>
    <w:p>
      <w:pPr>
        <w:pStyle w:val="ListBullet"/>
      </w:pPr>
      <w:r>
        <w:t>Envio de materiais, pricing tabelado ou convite para diagnóstico/demonstração.</w:t>
      </w:r>
    </w:p>
    <w:p>
      <w:pPr>
        <w:pStyle w:val="ListBullet"/>
      </w:pPr>
      <w:r>
        <w:t>Agendamento de reunião quando houver múltiplos participantes, fuso ou condição especial.</w:t>
      </w:r>
    </w:p>
    <w:p>
      <w:pPr>
        <w:pStyle w:val="ListBullet"/>
      </w:pPr>
      <w:r>
        <w:t>Alteração de score/ICP proposta pelo Learning Analyst.</w:t>
      </w:r>
    </w:p>
    <w:p>
      <w:pPr>
        <w:pStyle w:val="ListBullet"/>
      </w:pPr>
      <w:r>
        <w:t>Reativação de contato inativo ou nurture antes da janela configurada.</w:t>
      </w:r>
    </w:p>
    <w:p>
      <w:pPr>
        <w:pStyle w:val="Heading2"/>
      </w:pPr>
      <w:r>
        <w:t>11.3 Red — sempre humano</w:t>
      </w:r>
    </w:p>
    <w:p>
      <w:pPr>
        <w:pStyle w:val="ListBullet"/>
      </w:pPr>
      <w:r>
        <w:t>Negociação de preço, desconto, prazo de pagamento ou exceção comercial.</w:t>
      </w:r>
    </w:p>
    <w:p>
      <w:pPr>
        <w:pStyle w:val="ListBullet"/>
      </w:pPr>
      <w:r>
        <w:t>Proposta formal não padronizada.</w:t>
      </w:r>
    </w:p>
    <w:p>
      <w:pPr>
        <w:pStyle w:val="ListBullet"/>
      </w:pPr>
      <w:r>
        <w:t>Contrato, DPA, SLA, segurança, jurídico ou procurement.</w:t>
      </w:r>
    </w:p>
    <w:p>
      <w:pPr>
        <w:pStyle w:val="ListBullet"/>
      </w:pPr>
      <w:r>
        <w:t>Afirmação de conformidade legal ou garantia de WCAG.</w:t>
      </w:r>
    </w:p>
    <w:p>
      <w:pPr>
        <w:pStyle w:val="ListBullet"/>
      </w:pPr>
      <w:r>
        <w:t>Reunião de demonstração, discovery estratégica ou fechamento.</w:t>
      </w:r>
    </w:p>
    <w:p>
      <w:pPr>
        <w:pStyle w:val="ListBullet"/>
      </w:pPr>
      <w:r>
        <w:t>Contas estratégicas marcadas como VIP/Key Account.</w:t>
      </w:r>
    </w:p>
    <w:p>
      <w:pPr>
        <w:pStyle w:val="ListBullet"/>
      </w:pPr>
      <w:r>
        <w:t>Respostas negativas com risco reputacional ou reclamação.</w:t>
      </w:r>
    </w:p>
    <w:p>
      <w:pPr>
        <w:pStyle w:val="ListBullet"/>
      </w:pPr>
      <w:r>
        <w:t>Pedido de exclusão de dados além do opt-out simples, incidentes ou suspeita de privacidade.</w:t>
      </w:r>
    </w:p>
    <w:p>
      <w:pPr>
        <w:pStyle w:val="Heading2"/>
      </w:pPr>
      <w:r>
        <w:t>11.4 Motor de decisão de autonomia</w:t>
      </w:r>
    </w:p>
    <w:p>
      <w:pPr>
        <w:pStyle w:val="CodeBlock"/>
      </w:pPr>
      <w:r>
        <w:t>action_risk = max(channel_risk, content_risk, account_risk, legal_risk, confidence_risk)</w:t>
        <w:br/>
        <w:br/>
        <w:t>AUTO_SEND somente se:</w:t>
        <w:br/>
        <w:t>- action_class == GREEN</w:t>
        <w:br/>
        <w:t>- confidence &gt;= threshold_for_action</w:t>
        <w:br/>
        <w:t>- required_evidence present</w:t>
        <w:br/>
        <w:t>- no suppression</w:t>
        <w:br/>
        <w:t>- frequency cap OK</w:t>
        <w:br/>
        <w:t>- account not VIP</w:t>
        <w:br/>
        <w:t>- policy engine ALLOW</w:t>
        <w:br/>
        <w:t>- no inbound response pending</w:t>
        <w:br/>
        <w:t>- contact/channel verified</w:t>
        <w:br/>
        <w:br/>
        <w:t>Caso contrário: CREATE_APPROVAL ou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confidence ≥ 0.90 + Green + evidência completa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executar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0.75–0.89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aprovação humana, salvo regras específicas já liberadas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&lt; 0.75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bloquear ação externa; enriquecer/pesquisar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claim técnico/legal sem fonte aprovada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bloquear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qualquer opt-out/suppression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bloquear imediatamente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 VIP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Yellow/Red conforme ação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reply recebido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pausar sequência antes de qualquer próximo envio</w:t>
            </w:r>
          </w:p>
        </w:tc>
      </w:tr>
    </w:tbl>
    <w:p>
      <w:pPr>
        <w:pStyle w:val="Heading1"/>
      </w:pPr>
      <w:r>
        <w:t>12. Regras de qualificação e handoff humano</w:t>
      </w:r>
    </w:p>
    <w:p>
      <w:r>
        <w:t>O objetivo do AI SDR não é alongar conversas; é produzir um SQL com contexto suficiente para justificar tempo humano.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Critério SQL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Regra mínima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score ≥ 70 ou override humano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Pessoa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Contato com papel relevante ou acesso ao buying committee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Need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dor, iniciativa, interesse ou oportunidade de acessibilidade identificada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Scope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ao menos 1 domínio/canal confirmado ou escopo potencial claro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Engagement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resposta positiva ou pedido explícito de informação/reunião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Timing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agora, trimestre, projeto em análise ou timing desconhecido mas com intenção alta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No blockers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sem suppression, recusa, conflito ou política Red pendente</w:t>
            </w:r>
          </w:p>
        </w:tc>
      </w:tr>
    </w:tbl>
    <w:p>
      <w:r>
        <w:t>Handoff automático para humano quando: (a) pedido de reunião/demo; (b) pergunta sobre preço fora de faixa padrão; (c) procurement/jurídico; (d) objeção estratégica; (e) solicitação de proposta; (f) contato executivo C-level de conta Priority A; (g) intenção classificada como “ready_to_buy”; (h) qualquer evento Red.</w:t>
      </w:r>
    </w:p>
    <w:p>
      <w:pPr>
        <w:pStyle w:val="Heading1"/>
      </w:pPr>
      <w:r>
        <w:t>13. Workflows n8n — catálogo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0F8"/>
          </w:tcPr>
          <w:p>
            <w:r>
              <w:rPr>
                <w:b/>
              </w:rPr>
              <w:t>ID</w:t>
            </w:r>
          </w:p>
        </w:tc>
        <w:tc>
          <w:tcPr>
            <w:tcW w:type="dxa" w:w="2520"/>
            <w:shd w:fill="EAF0F8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520"/>
            <w:shd w:fill="EAF0F8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520"/>
            <w:shd w:fill="EAF0F8"/>
          </w:tcPr>
          <w:p>
            <w:r>
              <w:rPr>
                <w:b/>
              </w:rPr>
              <w:t>Etapas principais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WF-01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Discovery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Schedule/manual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carrega ICP → pesquisa fontes → dedupe → cria accounts → fila research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WF-02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Research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event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fetch pages/data → extrai facts → grava evidence/signals → supervisor QA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WF-03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Accessibility Signal Scan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after research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scan permitido → classifica sinais → opportunity score → disclaimer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WF-04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Buying Committee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qualified account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busca pessoas → valida função/canal → cria contacts → CRM sync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WF-05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Scoring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signal/contact change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features → cálculo determinístico → salva versão → route A/B/C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WF-06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Draft First Touch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Ready for outreach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angle agent → writer → evidence binding → policy → approval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WF-07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Send Approved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approval approved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rate limit → provider send → touchpoint → CRM activity → next step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WF-08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Sequence Scheduler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hourly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seleciona next_action_at → valida caps/policies → envia ou cria approval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WF-09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Inbound Reply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webhook/email poll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resolve contact → pause sequence → classify → policy → draft/action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WF-10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Qualification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positive reply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preenche fields → pergunta faltante → determina SQL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WF-11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 Booking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SQL/meeting request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consulta agenda → oferece slots → cria evento → atualiza CRM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WF-12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 Brief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T-24h/T-2h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research refresh → history → risks → talking points → brief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WF-13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 Reconciliation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hourly/daily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compara records → resolve conflict policy → sync → report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WF-14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Suppression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opt-out event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stop sequences → suppress channel/domain → CRM flag → audit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WF-15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Daily Supervisor Digest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daily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resumo de métricas, approvals, SQLs, falhas, custos e recomendações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WF-16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Learning Loop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weekly</w:t>
            </w:r>
          </w:p>
        </w:tc>
        <w:tc>
          <w:tcPr>
            <w:tcW w:type="dxa" w:w="252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analisa outcomes → padrões → propostas de ajustes → aprovação humana</w:t>
            </w:r>
          </w:p>
        </w:tc>
      </w:tr>
    </w:tbl>
    <w:p>
      <w:pPr>
        <w:pStyle w:val="Heading1"/>
      </w:pPr>
      <w:r>
        <w:t>14. Detalhamento dos workflows críticos</w:t>
      </w:r>
    </w:p>
    <w:p>
      <w:pPr>
        <w:pStyle w:val="Heading2"/>
      </w:pPr>
      <w:r>
        <w:t>14.1 WF-06 — Primeiro contato</w:t>
      </w:r>
    </w:p>
    <w:p>
      <w:pPr>
        <w:pStyle w:val="ListNumber"/>
      </w:pPr>
      <w:r>
        <w:t>Validar contact.status = VERIFIED e account.status = QUALIFIED_ACCOUNT.</w:t>
      </w:r>
    </w:p>
    <w:p>
      <w:pPr>
        <w:pStyle w:val="ListNumber"/>
      </w:pPr>
      <w:r>
        <w:t>Checar suppression, frequency caps e duplicidade de campanha.</w:t>
      </w:r>
    </w:p>
    <w:p>
      <w:pPr>
        <w:pStyle w:val="ListNumber"/>
      </w:pPr>
      <w:r>
        <w:t>Recuperar apenas evidências válidas/não expiradas.</w:t>
      </w:r>
    </w:p>
    <w:p>
      <w:pPr>
        <w:pStyle w:val="ListNumber"/>
      </w:pPr>
      <w:r>
        <w:t>Selecionar Message Angle por persona, setor e sinais.</w:t>
      </w:r>
    </w:p>
    <w:p>
      <w:pPr>
        <w:pStyle w:val="ListNumber"/>
      </w:pPr>
      <w:r>
        <w:t>Gerar mensagem com restrições de tamanho, tom, CTA e claims.</w:t>
      </w:r>
    </w:p>
    <w:p>
      <w:pPr>
        <w:pStyle w:val="ListNumber"/>
      </w:pPr>
      <w:r>
        <w:t>Executar AI Supervisor: factualidade, personalização, risco, genericidade, política.</w:t>
      </w:r>
    </w:p>
    <w:p>
      <w:pPr>
        <w:pStyle w:val="ListNumber"/>
      </w:pPr>
      <w:r>
        <w:t>Criar Approval Yellow com score de confiança, evidências clicáveis e preview.</w:t>
      </w:r>
    </w:p>
    <w:p>
      <w:pPr>
        <w:pStyle w:val="ListNumber"/>
      </w:pPr>
      <w:r>
        <w:t>Após aprovação, enfileirar envio idempotente e registrar provider_id.</w:t>
      </w:r>
    </w:p>
    <w:p>
      <w:pPr>
        <w:pStyle w:val="ListNumber"/>
      </w:pPr>
      <w:r>
        <w:t>Agendar próximo passo somente após confirmação de envio.</w:t>
      </w:r>
    </w:p>
    <w:p>
      <w:pPr>
        <w:pStyle w:val="Heading2"/>
      </w:pPr>
      <w:r>
        <w:t>14.2 WF-09 — Resposta recebida</w:t>
      </w:r>
    </w:p>
    <w:p>
      <w:pPr>
        <w:pStyle w:val="ListNumber"/>
      </w:pPr>
      <w:r>
        <w:t>Resolver remetente e thread; se desconhecido, criar triagem manual.</w:t>
      </w:r>
    </w:p>
    <w:p>
      <w:pPr>
        <w:pStyle w:val="ListNumber"/>
      </w:pPr>
      <w:r>
        <w:t>Pausar imediatamente todas as ações outbound do contato.</w:t>
      </w:r>
    </w:p>
    <w:p>
      <w:pPr>
        <w:pStyle w:val="ListNumber"/>
      </w:pPr>
      <w:r>
        <w:t>Classificar intent: positive, neutral, objection, referral, not_now, not_interested, opt_out, complaint, unknown.</w:t>
      </w:r>
    </w:p>
    <w:p>
      <w:pPr>
        <w:pStyle w:val="ListNumber"/>
      </w:pPr>
      <w:r>
        <w:t>Extrair entidades: datas, pessoas indicadas, escopo, canal, pedido, objeção.</w:t>
      </w:r>
    </w:p>
    <w:p>
      <w:pPr>
        <w:pStyle w:val="ListNumber"/>
      </w:pPr>
      <w:r>
        <w:t>Aplicar policy. Opt-out executa suppression sem IA generativa.</w:t>
      </w:r>
    </w:p>
    <w:p>
      <w:pPr>
        <w:pStyle w:val="ListNumber"/>
      </w:pPr>
      <w:r>
        <w:t>Positive/referral/not_now podem gerar draft; complaint e temas legais escalam.</w:t>
      </w:r>
    </w:p>
    <w:p>
      <w:pPr>
        <w:pStyle w:val="ListNumber"/>
      </w:pPr>
      <w:r>
        <w:t>Atualizar HubSpot e lead state.</w:t>
      </w:r>
    </w:p>
    <w:p>
      <w:pPr>
        <w:pStyle w:val="ListNumber"/>
      </w:pPr>
      <w:r>
        <w:t>Se SQL, iniciar meeting coordination / handoff.</w:t>
      </w:r>
    </w:p>
    <w:p>
      <w:pPr>
        <w:pStyle w:val="Heading1"/>
      </w:pPr>
      <w:r>
        <w:t>15. Estratégia de mensagens e personalização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Hook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Baseado em 1 fato verificável ou contexto setorial; evitar elogio vazio.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Problema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Falar de experiência/acessibilidade como oportunidade e risco, sem acusar não conformidade sem evidência técnica.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Relevância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Relacionar à função do contato.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Prova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Usar case/knowledge aprovado, sem inventar resultado.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CTA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Baixa fricção: diagnóstico, conversa de 15–20 min, demo aplicada ao ambiente.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Tamanho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Curto no primeiro contato; aprofundar apenas após interesse.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Claims proibidos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“garantimos compliance”, “seu site viola a lei”, “100% acessível” sem base formal aprovada.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Idioma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Detectado/configurado por campanha; pt-BR, es, en inicialmente.</w:t>
            </w:r>
          </w:p>
        </w:tc>
      </w:tr>
    </w:tbl>
    <w:p>
      <w:pPr>
        <w:pStyle w:val="Heading1"/>
      </w:pPr>
      <w:r>
        <w:t>16. Sales Brain / base de conhecimento</w:t>
      </w:r>
    </w:p>
    <w:p>
      <w:r>
        <w:t>A memória comercial deve ser curada, versionada e ter estado de aprovação. Conteúdo cru não vira verdade operacional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Coleção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Product Truth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funcionalidades, limitações, instalação, integrações, suporte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Pricing &amp; Packaging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planos anuais, regras de preço, descontos autorizados, limites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Accessibility Truth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definições técnicas aprovadas, WCAG, limites do widget/painel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Legal &amp; Compliance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somente textos revisados; validade e jurisdição explícitas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Case Library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clientes/cases com autorização, resultados e evidências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Objection Library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objeções e respostas aprovadas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Persona Playbooks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dores, KPIs e argumentos por cargo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Vertical Playbooks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saúde, educação, financeiro, varejo, utilities etc.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Voice &amp; Style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tom do usuário, frases preferidas, palavras proibidas, exemplos bons/ruins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Proposal Components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blocos aprovados para propostas e escopo</w:t>
            </w:r>
          </w:p>
        </w:tc>
      </w:tr>
    </w:tbl>
    <w:p>
      <w:r>
        <w:t>Cada item: status=draft|approved|deprecated; valid_from; valid_to; owner; source; jurisdiction; tags; embedding opcional. Apenas approved entra em geração externa.</w:t>
      </w:r>
    </w:p>
    <w:p>
      <w:pPr>
        <w:pStyle w:val="Heading1"/>
      </w:pPr>
      <w:r>
        <w:t>17. Telas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Tela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Componentes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Command Center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visão diária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KPIs, SQLs, meetings, approvals, agent failures, pipeline created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pesquisa/priorização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filtros, score, sinais, status, próxima 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360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dossiê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facts, evidence, contacts, timeline, scores, campaigns, HubSpot link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buying committee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papel, canais, confiança, estado, cadência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Approval Center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supervisão rápida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approve/edit/reject, rationale, evidence, risk, confidence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Inbox AI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respostas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thread, intent, objection, proposed reply, escalation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Campaigns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estratégia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ICP, oferta, canais, steps, caps, templates/policies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Pipeline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pré-oportunidades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SQL, meeting, potential ARR, owner, stage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 Briefs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preparação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resumo, participantes, histórico, perguntas, risks, next best action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Sales Brain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governança de conhecimento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collections, versions, approve/deprecate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Agent Activity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observabilidade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runs, costs, latency, errors, confidence, trace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Policies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autonomia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thresholds, Green/Yellow/Red, VIP, caps, forbidden claims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Integrations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configuração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HubSpot, n8n, email, calendar, Apify, AI providers</w:t>
            </w:r>
          </w:p>
        </w:tc>
      </w:tr>
    </w:tbl>
    <w:p>
      <w:pPr>
        <w:pStyle w:val="Heading1"/>
      </w:pPr>
      <w:r>
        <w:t>18. Especificação da tela Approval Center</w:t>
      </w:r>
    </w:p>
    <w:p>
      <w:pPr>
        <w:pStyle w:val="CodeBlock"/>
      </w:pPr>
      <w:r>
        <w:t>[Risk: YELLOW] [Confidence: 92%] [Priority A]</w:t>
        <w:br/>
        <w:t>Natura — Head of Digital Experience</w:t>
        <w:br/>
        <w:t>Action: First-touch email</w:t>
        <w:br/>
        <w:t>Reason: High digital exposure + inclusion signals + relevant role</w:t>
        <w:br/>
        <w:t>Evidence: 4 sources [open]</w:t>
        <w:br/>
        <w:br/>
        <w:t>Suggested message</w:t>
        <w:br/>
        <w:t>--------------------------------</w:t>
        <w:br/>
        <w:t>...</w:t>
        <w:br/>
        <w:t>--------------------------------</w:t>
        <w:br/>
        <w:t>[Approve] [Edit &amp; Approve] [Reject] [Escalate] [Suppress]</w:t>
        <w:br/>
        <w:br/>
        <w:t>Reviewer feedback (optional/required on reject)</w:t>
        <w:br/>
      </w:r>
    </w:p>
    <w:p>
      <w:r>
        <w:t>Toda edição humana deve ser armazenada como diff semântico para alimentar avaliação posterior do writer. Rejeições exigem motivo categorizado: factual, tom, pessoa errada, timing, proposta, risco, dado insuficiente, duplicidade, outro.</w:t>
      </w:r>
    </w:p>
    <w:p>
      <w:pPr>
        <w:pStyle w:val="Heading1"/>
      </w:pPr>
      <w:r>
        <w:t>19. APIs internas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/api/accounts/discover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criar job de descoberta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/api/accounts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listar/filtrar contas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/api/accounts/:id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 360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/api/accounts/:id/research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forçar pesquisa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/api/accounts/:id/score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recalcular score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/api/contacts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listar contatos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/api/contacts/:id/verify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verificação/enrichment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/api/campaigns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criar campanha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/api/enrollments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inscrever contato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/api/messages/draft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gerar draft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/api/approvals/:id/decision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approve/edit/reject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/api/touchpoints/send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envio interno protegido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/api/inbound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webhook normalizado de inbound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/api/opportunities/:id/qualify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executar qualificação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/api/meetings/brief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gerar brief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/api/suppressions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bloquear contato/domain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/api/integrations/hubspot/webhook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receber eventos HubSpot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/api/integrations/n8n/callback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callback assinado do n8n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/api/agent-runs/:id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trace de execução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GET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/api/metrics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KPIs do command center</w:t>
            </w:r>
          </w:p>
        </w:tc>
      </w:tr>
    </w:tbl>
    <w:p>
      <w:pPr>
        <w:pStyle w:val="Heading2"/>
      </w:pPr>
      <w:r>
        <w:t>19.1 Padrões de API</w:t>
      </w:r>
    </w:p>
    <w:p>
      <w:pPr>
        <w:pStyle w:val="ListBullet"/>
      </w:pPr>
      <w:r>
        <w:t>Idempotency-Key obrigatório em endpoints de envio, criação de touchpoint e callbacks críticos.</w:t>
      </w:r>
    </w:p>
    <w:p>
      <w:pPr>
        <w:pStyle w:val="ListBullet"/>
      </w:pPr>
      <w:r>
        <w:t>Webhooks assinados e verificados; rejeitar timestamp antigo/replay.</w:t>
      </w:r>
    </w:p>
    <w:p>
      <w:pPr>
        <w:pStyle w:val="ListBullet"/>
      </w:pPr>
      <w:r>
        <w:t>RBAC por ação; endpoints Red nunca executáveis por agente sem token de usuário autorizado.</w:t>
      </w:r>
    </w:p>
    <w:p>
      <w:pPr>
        <w:pStyle w:val="ListBullet"/>
      </w:pPr>
      <w:r>
        <w:t>Paginação cursor-based para listas grandes.</w:t>
      </w:r>
    </w:p>
    <w:p>
      <w:pPr>
        <w:pStyle w:val="ListBullet"/>
      </w:pPr>
      <w:r>
        <w:t>Erros com code estável, correlation_id e retryable=true/false.</w:t>
      </w:r>
    </w:p>
    <w:p>
      <w:pPr>
        <w:pStyle w:val="ListBullet"/>
      </w:pPr>
      <w:r>
        <w:t>Rate limiting por usuário, campanha, domínio e integração.</w:t>
      </w:r>
    </w:p>
    <w:p>
      <w:pPr>
        <w:pStyle w:val="Heading1"/>
      </w:pPr>
      <w:r>
        <w:t>20. Integração HubSpot</w:t>
      </w:r>
    </w:p>
    <w:p>
      <w:r>
        <w:t>HubSpot permanece a fonte oficial para Company, Contact e Deal. O Sinal AI Sales OS mantém dados de inteligência e execução, mas grava os principais marcos no CRM.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Objeto HubSpot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Dados sincronizados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Company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domain, ICP status, priority, score, accessibility opportunity summary, last researched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role, persona, channel status, lead state, last intent, suppression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Deal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stage, ARR potential, use case, sites/domains, timing, next action, meeting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Activities/Notes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touchpoints, summaries, meeting briefs, important AI classifications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Custom properties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IDs do Sales OS para reconciliação bidirecional</w:t>
            </w:r>
          </w:p>
        </w:tc>
      </w:tr>
    </w:tbl>
    <w:p>
      <w:r>
        <w:t>Conflito: campos comerciais manuais definidos como authoritative no HubSpot não podem ser sobrescritos por IA; a IA propõe atualização ou grava em campo paralelo. Dados de inteligência calculados podem ser reescritos pelo sistema.</w:t>
      </w:r>
    </w:p>
    <w:p>
      <w:pPr>
        <w:pStyle w:val="Heading1"/>
      </w:pPr>
      <w:r>
        <w:t>21. Integração n8n</w:t>
      </w:r>
    </w:p>
    <w:p>
      <w:r>
        <w:t>n8n deve ser tratado como orquestrador de borda. Workflows recebem IDs e buscam o payload no backend; não transportar grandes blocos sensíveis entre dezenas de nodes quando puder usar referência. Cada workflow deve retornar execution_id e status.</w:t>
      </w:r>
    </w:p>
    <w:p>
      <w:pPr>
        <w:pStyle w:val="ListBullet"/>
      </w:pPr>
      <w:r>
        <w:t>Credenciais ficam no credential store do n8n e/ou secret manager, nunca no código.</w:t>
      </w:r>
    </w:p>
    <w:p>
      <w:pPr>
        <w:pStyle w:val="ListBullet"/>
      </w:pPr>
      <w:r>
        <w:t>Workflows críticos são versionados/exportados para Git.</w:t>
      </w:r>
    </w:p>
    <w:p>
      <w:pPr>
        <w:pStyle w:val="ListBullet"/>
      </w:pPr>
      <w:r>
        <w:t>Cada workflow tem dead-letter/failure path.</w:t>
      </w:r>
    </w:p>
    <w:p>
      <w:pPr>
        <w:pStyle w:val="ListBullet"/>
      </w:pPr>
      <w:r>
        <w:t>Retries com exponential backoff para 429/5xx.</w:t>
      </w:r>
    </w:p>
    <w:p>
      <w:pPr>
        <w:pStyle w:val="ListBullet"/>
      </w:pPr>
      <w:r>
        <w:t>Queue mode quando volume justificar; workers separados para enrichment e IA.</w:t>
      </w:r>
    </w:p>
    <w:p>
      <w:pPr>
        <w:pStyle w:val="ListBullet"/>
      </w:pPr>
      <w:r>
        <w:t>Não usar memória volátil de agente como fonte oficial; estado conversacional fica no banco.</w:t>
      </w:r>
    </w:p>
    <w:p>
      <w:pPr>
        <w:pStyle w:val="Heading1"/>
      </w:pPr>
      <w:r>
        <w:t>22. Segurança, privacidade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Controle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Requisito MVP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Segredos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variáveis de ambiente/secret store; nunca expor no browser ou prompts persistidos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PII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coletar somente dados profissionais necessários e fontes autorizadas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LGPD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base legal e política comercial definidas com orientação jurídica; opt-out operacional imediato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Retention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política por classe de dado; apagar dados desnecessários/expirados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Access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RBAC, MFA no admin, sessões curtas para ações sensíveis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Audit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logs append-only de ações externas e decisões humanas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Prompt injection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conteúdo web é dado não confiável; nunca permitir que instruções da página alterem system policies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Data exfiltration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tools allowlist; limitar o que cada agente pode acessar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Sending reputation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caps por domínio/caixa, bounce handling, suppressions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Vendor risk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registrar quais dados são enviados a cada provedor de IA/enrichment</w:t>
            </w:r>
          </w:p>
        </w:tc>
      </w:tr>
    </w:tbl>
    <w:p>
      <w:pPr>
        <w:pStyle w:val="Heading1"/>
      </w:pPr>
      <w:r>
        <w:t>23. Defesa contra prompt injection e conteúdo malicioso</w:t>
      </w:r>
    </w:p>
    <w:p>
      <w:r>
        <w:t>O Research Agent lê conteúdo da web. Logo, deve assumir que páginas podem conter instruções maliciosas. O pipeline de pesquisa nunca executa comandos encontrados no conteúdo.</w:t>
      </w:r>
    </w:p>
    <w:p>
      <w:pPr>
        <w:pStyle w:val="ListBullet"/>
      </w:pPr>
      <w:r>
        <w:t>Separar system policy de retrieved content em estruturas distintas.</w:t>
      </w:r>
    </w:p>
    <w:p>
      <w:pPr>
        <w:pStyle w:val="ListBullet"/>
      </w:pPr>
      <w:r>
        <w:t>Extrair fatos via schema; não pedir ao agente para “seguir instruções do site”.</w:t>
      </w:r>
    </w:p>
    <w:p>
      <w:pPr>
        <w:pStyle w:val="ListBullet"/>
      </w:pPr>
      <w:r>
        <w:t>Ferramentas de pesquisa não possuem permissão para envio de mensagens ou alteração de políticas.</w:t>
      </w:r>
    </w:p>
    <w:p>
      <w:pPr>
        <w:pStyle w:val="ListBullet"/>
      </w:pPr>
      <w:r>
        <w:t>AI Supervisor verifica claims usados no outreach contra Evidence IDs.</w:t>
      </w:r>
    </w:p>
    <w:p>
      <w:pPr>
        <w:pStyle w:val="ListBullet"/>
      </w:pPr>
      <w:r>
        <w:t>Arquivos ou URLs suspeitas entram em quarantine/skip.</w:t>
      </w:r>
    </w:p>
    <w:p>
      <w:pPr>
        <w:pStyle w:val="ListBullet"/>
      </w:pPr>
      <w:r>
        <w:t>Nunca expor API keys, prompts de sistema, dados de outras contas ou Sales Brain restrito em mensagem externa.</w:t>
      </w:r>
    </w:p>
    <w:p>
      <w:pPr>
        <w:pStyle w:val="Heading1"/>
      </w:pPr>
      <w:r>
        <w:t>24. Observabilidade 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Métrica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Agentes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success rate, partial, blocked, retry rate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Qualidade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human approval rate, edit distance, reject reason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Factualidade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claims com evidence, stale evidence, corrections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Custo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tokens/custo por account researched, contact, reply e SQL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Latência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p50/p95 por workflow e agente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Comercial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reply rate, positive rate, meeting rate, SQL rate, ARR pipeline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Segurança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blocked sends, suppressions, policy violations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sync lag, conflicts, failed upserts</w:t>
            </w:r>
          </w:p>
        </w:tc>
      </w:tr>
    </w:tbl>
    <w:p>
      <w:r>
        <w:t>Criar dataset de avaliação com pelo menos 50–100 casos reais antes de aumentar autonomia: bons/mals accounts, decisores corretos/incorretos, mensagens aprovadas/rejeitadas, objeções e replies. Toda mudança de prompt/modelo deve rodar avaliação offline antes de produção.</w:t>
      </w:r>
    </w:p>
    <w:p>
      <w:pPr>
        <w:pStyle w:val="Heading1"/>
      </w:pPr>
      <w:r>
        <w:t>25. Lógica de aprendizagem</w:t>
      </w:r>
    </w:p>
    <w:p>
      <w:r>
        <w:t>O sistema não altera sozinho políticas ou pesos críticos. Ele aprende por recomendação: identifica padrões de aprovações, edições e conversões, propõe mudanças, e um humano aprova versões novas.</w:t>
      </w:r>
    </w:p>
    <w:p>
      <w:pPr>
        <w:pStyle w:val="CodeBlock"/>
      </w:pPr>
      <w:r>
        <w:t>Feedback loop:</w:t>
        <w:br/>
        <w:t>Action -&gt; Outcome -&gt; Human feedback -&gt; Feature extraction -&gt; Weekly analysis</w:t>
        <w:br/>
        <w:t>-&gt; Proposed rule/prompt/weight change -&gt; Offline eval -&gt; Human approve</w:t>
        <w:br/>
        <w:t>-&gt; New version -&gt; A/B or guarded rollout -&gt; Measure -&gt; Keep/Rollback</w:t>
      </w:r>
    </w:p>
    <w:p>
      <w:pPr>
        <w:pStyle w:val="Heading1"/>
      </w:pPr>
      <w:r>
        <w:t>26. Regras de campanha e frequência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Default sugerido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Contato simultâneo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 cadência ativa por contato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 simultânea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evitar múltiplos contatos do mesmo departamento no mesmo dia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Inbound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qualquer resposta pausa outbound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Opt-out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permanente até base legítima de reativação e decisão humana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Bounce hard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suppress canal imediatamente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Follow-up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somente dentro de sequência aprovada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 VIP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primeiro contato sempre Yellow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Janela de horário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configurável por país/fuso e canal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Duplicidade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dedupe por email + domain + normalized name + provider ids</w:t>
            </w:r>
          </w:p>
        </w:tc>
      </w:tr>
    </w:tbl>
    <w:p>
      <w:pPr>
        <w:pStyle w:val="Heading1"/>
      </w:pPr>
      <w:r>
        <w:t>27. Estratégia de testes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Unit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score, policy engine, state machine, parsers, normalization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Integration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HubSpot, n8n callbacks, email provider, calendar, AI gateway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Contract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schemas JSON de agentes e webhooks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E2E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discover → research → approve → send → reply → SQL → meeting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 eval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factualidade, persona fit, message quality, intent classification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Security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RBAC, webhook signature, injection, secret leakage, cross-account access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Load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queue, rate limiting, burst inbound, large discovery runs</w:t>
            </w:r>
          </w:p>
        </w:tc>
      </w:tr>
    </w:tbl>
    <w:p>
      <w:pPr>
        <w:pStyle w:val="Heading1"/>
      </w:pPr>
      <w:r>
        <w:t>28. Critérios de aceite do MVP</w:t>
      </w:r>
    </w:p>
    <w:p>
      <w:pPr>
        <w:pStyle w:val="ListBullet"/>
      </w:pPr>
      <w:r>
        <w:t>Usuário consegue cadastrar ICP e campanha.</w:t>
      </w:r>
    </w:p>
    <w:p>
      <w:pPr>
        <w:pStyle w:val="ListBullet"/>
      </w:pPr>
      <w:r>
        <w:t>Sistema descobre e deduplica contas.</w:t>
      </w:r>
    </w:p>
    <w:p>
      <w:pPr>
        <w:pStyle w:val="ListBullet"/>
      </w:pPr>
      <w:r>
        <w:t>Sistema gera dossiê com evidências clicáveis e score explicável.</w:t>
      </w:r>
    </w:p>
    <w:p>
      <w:pPr>
        <w:pStyle w:val="ListBullet"/>
      </w:pPr>
      <w:r>
        <w:t>Sistema encontra e registra contatos com confidence.</w:t>
      </w:r>
    </w:p>
    <w:p>
      <w:pPr>
        <w:pStyle w:val="ListBullet"/>
      </w:pPr>
      <w:r>
        <w:t>Primeiro contato entra no Approval Center e somente envia após decisão.</w:t>
      </w:r>
    </w:p>
    <w:p>
      <w:pPr>
        <w:pStyle w:val="ListBullet"/>
      </w:pPr>
      <w:r>
        <w:t>Follow-up aprovado pode operar automaticamente dentro de guardrails.</w:t>
      </w:r>
    </w:p>
    <w:p>
      <w:pPr>
        <w:pStyle w:val="ListBullet"/>
      </w:pPr>
      <w:r>
        <w:t>Resposta inbound pausa a sequência em menos de 1 ciclo de processamento.</w:t>
      </w:r>
    </w:p>
    <w:p>
      <w:pPr>
        <w:pStyle w:val="ListBullet"/>
      </w:pPr>
      <w:r>
        <w:t>Intent/objection são classificados e exibidos com confiança.</w:t>
      </w:r>
    </w:p>
    <w:p>
      <w:pPr>
        <w:pStyle w:val="ListBullet"/>
      </w:pPr>
      <w:r>
        <w:t>Opt-out cria suppression e impede novos envios.</w:t>
      </w:r>
    </w:p>
    <w:p>
      <w:pPr>
        <w:pStyle w:val="ListBullet"/>
      </w:pPr>
      <w:r>
        <w:t>SQL gera handoff, atualiza HubSpot e cria brief de reunião.</w:t>
      </w:r>
    </w:p>
    <w:p>
      <w:pPr>
        <w:pStyle w:val="ListBullet"/>
      </w:pPr>
      <w:r>
        <w:t>Todas as ações externas possuem audit trail.</w:t>
      </w:r>
    </w:p>
    <w:p>
      <w:pPr>
        <w:pStyle w:val="ListBullet"/>
      </w:pPr>
      <w:r>
        <w:t>Falha de IA/API não gera envio duplicado.</w:t>
      </w:r>
    </w:p>
    <w:p>
      <w:pPr>
        <w:pStyle w:val="ListBullet"/>
      </w:pPr>
      <w:r>
        <w:t>Administrador visualiza custo, erros e performance dos agentes.</w:t>
      </w:r>
    </w:p>
    <w:p>
      <w:pPr>
        <w:pStyle w:val="Heading1"/>
      </w:pPr>
      <w:r>
        <w:t>29.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Escopo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0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repo, ambientes, auth, DB, logging, AI gateway, policies base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fundação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1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Accounts + Hunter + Research + Evidence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inteligência de contas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2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Signals + Scoring + Contacts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priorização e buying committee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3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Campaigns + Writer + Approval Center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primeiro contato supervisionado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4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Sending + sequences + inbound replies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cadência operacional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Reply/Qualification + HubSpot sync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 automático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6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Calendar + Meeting Brief + dashboards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handoff para closer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Sprint 7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observability + evals + hardening + security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MVP produção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Fase 2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mais canais, experimentos, enrichment avançado, autonomia maior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</w:t>
            </w:r>
          </w:p>
        </w:tc>
      </w:tr>
    </w:tbl>
    <w:p>
      <w:pPr>
        <w:pStyle w:val="Heading1"/>
      </w:pPr>
      <w:r>
        <w:t>30. Estrutura de repositório sugerida</w:t>
      </w:r>
    </w:p>
    <w:p>
      <w:pPr>
        <w:pStyle w:val="CodeBlock"/>
      </w:pPr>
      <w:r>
        <w:t>/apps/web                 # Next.js UI + route handlers</w:t>
        <w:br/>
        <w:t>/apps/worker              # jobs assíncronos</w:t>
        <w:br/>
        <w:t>/packages/db              # schema + migrations + repository</w:t>
        <w:br/>
        <w:t>/packages/ai              # gateway, prompts, schemas, evaluators</w:t>
        <w:br/>
        <w:t>/packages/policies        # autonomy/policy engine</w:t>
        <w:br/>
        <w:t>/packages/domain          # state machines + scoring</w:t>
        <w:br/>
        <w:t>/packages/integrations    # hubspot/email/calendar/apify/n8n</w:t>
        <w:br/>
        <w:t>/packages/observability   # logging/metrics/traces</w:t>
        <w:br/>
        <w:t>/n8n/workflows            # exports versionados</w:t>
        <w:br/>
        <w:t>/knowledge                # approved seed content / metadata</w:t>
        <w:br/>
        <w:t>/docs                     # PRD, ADRs, API specs, runbooks</w:t>
        <w:br/>
        <w:t>/tests/evals              # datasets e avaliações de IA</w:t>
        <w:br/>
      </w:r>
    </w:p>
    <w:p>
      <w:pPr>
        <w:pStyle w:val="Heading1"/>
      </w:pPr>
      <w:r>
        <w:t>31. Instruções para construção com Claude Code</w:t>
      </w:r>
    </w:p>
    <w:p>
      <w:r>
        <w:t>O desenvolvimento deve ser conduzido por especificações e tickets pequenos. Claude Code recebe o PRD, ADRs e critérios de aceite; nenhuma feature é considerada pronta sem testes e atualização de documentação.</w:t>
      </w:r>
    </w:p>
    <w:p>
      <w:pPr>
        <w:pStyle w:val="ListBullet"/>
      </w:pPr>
      <w:r>
        <w:t>Criar CLAUDE.md na raiz com arquitetura, comandos de build/test, convenções, política de segurança e “do not” explícitos.</w:t>
      </w:r>
    </w:p>
    <w:p>
      <w:pPr>
        <w:pStyle w:val="ListBullet"/>
      </w:pPr>
      <w:r>
        <w:t>Criar subagentes de engenharia: architect-reviewer, security-reviewer, test-writer, migration-reviewer.</w:t>
      </w:r>
    </w:p>
    <w:p>
      <w:pPr>
        <w:pStyle w:val="ListBullet"/>
      </w:pPr>
      <w:r>
        <w:t>Usar hooks para executar lint, typecheck e testes antes de aceitar mudanças relevantes.</w:t>
      </w:r>
    </w:p>
    <w:p>
      <w:pPr>
        <w:pStyle w:val="ListBullet"/>
      </w:pPr>
      <w:r>
        <w:t>Configurar MCP apenas para serviços estritamente necessários no ambiente de desenvolvimento; produção usa APIs controladas pela aplicação.</w:t>
      </w:r>
    </w:p>
    <w:p>
      <w:pPr>
        <w:pStyle w:val="ListBullet"/>
      </w:pPr>
      <w:r>
        <w:t>Usar branches/PRs; mudanças de schema e policy exigem revisão.</w:t>
      </w:r>
    </w:p>
    <w:p>
      <w:pPr>
        <w:pStyle w:val="ListBullet"/>
      </w:pPr>
      <w:r>
        <w:t>Não permitir que agente de código altere secrets ou políticas de produção automaticamente.</w:t>
      </w:r>
    </w:p>
    <w:p>
      <w:pPr>
        <w:pStyle w:val="Heading1"/>
      </w:pPr>
      <w:r>
        <w:t>32. ADRs — decisões arquiteturais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ADR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Racional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ADR-001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 = System of Record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reduz escopo e preserva processo comercial consolidado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ADR-002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PostgreSQL = operational intelligence store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relacional + JSONB + auditabilidade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ADR-003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n8n = integration orchestrator, não domínio central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evita lógica crítica dispersa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ADR-004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 Gateway multi-provider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reduz lock-in e permite otimizar custo/qualidade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Human approval by risk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protege marca e permite autonomia progressiva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ADR-006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Evidence-bound generation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reduz alucinação e claims indevidos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ADR-007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Append-only state/audit events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reconstrução e investigação de decisões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ADR-008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+ idempotency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evita duplicidades e suporta escala</w:t>
            </w:r>
          </w:p>
        </w:tc>
      </w:tr>
    </w:tbl>
    <w:p>
      <w:pPr>
        <w:pStyle w:val="Heading1"/>
      </w:pPr>
      <w:r>
        <w:t>33. Backlog funcional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P0 — obrigatório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P1 — logo após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P2 — evolução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Accounts + research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automated A/B tests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multi-tenant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Evidence + scoring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advanced enrichment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white-label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Contacts + verification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more channels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voice agent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Campaign + approval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advanced intent signals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proposal generation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Email send/reply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meeting transcript ingestion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revenue forecasting AI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 sync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vertical playbooks UI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commercial SaaS packaging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Policies + suppression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learning recommendations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marketplace/connectors</w:t>
            </w:r>
          </w:p>
        </w:tc>
      </w:tr>
    </w:tbl>
    <w:p>
      <w:pPr>
        <w:pStyle w:val="Heading1"/>
      </w:pPr>
      <w:r>
        <w:t>34. Exemplo de jornada completa</w:t>
      </w:r>
    </w:p>
    <w:p>
      <w:pPr>
        <w:pStyle w:val="ListNumber"/>
      </w:pPr>
      <w:r>
        <w:t>WF-01 encontra uma empresa do setor de saúde com grande presença digital.</w:t>
      </w:r>
    </w:p>
    <w:p>
      <w:pPr>
        <w:pStyle w:val="ListNumber"/>
      </w:pPr>
      <w:r>
        <w:t>Research Agent captura evidências de múltiplos portais e iniciativas públicas de inclusão.</w:t>
      </w:r>
    </w:p>
    <w:p>
      <w:pPr>
        <w:pStyle w:val="ListNumber"/>
      </w:pPr>
      <w:r>
        <w:t>Scoring atribui 86/100 (Priority A) e explica os fatores.</w:t>
      </w:r>
    </w:p>
    <w:p>
      <w:pPr>
        <w:pStyle w:val="ListNumber"/>
      </w:pPr>
      <w:r>
        <w:t>Buying Committee encontra Head Digital e gerente de UX; canais são verificados.</w:t>
      </w:r>
    </w:p>
    <w:p>
      <w:pPr>
        <w:pStyle w:val="ListNumber"/>
      </w:pPr>
      <w:r>
        <w:t>Writer gera abordagem com ângulo “experiência digital inclusiva”, sem alegar não conformidade.</w:t>
      </w:r>
    </w:p>
    <w:p>
      <w:pPr>
        <w:pStyle w:val="ListNumber"/>
      </w:pPr>
      <w:r>
        <w:t>AI Supervisor encontra 3 evidências válidas e cria aprovação Yellow.</w:t>
      </w:r>
    </w:p>
    <w:p>
      <w:pPr>
        <w:pStyle w:val="ListNumber"/>
      </w:pPr>
      <w:r>
        <w:t>Usuário aprova. WF-07 envia e agenda follow-up.</w:t>
      </w:r>
    </w:p>
    <w:p>
      <w:pPr>
        <w:pStyle w:val="ListNumber"/>
      </w:pPr>
      <w:r>
        <w:t>Contato responde “podem me mostrar como funciona?”. Inbound pausa a sequência e classifica positive_reply.</w:t>
      </w:r>
    </w:p>
    <w:p>
      <w:pPr>
        <w:pStyle w:val="ListNumber"/>
      </w:pPr>
      <w:r>
        <w:t>Qualification confirma 4 sites e interesse em demonstração; lead vira SQL.</w:t>
      </w:r>
    </w:p>
    <w:p>
      <w:pPr>
        <w:pStyle w:val="ListNumber"/>
      </w:pPr>
      <w:r>
        <w:t>Meeting Coordinator cria evento; HubSpot recebe Company/Contact/Deal updates.</w:t>
      </w:r>
    </w:p>
    <w:p>
      <w:pPr>
        <w:pStyle w:val="ListNumber"/>
      </w:pPr>
      <w:r>
        <w:t>Meeting Prep gera brief com histórico, escopo, possíveis objeções e perguntas.</w:t>
      </w:r>
    </w:p>
    <w:p>
      <w:pPr>
        <w:pStyle w:val="ListNumber"/>
      </w:pPr>
      <w:r>
        <w:t>Usuário entra na demonstração e assume o processo de maior complexidade.</w:t>
      </w:r>
    </w:p>
    <w:p>
      <w:pPr>
        <w:pStyle w:val="Heading1"/>
      </w:pPr>
      <w:r>
        <w:t>35. Prompt policies — exemplos de regras globais</w:t>
      </w:r>
    </w:p>
    <w:p>
      <w:pPr>
        <w:pStyle w:val="CodeBlock"/>
      </w:pPr>
      <w:r>
        <w:t>GLOBAL SALES AGENT POLICY</w:t>
        <w:br/>
        <w:t>1. Never invent a company fact, customer result, law, certification or accessibility finding.</w:t>
        <w:br/>
        <w:t>2. Every externally used specific claim must map to an Evidence ID or approved Knowledge Item.</w:t>
        <w:br/>
        <w:t>3. Automated scans are indicators, not a declaration of legal/WCAG compliance.</w:t>
        <w:br/>
        <w:t>4. Never promise 100% accessibility or legal compliance unless an approved human-authored offer explicitly permits it.</w:t>
        <w:br/>
        <w:t>5. If the prospect opts out, stop immediately and create suppression.</w:t>
        <w:br/>
        <w:t>6. If a prospect asks about contract, security, legal terms, custom price or guarantee, escalate.</w:t>
        <w:br/>
        <w:t>7. Keep messages concise, specific and respectful. Avoid fake familiarity.</w:t>
        <w:br/>
        <w:t>8. Do not continue a scheduled sequence after any inbound reply until the reply workflow decides the next state.</w:t>
        <w:br/>
        <w:t>9. Prefer uncertainty to fabricated certainty: use blocked/partial when data is insufficient.</w:t>
        <w:br/>
        <w:t>10. Record action, evidence, policy decision and confidence for every external message.</w:t>
      </w:r>
    </w:p>
    <w:p>
      <w:pPr>
        <w:pStyle w:val="Heading1"/>
      </w:pPr>
      <w:r>
        <w:t>36. Dados de configuração que o produto precisa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Configuração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ICP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países, setores, portes, exclusões, tecnologias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Offer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produto, plano, faixa anual, CTA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Priority thresholds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A≥80, B≥60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Autonomy thresholds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confidence mínima por ação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VIP rules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contas/listas que exigem aprovação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Channels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email inicialmente; LinkedIn como atividade assistida quando aplicável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Frequency caps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envios/contato/conta/domínio por período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Working hours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por timezone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Knowledge collections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itens approved permitidos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CRM mappings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fields e precedence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Suppression rules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opt-out, competitors, clients, partners, internal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Language/tone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pt-BR/es/en; commercial direct, consultative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Handoff rules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SQL criteria e calendários</w:t>
            </w:r>
          </w:p>
        </w:tc>
      </w:tr>
    </w:tbl>
    <w:p>
      <w:pPr>
        <w:pStyle w:val="Heading1"/>
      </w:pPr>
      <w:r>
        <w:t>37. Perguntas que ficam como configuração — não como bloqueio do desenvolvimento</w:t>
      </w:r>
    </w:p>
    <w:p>
      <w:r>
        <w:t>O MVP pode ser construído com defaults e depois calibrado. Os itens abaixo devem virar Settings, e não dependências para iniciar o produto: ticket anual por plano; setores prioritários; países; volume diário de outreach; caixa(s) de e-mail; regras específicas de pricing; lista de clientes/concorrentes a suprimir; disponibilidade de agenda; materiais/cases autorizados; definições finais de SQL.</w:t>
      </w:r>
    </w:p>
    <w:p>
      <w:pPr>
        <w:pStyle w:val="Heading1"/>
      </w:pPr>
      <w:r>
        <w:t>38. Plano de autonomia progressiva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8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360"/>
            <w:shd w:fill="EAF0F8"/>
          </w:tcPr>
          <w:p>
            <w:r>
              <w:rPr>
                <w:b/>
              </w:rPr>
              <w:t>Liberação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L0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IA pesquisa e recomenda; nenhum envio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desenvolvimento/calibração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L1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primeiro contato Yellow; follow-ups Yellow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primeiros casos reais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L2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primeiro contato Yellow; follow-ups Green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qualidade comprovada por campanha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L3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primeiro contato Green em segmentos/personas aprovados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approval rate e factualidade acima do threshold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L4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reply simples Green; objeções Yellow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evals + histórico suficientes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L5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operação autônoma pré-SQL com exceções</w:t>
            </w:r>
          </w:p>
        </w:tc>
        <w:tc>
          <w:tcPr>
            <w:tcW w:type="dxa" w:w="336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métricas estáveis e revisão periódica</w:t>
            </w:r>
          </w:p>
        </w:tc>
      </w:tr>
    </w:tbl>
    <w:p>
      <w:r>
        <w:t>Nunca mover ações Red para autonomia apenas por performance histórica. Mudança de classe Red exige decisão explícita de governança e, quando aplicável, revisão jurídica/comercial.</w:t>
      </w:r>
    </w:p>
    <w:p>
      <w:pPr>
        <w:pStyle w:val="Heading1"/>
      </w:pPr>
      <w:r>
        <w:t>39. Definition of Done por feature de IA</w:t>
      </w:r>
    </w:p>
    <w:p>
      <w:pPr>
        <w:pStyle w:val="ListBullet"/>
      </w:pPr>
      <w:r>
        <w:t>Schema de input/output versionado.</w:t>
      </w:r>
    </w:p>
    <w:p>
      <w:pPr>
        <w:pStyle w:val="ListBullet"/>
      </w:pPr>
      <w:r>
        <w:t>Prompt/system policy versionados.</w:t>
      </w:r>
    </w:p>
    <w:p>
      <w:pPr>
        <w:pStyle w:val="ListBullet"/>
      </w:pPr>
      <w:r>
        <w:t>Testes com casos positivos, negativos e adversariais.</w:t>
      </w:r>
    </w:p>
    <w:p>
      <w:pPr>
        <w:pStyle w:val="ListBullet"/>
      </w:pPr>
      <w:r>
        <w:t>Confidence calibrada ou threshold conservador.</w:t>
      </w:r>
    </w:p>
    <w:p>
      <w:pPr>
        <w:pStyle w:val="ListBullet"/>
      </w:pPr>
      <w:r>
        <w:t>Logs com model/version/cost/duration.</w:t>
      </w:r>
    </w:p>
    <w:p>
      <w:pPr>
        <w:pStyle w:val="ListBullet"/>
      </w:pPr>
      <w:r>
        <w:t>Fallback definido para timeout/erro/baixa confiança.</w:t>
      </w:r>
    </w:p>
    <w:p>
      <w:pPr>
        <w:pStyle w:val="ListBullet"/>
      </w:pPr>
      <w:r>
        <w:t>Policy check antes de qualquer side effect.</w:t>
      </w:r>
    </w:p>
    <w:p>
      <w:pPr>
        <w:pStyle w:val="ListBullet"/>
      </w:pPr>
      <w:r>
        <w:t>UI permite inspecionar resultado e evidência.</w:t>
      </w:r>
    </w:p>
    <w:p>
      <w:pPr>
        <w:pStyle w:val="ListBullet"/>
      </w:pPr>
      <w:r>
        <w:t>Métrica de negócio associada.</w:t>
      </w:r>
    </w:p>
    <w:p>
      <w:pPr>
        <w:pStyle w:val="ListBullet"/>
      </w:pPr>
      <w:r>
        <w:t>Rollback possível para prompt/modelo anterior.</w:t>
      </w:r>
    </w:p>
    <w:p>
      <w:pPr>
        <w:pStyle w:val="Heading1"/>
      </w:pPr>
      <w:r>
        <w:t>40. Referências técnicas verificadas — agosto de 2026</w:t>
      </w:r>
    </w:p>
    <w:p>
      <w:r>
        <w:t>As decisões de implementação consideram documentação oficial atual. Claude Code suporta MCP, hooks e subagentes; n8n oferece AI Agent e queue mode para escalabilidade; HubSpot disponibiliza CRM APIs e webhooks para receber eventos; Next.js App Router fornece Route Handlers para endpoints da aplicação. A equipe deve fixar versões e revisar changelogs antes do deploy de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8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5040"/>
            <w:shd w:fill="EAF0F8"/>
          </w:tcPr>
          <w:p>
            <w:r>
              <w:rPr>
                <w:b/>
              </w:rPr>
              <w:t>Documento oficial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Claude Code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Overview, MCP, Hooks, Subagents — docs.anthropic.com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n8n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AI Agent, Queue mode, Scaling — docs.n8n.io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HubSpot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Understanding CRM APIs, Webhooks API — developers.hubspot.com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Next.js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 Router / Route Handlers — nextjs.org/docs</w:t>
            </w:r>
          </w:p>
        </w:tc>
      </w:tr>
    </w:tbl>
    <w:p>
      <w:pPr>
        <w:pStyle w:val="Heading1"/>
      </w:pPr>
      <w:r>
        <w:t>41. Próximo artefato recomendado</w:t>
      </w:r>
    </w:p>
    <w:p>
      <w:r>
        <w:t>Este PRD é suficiente para iniciar a engenharia do MVP. O próximo artefato de execução deve ser o “Build Pack v1”: backlog em tickets, schema Prisma completo, OpenAPI, state machines em TypeScript, contratos JSON Schema/Zod de cada agente, especificações dos 16 workflows n8n, prompts iniciais, dataset de evals e CLAUDE.md. Esses artefatos transformam o desenho funcional em tarefas diretamente executáveis pelo Claude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produto e inteligência operacional • v1.0 • 11/08/2026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SINAL AI SALES OS • PRD / ARQUITETURA FUNCIONAL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Sinal AI Sales OS — PRD + Arquitetura Funcional do MVP</dc:title>
  <dc:subject>Plataforma AI-first de SDR para acessibilidade digital</dc:subject>
  <dc:creator>Sinal AI Sales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