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280"/>
        <w:ind w:left="0" w:right="0" w:hanging="0"/>
        <w:jc w:val="center"/>
        <w:outlineLvl w:val="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Функции и методы строк</w:t>
      </w:r>
    </w:p>
    <w:tbl>
      <w:tblPr>
        <w:tblW w:w="10482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2"/>
        <w:gridCol w:w="7940"/>
      </w:tblGrid>
      <w:tr>
        <w:trPr>
          <w:tblHeader w:val="true"/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Функция или метод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Назначение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val="en-US" w:eastAsia="ru-RU"/>
              </w:rPr>
              <w:t>S = 'str'; S = "str"; S = '''str'''; S = """str"""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Литералы строк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val="en-US" w:eastAsia="ru-RU"/>
              </w:rPr>
              <w:t>S = "s\np\ta\nbbb"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Экранированные последовательности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val="en-US" w:eastAsia="ru-RU"/>
              </w:rPr>
              <w:t>S = r"C:\temp\new"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Неформатированные строки (подавляют экранирование)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 = b"byte"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Строка байтов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S1 + S2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Конкатенация (сложение строк)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S1 * 3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Повторение строки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S[i]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Обращение по индексу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S[i:j:step]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Извлечение среза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len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(S)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Длина строки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val="en-US" w:eastAsia="ru-RU"/>
              </w:rPr>
              <w:t>S.find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Поиск подстроки в строке. Возвращает номер первого вхождения или -1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val="en-US" w:eastAsia="ru-RU"/>
              </w:rPr>
              <w:t>S.rfind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Поиск подстроки в строке. Возвращает номер последнего вхождения или -1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val="en-US" w:eastAsia="ru-RU"/>
              </w:rPr>
              <w:t>S.index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Поиск подстроки в строке. Возвращает номер первого вхождения или вызывает ValueError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val="en-US" w:eastAsia="ru-RU"/>
              </w:rPr>
              <w:t>S.rindex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Поиск подстроки в строке. Возвращает номер последнего вхождения или вызывает ValueError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S.replace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(шаблон, замена[, maxcount])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Замена шаблона на замену. maxcount ограничивает количество замен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S.split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Разбиение строки по разделителю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S.isdigit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Состоит ли строка из цифр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S.isalpha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Состоит ли строка из букв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S.isalnum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Состоит ли строка из цифр или букв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S.islower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Состоит ли строка из символов в нижнем регистре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S.isupper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Состоит ли строка из символов в верхнем регистре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S.isspace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S.istitle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Начинаются ли слова в строке с заглавной буквы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S.upper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Преобразование строки к верхнему регистру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S.lower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Преобразование строки к нижнему регистру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S.startswith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(str)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Начинается ли строка S с шаблона str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S.endswith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(str)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Заканчивается ли строка S шаблоном str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S.join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(список)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Сборка строки из списка с разделителем S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ord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Символ в его код ASCII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chr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(число)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Код ASCII в символ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S.capitalize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Переводит первый символ строки в верхний регистр, а все остальные в нижний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S.center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(width, [fill])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Возвращает отцентрованную строку, по краям которой стоит символ fill (пробел по умолчанию)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val="en-US" w:eastAsia="ru-RU"/>
              </w:rPr>
              <w:t>S.count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S.expandtabs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([tabsize])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S.lstrip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([chars])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Удаление пробельных символов в начале строки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S.rstrip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([chars])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Удаление пробельных символов в конце строки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S.strip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([chars])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Удаление пробельных символов в начале и в конце строки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S.partition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(шаблон)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S.rpartition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(sep)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S.swapcase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Переводит символы нижнего регистра в верхний, а верхнего – в нижний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S.title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Первую букву каждого слова переводит в верхний регистр, а все остальные в нижний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S.zfill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(width)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Делает длину строки не меньшей width, по необходимости заполняя первые символы нулями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S.ljust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(width, fillchar=" ")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Делает длину строки не меньшей width, по необходимости заполняя последние символы символом fillchar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S.rjust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(width, fillchar=" ")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Делает длину строки не меньшей width, по необходимости заполняя первые символы символом fillchar</w:t>
            </w:r>
          </w:p>
        </w:tc>
      </w:tr>
      <w:tr>
        <w:trPr>
          <w:trHeight w:val="1" w:hRule="atLeast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sz w:val="17"/>
                <w:szCs w:val="17"/>
                <w:lang w:eastAsia="ru-RU"/>
              </w:rPr>
              <w:t>S.format</w:t>
            </w: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(*args, **kwargs)</w:t>
            </w:r>
          </w:p>
        </w:tc>
        <w:tc>
          <w:tcPr>
            <w:tcW w:w="7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  <w:lang w:eastAsia="ru-RU"/>
              </w:rPr>
              <w:t>Форматирование строки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Символы форматирования</w:t>
      </w:r>
    </w:p>
    <w:tbl>
      <w:tblPr>
        <w:tblW w:w="1127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3"/>
        <w:gridCol w:w="8915"/>
      </w:tblGrid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%d, %i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Целое число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%5d, %12d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Выделяет пространство 5 (или любое другое число) символов под это число. Выравнивание вправо, остальное пространство остаётся пустым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%05d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Также выделяется пространство в 5 символов, но свободное пространство слева заполняется нулями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%o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 в восьмеричной системе счисления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%x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 в шестнадцатеричной системе счисления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%f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 с плавающей точкой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%10.2f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 с плавающей точкой, для которого зарезервировано пространство из 10 символов и стоит ограничение на количество знаков после запятой — 2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%e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Также число с плавающей точкой, но в экспоненциальной записи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%c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Код символа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%s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Другая строка</w:t>
            </w:r>
          </w:p>
        </w:tc>
      </w:tr>
      <w:tr>
        <w:trPr>
          <w:trHeight w:val="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%%</w:t>
            </w:r>
          </w:p>
        </w:tc>
        <w:tc>
          <w:tcPr>
            <w:tcW w:w="8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Знак процента, если его необходимо использовать просто как символ в строке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Срезы в списках</w:t>
      </w:r>
    </w:p>
    <w:tbl>
      <w:tblPr>
        <w:tblW w:w="1138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8162"/>
        <w:gridCol w:w="2277"/>
      </w:tblGrid>
      <w:tr>
        <w:trPr>
          <w:trHeight w:val="1" w:hRule="atLeast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Срез</w:t>
            </w:r>
          </w:p>
        </w:tc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Как работает?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>
        <w:trPr>
          <w:trHeight w:val="1" w:hRule="atLeast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[:]</w:t>
            </w:r>
          </w:p>
        </w:tc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Возвращает элементы полностью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[‘a’, ‘b’, ‘c’, ‘d’, ‘e’, ‘f’, ‘g’]</w:t>
            </w:r>
          </w:p>
        </w:tc>
      </w:tr>
      <w:tr>
        <w:trPr>
          <w:trHeight w:val="1" w:hRule="atLeast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[2:]</w:t>
            </w:r>
          </w:p>
        </w:tc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Возвращает элементы списка, начиная с элемента индекса 2 и до конца списка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[‘c’, ‘d’, ‘e’, ‘f’, ‘g’]</w:t>
            </w:r>
          </w:p>
        </w:tc>
      </w:tr>
      <w:tr>
        <w:trPr>
          <w:trHeight w:val="1" w:hRule="atLeast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[:3]</w:t>
            </w:r>
          </w:p>
        </w:tc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Возвращает элементы списка от его начала до элемента с индексом 3,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не включая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его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[‘a’, ‘b’, ‘c’]</w:t>
            </w:r>
          </w:p>
        </w:tc>
      </w:tr>
      <w:tr>
        <w:trPr>
          <w:trHeight w:val="1" w:hRule="atLeast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[1:4]</w:t>
            </w:r>
          </w:p>
        </w:tc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Объединяя предыдущие два способа, можно получить элементы из середины. В данном случае начиная с индекса 1 до индекса 4, не включительно. Иными словами, элементы с индексами 1,2 и 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[‘b’, ‘c’, ‘d’]</w:t>
            </w:r>
          </w:p>
        </w:tc>
      </w:tr>
      <w:tr>
        <w:trPr>
          <w:trHeight w:val="1" w:hRule="atLeast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[::2]</w:t>
            </w:r>
          </w:p>
        </w:tc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Задает шаг, через который извлекаются элементы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[‘a’, ‘c’, ‘e’, ‘g’]</w:t>
            </w:r>
          </w:p>
        </w:tc>
      </w:tr>
      <w:tr>
        <w:trPr>
          <w:trHeight w:val="1" w:hRule="atLeast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[::-1]</w:t>
            </w:r>
          </w:p>
        </w:tc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Используя отрицательный шаг, можно развернуть массив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[‘g’, ‘f’, ‘e’, ‘d’, ‘c’, ‘b’, ‘a’]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Приоритет операций</w:t>
      </w:r>
    </w:p>
    <w:tbl>
      <w:tblPr>
        <w:tblW w:w="807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6"/>
        <w:gridCol w:w="5454"/>
      </w:tblGrid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Скобки –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высший приоритет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– первые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**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Экспонента (возведение в степень)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+x, -x, ~x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Унарные плюс, минус и битовое отрицание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*, /, //, %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Умножение, деления, взятие остатка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+, -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Сложение и вычитание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&lt;&lt;, &gt;&gt;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Битовые сдвиги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Битовое И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Битовое исключающее ИЛИ (XOR)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Битовое ИЛИ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 w:eastAsia="ru-RU"/>
              </w:rPr>
              <w:t xml:space="preserve">==, !=, &gt;, &gt;=, &lt;, &lt;=, </w:t>
              <w:br/>
              <w:t xml:space="preserve">is, is not, </w:t>
              <w:br/>
              <w:t>in, not in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Сравнение, проверка идентичности,</w:t>
              <w:br/>
              <w:t>проверка вхождения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not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Логическое НЕ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and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Логическое И</w:t>
            </w:r>
          </w:p>
        </w:tc>
      </w:tr>
      <w:tr>
        <w:trPr>
          <w:trHeight w:val="1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  <w:t>or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Логическое ИЛИ –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низший приоритет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– последние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Операции над множествами</w:t>
      </w:r>
    </w:p>
    <w:tbl>
      <w:tblPr>
        <w:tblW w:w="1132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16"/>
        <w:gridCol w:w="2005"/>
        <w:gridCol w:w="5507"/>
      </w:tblGrid>
      <w:tr>
        <w:trPr>
          <w:trHeight w:val="1" w:hRule="atLeas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Смысл</w:t>
            </w:r>
          </w:p>
        </w:tc>
      </w:tr>
      <w:tr>
        <w:trPr>
          <w:trHeight w:val="1" w:hRule="atLeas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set.union(other)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Объединение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 </w:t>
            </w: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set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other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>
        <w:trPr>
          <w:trHeight w:val="1" w:hRule="atLeas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set.intersection(other)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Пересечение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элементов, которые встречаются и в </w:t>
            </w: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set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, и в </w:t>
            </w: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other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>
        <w:trPr>
          <w:trHeight w:val="1" w:hRule="atLeas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set.difference(other)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Разность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Возвращает множество элементов </w:t>
            </w: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set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, которые не встречаются в </w:t>
            </w: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other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>
        <w:trPr>
          <w:trHeight w:val="1" w:hRule="atLeas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highlight w:val="cyan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highlight w:val="cyan"/>
                <w:lang w:eastAsia="ru-RU"/>
              </w:rPr>
              <w:t>set.symmetric_difference(other)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Симметричная разность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Возвращает множество элементов, встречающиеся в одном из множеств, но не в обоих одновременно.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Логические операторы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  </w:t>
      </w:r>
      <w:r>
        <w:rPr>
          <w:rFonts w:eastAsia="Times New Roman" w:cs="Courier New" w:ascii="Courier New" w:hAnsi="Courier New"/>
          <w:sz w:val="20"/>
          <w:szCs w:val="20"/>
          <w:highlight w:val="cyan"/>
          <w:lang w:eastAsia="ru-RU"/>
        </w:rPr>
        <w:t>and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: если все операнды являются истинными (ненулевые или непустые), то возвращается последнее истинное значение. </w:t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b/>
          <w:bCs/>
          <w:color w:val="008800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( </w:t>
      </w:r>
      <w:r>
        <w:rPr>
          <w:rFonts w:eastAsia="Times New Roman" w:cs="Courier New" w:ascii="Courier New" w:hAnsi="Courier New"/>
          <w:b/>
          <w:bCs/>
          <w:color w:val="0000DD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highlight w:val="red"/>
          <w:lang w:val="en-US" w:eastAsia="ru-RU"/>
        </w:rPr>
        <w:t>"hello"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[</w:t>
      </w:r>
      <w:r>
        <w:rPr>
          <w:rFonts w:eastAsia="Times New Roman" w:cs="Courier New" w:ascii="Courier New" w:hAnsi="Courier New"/>
          <w:color w:val="007020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])</w:t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88888"/>
          <w:sz w:val="20"/>
          <w:szCs w:val="20"/>
          <w:lang w:eastAsia="ru-RU"/>
        </w:rPr>
        <w:t># [False]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Несмотря на то, что последний операнд похож на </w:t>
      </w:r>
      <w:r>
        <w:rPr>
          <w:rFonts w:eastAsia="Times New Roman" w:cs="Courier New" w:ascii="Courier New" w:hAnsi="Courier New"/>
          <w:sz w:val="20"/>
          <w:szCs w:val="20"/>
          <w:highlight w:val="cyan"/>
          <w:lang w:eastAsia="ru-RU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он является непустым списком, а значит, он истинный.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  </w:t>
      </w:r>
      <w:r>
        <w:rPr>
          <w:rFonts w:eastAsia="Times New Roman" w:cs="Courier New" w:ascii="Courier New" w:hAnsi="Courier New"/>
          <w:sz w:val="20"/>
          <w:szCs w:val="20"/>
          <w:highlight w:val="cyan"/>
          <w:lang w:eastAsia="ru-RU"/>
        </w:rPr>
        <w:t>and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: если один из операндов является ложным, то возвращается первый такой операнд. </w:t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b/>
          <w:bCs/>
          <w:color w:val="008800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DD"/>
          <w:sz w:val="20"/>
          <w:szCs w:val="20"/>
          <w:lang w:val="en-US" w:eastAsia="ru-RU"/>
        </w:rPr>
        <w:t>42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DD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highlight w:val="red"/>
          <w:lang w:val="en-US" w:eastAsia="ru-RU"/>
        </w:rPr>
        <w:t>''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88888"/>
          <w:sz w:val="20"/>
          <w:szCs w:val="20"/>
          <w:lang w:eastAsia="ru-RU"/>
        </w:rPr>
        <w:t># 0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Первый операнд является ненулевым числом — значит, истинный, а все остальные — ноль, пустая строка, булево значение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— ложные. И согласно правилу возвращается первый ложный операнд (слева направо).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  </w:t>
      </w:r>
      <w:r>
        <w:rPr>
          <w:rFonts w:eastAsia="Times New Roman" w:cs="Courier New" w:ascii="Courier New" w:hAnsi="Courier New"/>
          <w:sz w:val="20"/>
          <w:szCs w:val="20"/>
          <w:highlight w:val="cyan"/>
          <w:lang w:eastAsia="ru-RU"/>
        </w:rPr>
        <w:t>or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: если один из операндов является истинным, то возвращается первый такой операнд, а остальные игнорируются. </w:t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b/>
          <w:bCs/>
          <w:color w:val="008800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([]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6600EE"/>
          <w:sz w:val="20"/>
          <w:szCs w:val="20"/>
          <w:lang w:eastAsia="ru-RU"/>
        </w:rPr>
        <w:t>3.14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eastAsia="ru-RU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)</w:t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88888"/>
          <w:sz w:val="20"/>
          <w:szCs w:val="20"/>
          <w:lang w:eastAsia="ru-RU"/>
        </w:rPr>
        <w:t># 3.14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Первый операнд (пустой список) является ложным, следующий  (ненулевое число) — истинным, а значит, возвращается именно он, а все остальные игнорируются (не вычисляются).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  </w:t>
      </w:r>
      <w:r>
        <w:rPr>
          <w:rFonts w:eastAsia="Times New Roman" w:cs="Courier New" w:ascii="Courier New" w:hAnsi="Courier New"/>
          <w:sz w:val="20"/>
          <w:szCs w:val="20"/>
          <w:highlight w:val="cyan"/>
          <w:lang w:eastAsia="ru-RU"/>
        </w:rPr>
        <w:t>or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: если все операнды являются ложными, то возвращается последний. </w:t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b/>
          <w:bCs/>
          <w:color w:val="008800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DD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highlight w:val="red"/>
          <w:lang w:val="en-US" w:eastAsia="ru-RU"/>
        </w:rPr>
        <w:t>''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or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88888"/>
          <w:sz w:val="20"/>
          <w:szCs w:val="20"/>
          <w:lang w:eastAsia="ru-RU"/>
        </w:rPr>
        <w:t># False</w:t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shd w:fill="F8F8F8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17"/>
          <w:szCs w:val="17"/>
        </w:rPr>
        <w:t>____________________________________________________________________________________________________________________________________</w:t>
      </w:r>
      <w:r>
        <w:rPr>
          <w:rFonts w:cs="Times New Roman" w:ascii="Times New Roman" w:hAnsi="Times New Roman"/>
          <w:b/>
          <w:bCs/>
          <w:sz w:val="28"/>
          <w:szCs w:val="28"/>
        </w:rPr>
        <w:t>SQL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sz w:val="16"/>
          <w:szCs w:val="16"/>
        </w:rPr>
        <w:t>Создание объекта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20"/>
          <w:szCs w:val="20"/>
          <w:lang w:eastAsia="zh-CN"/>
        </w:rPr>
        <w:t xml:space="preserve">CREATE </w:t>
      </w:r>
      <w:r>
        <w:rPr>
          <w:rFonts w:eastAsia="Basic Roman" w:cs="Basic Roman" w:ascii="Courier-PS" w:hAnsi="Courier-PS"/>
          <w:kern w:val="2"/>
          <w:sz w:val="20"/>
          <w:szCs w:val="20"/>
          <w:lang w:eastAsia="zh-CN"/>
        </w:rPr>
        <w:t xml:space="preserve">"тип_объекта" "имя_объекта" "условия"; 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kern w:val="2"/>
          <w:sz w:val="20"/>
          <w:szCs w:val="20"/>
          <w:lang w:eastAsia="zh-CN"/>
        </w:rPr>
      </w:pPr>
      <w:r>
        <w:rPr>
          <w:rFonts w:eastAsia="Basic Roman" w:cs="Basic Roman" w:ascii="Courier-PS" w:hAnsi="Courier-PS"/>
          <w:kern w:val="2"/>
          <w:sz w:val="20"/>
          <w:szCs w:val="20"/>
          <w:lang w:eastAsia="zh-CN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20"/>
          <w:szCs w:val="20"/>
          <w:lang w:eastAsia="zh-CN"/>
        </w:rPr>
        <w:t>CREATE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20"/>
          <w:szCs w:val="20"/>
          <w:lang w:eastAsia="zh-CN"/>
        </w:rPr>
        <w:t>TABLE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</w:t>
      </w:r>
      <w:r>
        <w:rPr>
          <w:rFonts w:eastAsia="Basic Roman" w:cs="Basic Roman" w:ascii="Courier-PS" w:hAnsi="Courier-PS"/>
          <w:kern w:val="2"/>
          <w:sz w:val="20"/>
          <w:szCs w:val="20"/>
          <w:lang w:eastAsia="zh-CN"/>
        </w:rPr>
        <w:t>products (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color w:val="000000"/>
          <w:kern w:val="2"/>
          <w:sz w:val="20"/>
          <w:szCs w:val="20"/>
          <w:lang w:eastAsia="zh-CN"/>
        </w:rPr>
      </w:pP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   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>id BIGSERIAL PRIMARY KEY, -- первичный ключ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   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name TEXT </w:t>
      </w:r>
      <w:r>
        <w:rPr>
          <w:rFonts w:eastAsia="Basic Roman" w:cs="Basic Roman" w:ascii="Courier-PS" w:hAnsi="Courier-PS"/>
          <w:b/>
          <w:color w:val="000000"/>
          <w:kern w:val="2"/>
          <w:sz w:val="20"/>
          <w:szCs w:val="20"/>
          <w:lang w:eastAsia="zh-CN"/>
        </w:rPr>
        <w:t>NOT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20"/>
          <w:szCs w:val="20"/>
          <w:lang w:eastAsia="zh-CN"/>
        </w:rPr>
        <w:t>NULL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>, -- название товара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   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price INT </w:t>
      </w:r>
      <w:r>
        <w:rPr>
          <w:rFonts w:eastAsia="Basic Roman" w:cs="Basic Roman" w:ascii="Courier-PS" w:hAnsi="Courier-PS"/>
          <w:b/>
          <w:color w:val="000000"/>
          <w:kern w:val="2"/>
          <w:sz w:val="20"/>
          <w:szCs w:val="20"/>
          <w:lang w:eastAsia="zh-CN"/>
        </w:rPr>
        <w:t>CHECK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(price &gt; </w:t>
      </w:r>
      <w:r>
        <w:rPr>
          <w:rFonts w:eastAsia="Basic Roman" w:cs="Basic Roman" w:ascii="Courier-PS" w:hAnsi="Courier-PS"/>
          <w:b/>
          <w:color w:val="000000"/>
          <w:kern w:val="2"/>
          <w:sz w:val="20"/>
          <w:szCs w:val="20"/>
          <w:lang w:eastAsia="zh-CN"/>
        </w:rPr>
        <w:t>0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>), -- цена (гарантируется, что цена &gt; 0)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   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vendor_id BIGINT </w:t>
      </w:r>
      <w:r>
        <w:rPr>
          <w:rFonts w:eastAsia="Basic Roman" w:cs="Basic Roman" w:ascii="Courier-PS" w:hAnsi="Courier-PS"/>
          <w:b/>
          <w:color w:val="000000"/>
          <w:kern w:val="2"/>
          <w:sz w:val="20"/>
          <w:szCs w:val="20"/>
          <w:lang w:eastAsia="zh-CN"/>
        </w:rPr>
        <w:t>REFERENCES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vendors(id), -- ссылка на продавца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   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manufacturer_id BIGINT </w:t>
      </w:r>
      <w:r>
        <w:rPr>
          <w:rFonts w:eastAsia="Basic Roman" w:cs="Basic Roman" w:ascii="Courier-PS" w:hAnsi="Courier-PS"/>
          <w:b/>
          <w:color w:val="000000"/>
          <w:kern w:val="2"/>
          <w:sz w:val="20"/>
          <w:szCs w:val="20"/>
          <w:lang w:eastAsia="zh-CN"/>
        </w:rPr>
        <w:t>REFERENCES</w:t>
      </w: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 xml:space="preserve"> manufacturers(id) -- ссылка на производителя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color w:val="000000"/>
          <w:kern w:val="2"/>
          <w:sz w:val="20"/>
          <w:szCs w:val="20"/>
          <w:lang w:eastAsia="zh-CN"/>
        </w:rPr>
      </w:pPr>
      <w:r>
        <w:rPr>
          <w:rFonts w:eastAsia="Basic Roman" w:cs="Basic Roman" w:ascii="Courier-PS" w:hAnsi="Courier-PS"/>
          <w:color w:val="000000"/>
          <w:kern w:val="2"/>
          <w:sz w:val="20"/>
          <w:szCs w:val="20"/>
          <w:lang w:eastAsia="zh-CN"/>
        </w:rPr>
        <w:t>);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kern w:val="2"/>
          <w:sz w:val="20"/>
          <w:szCs w:val="20"/>
          <w:lang w:eastAsia="zh-CN"/>
        </w:rPr>
      </w:pPr>
      <w:r>
        <w:rPr>
          <w:rFonts w:eastAsia="Basic Roman" w:cs="Basic Roman" w:ascii="Courier-PS" w:hAnsi="Courier-PS"/>
          <w:kern w:val="2"/>
          <w:sz w:val="20"/>
          <w:szCs w:val="20"/>
          <w:lang w:eastAsia="zh-CN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Basic Roman" w:hAnsi="Basic Roman"/>
          <w:kern w:val="2"/>
          <w:sz w:val="20"/>
          <w:szCs w:val="20"/>
          <w:lang w:eastAsia="zh-CN"/>
        </w:rPr>
        <w:t xml:space="preserve">Ограничения, доступные при описании столбцов таблиц. В </w:t>
      </w:r>
      <w:r>
        <w:rPr>
          <w:rFonts w:eastAsia="Basic Roman" w:cs="Basic Roman" w:ascii="Basic Roman" w:hAnsi="Basic Roman"/>
          <w:i/>
          <w:kern w:val="2"/>
          <w:sz w:val="20"/>
          <w:szCs w:val="20"/>
          <w:lang w:eastAsia="zh-CN"/>
        </w:rPr>
        <w:t>SQL</w:t>
      </w:r>
      <w:r>
        <w:rPr>
          <w:rFonts w:eastAsia="Basic Roman" w:cs="Basic Roman" w:ascii="Basic Roman" w:hAnsi="Basic Roman"/>
          <w:kern w:val="2"/>
          <w:sz w:val="20"/>
          <w:szCs w:val="20"/>
          <w:lang w:eastAsia="zh-CN"/>
        </w:rPr>
        <w:t xml:space="preserve"> таких ограничений всего пять:</w:t>
      </w:r>
    </w:p>
    <w:p>
      <w:pPr>
        <w:pStyle w:val="Normal"/>
        <w:widowControl w:val="false"/>
        <w:spacing w:lineRule="auto" w:line="240" w:before="0" w:after="0"/>
        <w:rPr>
          <w:rFonts w:ascii="Basic Roman" w:hAnsi="Basic Roman" w:eastAsia="Basic Roman" w:cs="Basic Roman"/>
          <w:kern w:val="2"/>
          <w:sz w:val="20"/>
          <w:szCs w:val="20"/>
          <w:lang w:eastAsia="zh-CN"/>
        </w:rPr>
      </w:pPr>
      <w:r>
        <w:rPr>
          <w:rFonts w:eastAsia="Basic Roman" w:cs="Basic Roman" w:ascii="Basic Roman" w:hAnsi="Basic Roman"/>
          <w:kern w:val="2"/>
          <w:sz w:val="20"/>
          <w:szCs w:val="20"/>
          <w:lang w:eastAsia="zh-CN"/>
        </w:rPr>
      </w:r>
    </w:p>
    <w:tbl>
      <w:tblPr>
        <w:tblW w:w="11338" w:type="dxa"/>
        <w:jc w:val="left"/>
        <w:tblInd w:w="56" w:type="dxa"/>
        <w:tblCellMar>
          <w:top w:w="56" w:type="dxa"/>
          <w:left w:w="56" w:type="dxa"/>
          <w:bottom w:w="56" w:type="dxa"/>
          <w:right w:w="56" w:type="dxa"/>
        </w:tblCellMar>
      </w:tblPr>
      <w:tblGrid>
        <w:gridCol w:w="1132"/>
        <w:gridCol w:w="3403"/>
        <w:gridCol w:w="6803"/>
      </w:tblGrid>
      <w:tr>
        <w:trPr>
          <w:trHeight w:val="1" w:hRule="atLeast"/>
        </w:trPr>
        <w:tc>
          <w:tcPr>
            <w:tcW w:w="11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b/>
                <w:b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b/>
                <w:kern w:val="2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b/>
                <w:b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b/>
                <w:kern w:val="2"/>
                <w:sz w:val="20"/>
                <w:szCs w:val="20"/>
                <w:lang w:eastAsia="zh-CN"/>
              </w:rPr>
              <w:t>Ограничение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b/>
                <w:b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b/>
                <w:kern w:val="2"/>
                <w:sz w:val="20"/>
                <w:szCs w:val="20"/>
                <w:lang w:eastAsia="zh-CN"/>
              </w:rPr>
              <w:t>Описание</w:t>
            </w:r>
          </w:p>
        </w:tc>
      </w:tr>
      <w:tr>
        <w:trPr>
          <w:trHeight w:val="1" w:hRule="atLeast"/>
        </w:trPr>
        <w:tc>
          <w:tcPr>
            <w:tcW w:w="11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NOT NULL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Гарантирует, что в БД не попадут пустые значения.</w:t>
            </w:r>
          </w:p>
        </w:tc>
      </w:tr>
      <w:tr>
        <w:trPr>
          <w:trHeight w:val="1" w:hRule="atLeast"/>
        </w:trPr>
        <w:tc>
          <w:tcPr>
            <w:tcW w:w="11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UNIQUE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Гарантирует, что для данного столбца или группы столбцов все значения в таблице будут различаться.</w:t>
            </w:r>
          </w:p>
        </w:tc>
      </w:tr>
      <w:tr>
        <w:trPr>
          <w:trHeight w:val="1" w:hRule="atLeast"/>
        </w:trPr>
        <w:tc>
          <w:tcPr>
            <w:tcW w:w="11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PRIMARY KEY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Делает атрибут или группу атрибутов первичным ключом (то есть NOT NULL UNIQUE).</w:t>
            </w:r>
          </w:p>
        </w:tc>
      </w:tr>
      <w:tr>
        <w:trPr>
          <w:trHeight w:val="1" w:hRule="atLeast"/>
        </w:trPr>
        <w:tc>
          <w:tcPr>
            <w:tcW w:w="11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FOREIGN KEY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Обозначает внешний ключ: атрибут или группа атрибутов ссылаются на ключи в другой таблице и должны совпадать со значениями в ней.</w:t>
            </w:r>
          </w:p>
        </w:tc>
      </w:tr>
      <w:tr>
        <w:trPr>
          <w:trHeight w:val="1" w:hRule="atLeast"/>
        </w:trPr>
        <w:tc>
          <w:tcPr>
            <w:tcW w:w="11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CHECK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ic Roman" w:hAnsi="Basic Roman" w:eastAsia="Basic Roman" w:cs="Basic Roman"/>
                <w:kern w:val="2"/>
                <w:sz w:val="20"/>
                <w:szCs w:val="20"/>
                <w:lang w:eastAsia="zh-CN"/>
              </w:rPr>
            </w:pPr>
            <w:r>
              <w:rPr>
                <w:rFonts w:eastAsia="Basic Roman" w:cs="Basic Roman" w:ascii="Basic Roman" w:hAnsi="Basic Roman"/>
                <w:kern w:val="2"/>
                <w:sz w:val="20"/>
                <w:szCs w:val="20"/>
                <w:lang w:eastAsia="zh-CN"/>
              </w:rPr>
              <w:t>Произвольная проверка содержимого ячеек одного или нескольких столбцов.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sz w:val="16"/>
          <w:szCs w:val="16"/>
        </w:rPr>
        <w:t>Изменение объекта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Basic Roman" w:hAnsi="Basic Roman"/>
          <w:kern w:val="2"/>
          <w:sz w:val="16"/>
          <w:szCs w:val="16"/>
          <w:lang w:eastAsia="zh-CN"/>
        </w:rPr>
        <w:t xml:space="preserve">ИЗМЕНИТЬ таблицу ПЕРЕИМЕНОВАТЬ;     </w:t>
      </w:r>
      <w:r>
        <w:rPr>
          <w:rFonts w:cs="Times New Roman" w:ascii="Times New Roman" w:hAnsi="Times New Roman"/>
          <w:sz w:val="16"/>
          <w:szCs w:val="16"/>
        </w:rPr>
        <w:t>ALTER TABLE posts RENAME TO posts1;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Basic Roman" w:hAnsi="Basic Roman"/>
          <w:kern w:val="2"/>
          <w:sz w:val="16"/>
          <w:szCs w:val="16"/>
          <w:lang w:eastAsia="zh-CN"/>
        </w:rPr>
        <w:t xml:space="preserve">ИЗМЕНИТЬ таблицу ДОБАВИТЬ столбец;   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ALTER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TABLE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posts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ADD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COLUMN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IF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NOT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EXISTS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publication_date BIGINT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NOT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NULL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Basic Roman" w:hAnsi="Basic Roman"/>
          <w:kern w:val="2"/>
          <w:sz w:val="16"/>
          <w:szCs w:val="16"/>
          <w:lang w:eastAsia="zh-CN"/>
        </w:rPr>
        <w:t xml:space="preserve">ИЗМЕНИТЬ таблицу УДАЛИТЬ столбец;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ALTER TABLE posts DROP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COLUMN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IF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EXISTS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content</w:t>
      </w:r>
    </w:p>
    <w:p>
      <w:pPr>
        <w:pStyle w:val="Normal"/>
        <w:widowControl w:val="false"/>
        <w:spacing w:lineRule="auto" w:line="240" w:before="0" w:after="0"/>
        <w:rPr>
          <w:rFonts w:ascii="Basic Roman" w:hAnsi="Basic Roman" w:eastAsia="Basic Roman" w:cs="Basic Roman"/>
          <w:kern w:val="2"/>
          <w:sz w:val="16"/>
          <w:szCs w:val="16"/>
          <w:lang w:eastAsia="zh-CN"/>
        </w:rPr>
      </w:pPr>
      <w:r>
        <w:rPr>
          <w:rFonts w:eastAsia="Basic Roman" w:cs="Basic Roman" w:ascii="Basic Roman" w:hAnsi="Basic Roman"/>
          <w:kern w:val="2"/>
          <w:sz w:val="16"/>
          <w:szCs w:val="16"/>
          <w:lang w:eastAsia="zh-CN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Basic Roman" w:hAnsi="Basic Roman"/>
          <w:kern w:val="2"/>
          <w:sz w:val="16"/>
          <w:szCs w:val="16"/>
          <w:lang w:eastAsia="zh-CN"/>
        </w:rPr>
        <w:t xml:space="preserve">ИЗМЕНИТЬ таблицу ИЗМЕНИТЬ ограничение;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 xml:space="preserve"> ALTER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TABLE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posts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ADD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CONSTRAINT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pub_date_unique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UNIQUE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>(publication_date)</w:t>
      </w:r>
    </w:p>
    <w:p>
      <w:pPr>
        <w:pStyle w:val="Normal"/>
        <w:widowControl w:val="false"/>
        <w:spacing w:lineRule="auto" w:line="240" w:before="0" w:after="0"/>
        <w:rPr>
          <w:rFonts w:ascii="Basic Roman" w:hAnsi="Basic Roman" w:eastAsia="Basic Roman" w:cs="Basic Roman"/>
          <w:i/>
          <w:i/>
          <w:iCs/>
          <w:kern w:val="2"/>
          <w:sz w:val="16"/>
          <w:szCs w:val="16"/>
          <w:lang w:eastAsia="zh-CN"/>
        </w:rPr>
      </w:pPr>
      <w:r>
        <w:rPr>
          <w:rFonts w:eastAsia="Basic Roman" w:cs="Basic Roman" w:ascii="Basic Roman" w:hAnsi="Basic Roman"/>
          <w:i/>
          <w:iCs/>
          <w:kern w:val="2"/>
          <w:sz w:val="16"/>
          <w:szCs w:val="16"/>
          <w:lang w:eastAsia="zh-CN"/>
        </w:rPr>
        <w:t>(Для ограничения в PostgreSQL нельзя использовать IF NOT EXISTS. Можно попытаться его удалить, используя IF EXISTS, после чего создать. Нелогично, но таков уж SQL!)</w:t>
      </w:r>
    </w:p>
    <w:p>
      <w:pPr>
        <w:pStyle w:val="Normal"/>
        <w:widowControl w:val="false"/>
        <w:spacing w:lineRule="auto" w:line="240" w:before="0" w:after="0"/>
        <w:rPr>
          <w:rFonts w:ascii="Basic Roman" w:hAnsi="Basic Roman" w:eastAsia="Basic Roman" w:cs="Basic Roman"/>
          <w:kern w:val="2"/>
          <w:sz w:val="16"/>
          <w:szCs w:val="16"/>
          <w:lang w:eastAsia="zh-CN"/>
        </w:rPr>
      </w:pPr>
      <w:r>
        <w:rPr>
          <w:rFonts w:eastAsia="Basic Roman" w:cs="Basic Roman" w:ascii="Basic Roman" w:hAnsi="Basic Roman"/>
          <w:kern w:val="2"/>
          <w:sz w:val="16"/>
          <w:szCs w:val="16"/>
          <w:lang w:eastAsia="zh-C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sz w:val="16"/>
          <w:szCs w:val="16"/>
        </w:rPr>
        <w:t>Извлечение данных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SELECT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имя_таблицы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1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>.имя_поля_1, ..., имя_таблицы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n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.имя_поля_n 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SELECT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products.name, products.price, vendors.name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FROM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имя_таблицы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1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, ..., имя_таблицы_n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ab/>
        <w:tab/>
        <w:t xml:space="preserve">           FROM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products, vendors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WHERE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условие_объединения_таблиц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AND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условие_фильтрации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 xml:space="preserve">       WHERE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products.vendor_id = vendors.id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ORDER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BY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имя_поля_сортировки;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 xml:space="preserve">                                 ORDER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BY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price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DESC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color w:val="000000"/>
          <w:kern w:val="2"/>
          <w:sz w:val="16"/>
          <w:szCs w:val="16"/>
          <w:lang w:eastAsia="zh-CN"/>
        </w:rPr>
      </w:pP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</w:r>
    </w:p>
    <w:p>
      <w:pPr>
        <w:pStyle w:val="Normal"/>
        <w:widowControl w:val="false"/>
        <w:spacing w:lineRule="auto" w:line="240" w:before="0" w:after="0"/>
        <w:rPr/>
      </w:pPr>
      <w:r>
        <w:rPr/>
        <w:drawing>
          <wp:inline distT="0" distB="0" distL="0" distR="0">
            <wp:extent cx="4091305" cy="110045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sz w:val="16"/>
          <w:szCs w:val="16"/>
        </w:rPr>
        <w:t>Создание записи в таблице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INSERT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INTO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color w:val="000000"/>
          <w:kern w:val="2"/>
          <w:sz w:val="16"/>
          <w:szCs w:val="16"/>
          <w:lang w:eastAsia="zh-CN"/>
        </w:rPr>
      </w:pP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имя_таблицы(имя_столбца_1, ..., имя_столбца_n) 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b/>
          <w:b/>
          <w:color w:val="000000"/>
          <w:kern w:val="2"/>
          <w:sz w:val="16"/>
          <w:szCs w:val="16"/>
          <w:lang w:eastAsia="zh-CN"/>
        </w:rPr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VALUES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color w:val="000000"/>
          <w:kern w:val="2"/>
          <w:sz w:val="16"/>
          <w:szCs w:val="16"/>
          <w:lang w:eastAsia="zh-CN"/>
        </w:rPr>
      </w:pP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>(значение_столбца_1, ..., значение_столбца_n),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color w:val="000000"/>
          <w:kern w:val="2"/>
          <w:sz w:val="16"/>
          <w:szCs w:val="16"/>
          <w:lang w:eastAsia="zh-CN"/>
        </w:rPr>
      </w:pP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>...</w:t>
      </w:r>
    </w:p>
    <w:p>
      <w:pPr>
        <w:pStyle w:val="Normal"/>
        <w:widowControl w:val="false"/>
        <w:spacing w:lineRule="auto" w:line="240" w:before="0" w:after="0"/>
        <w:rPr>
          <w:rFonts w:ascii="Courier-PS" w:hAnsi="Courier-PS" w:eastAsia="Basic Roman" w:cs="Basic Roman"/>
          <w:color w:val="000000"/>
          <w:kern w:val="2"/>
          <w:sz w:val="16"/>
          <w:szCs w:val="16"/>
          <w:lang w:eastAsia="zh-CN"/>
        </w:rPr>
      </w:pP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>(значение_столбца_1, ..., значение_столбца_n);</w:t>
      </w:r>
    </w:p>
    <w:p>
      <w:pPr>
        <w:pStyle w:val="Normal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cs="Times New Roman" w:ascii="Times New Roman" w:hAnsi="Times New Roman"/>
          <w:color w:val="000000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sz w:val="16"/>
          <w:szCs w:val="16"/>
        </w:rPr>
        <w:t>Изменение записи в таблице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UPDATE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имя_таблицы                                       </w:t>
      </w:r>
      <w:r>
        <w:rPr>
          <w:rFonts w:cs="Times New Roman" w:ascii="Times New Roman" w:hAnsi="Times New Roman"/>
          <w:sz w:val="16"/>
          <w:szCs w:val="16"/>
        </w:rPr>
        <w:t>UPDATE manufacturers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SET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атрибут_1 = значение_1, ... , атрибут_n = значение_n   </w:t>
      </w:r>
      <w:r>
        <w:rPr>
          <w:rFonts w:cs="Times New Roman" w:ascii="Times New Roman" w:hAnsi="Times New Roman"/>
          <w:sz w:val="16"/>
          <w:szCs w:val="16"/>
        </w:rPr>
        <w:t>SET website = 'вебсайт завода №1'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WHERE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условие_поиска_записи_для_обновления;                </w:t>
      </w:r>
      <w:r>
        <w:rPr>
          <w:rFonts w:cs="Times New Roman" w:ascii="Times New Roman" w:hAnsi="Times New Roman"/>
          <w:sz w:val="16"/>
          <w:szCs w:val="16"/>
        </w:rPr>
        <w:t>WHERE id = 4;</w:t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sz w:val="16"/>
          <w:szCs w:val="16"/>
        </w:rPr>
        <w:t>Удаление записи в таблице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DELETE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FROM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имя_таблицы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WHERE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условие_отбора_записей_для_удаления</w:t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sz w:val="16"/>
          <w:szCs w:val="16"/>
        </w:rPr>
        <w:t>Объединение таблиц (общая формула)</w:t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  <w:t xml:space="preserve">SELECT таблица1.атрибут1, таблица2.атрибут1,... </w:t>
        <w:br/>
        <w:t>FROM таблица1</w:t>
        <w:br/>
        <w:t>JOIN таблица2</w:t>
        <w:br/>
        <w:t>ON  таблица1.фтрибут = таблица2.атрибут</w:t>
        <w:br/>
        <w:t>WHERE условие отбора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i/>
          <w:iCs/>
          <w:color w:val="FF0000"/>
          <w:sz w:val="16"/>
          <w:szCs w:val="16"/>
        </w:rPr>
        <w:t>Выполнение функций внутри оператора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SELECT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min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(price),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max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(price),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avg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(price),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count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(*) </w:t>
      </w:r>
      <w:r>
        <w:rPr>
          <w:rFonts w:eastAsia="Basic Roman" w:cs="Basic Roman" w:ascii="Courier-PS" w:hAnsi="Courier-PS"/>
          <w:b/>
          <w:color w:val="000000"/>
          <w:kern w:val="2"/>
          <w:sz w:val="16"/>
          <w:szCs w:val="16"/>
          <w:lang w:eastAsia="zh-CN"/>
        </w:rPr>
        <w:t>FROM</w:t>
      </w:r>
      <w:r>
        <w:rPr>
          <w:rFonts w:eastAsia="Basic Roman" w:cs="Basic Roman" w:ascii="Courier-PS" w:hAnsi="Courier-PS"/>
          <w:color w:val="000000"/>
          <w:kern w:val="2"/>
          <w:sz w:val="16"/>
          <w:szCs w:val="16"/>
          <w:lang w:eastAsia="zh-CN"/>
        </w:rPr>
        <w:t xml:space="preserve"> PRODUCTS;</w:t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rPr>
          <w:rFonts w:ascii="Times New Roman" w:hAnsi="Times New Roman" w:cs="Times New Roman"/>
          <w:sz w:val="17"/>
          <w:szCs w:val="17"/>
        </w:rPr>
      </w:pPr>
      <w:r>
        <w:rPr>
          <w:rFonts w:cs="Times New Roman" w:ascii="Times New Roman" w:hAnsi="Times New Roman"/>
          <w:sz w:val="17"/>
          <w:szCs w:val="1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Django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Создание проекта NewsPortal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pip install django –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устанавливаем джанго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django-admin startproject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0"/>
          <w:szCs w:val="20"/>
          <w:lang w:val="en-US" w:eastAsia="en-US" w:bidi="ar-SA"/>
        </w:rPr>
        <w:t>NewsPortal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–  </w:t>
      </w:r>
      <w:r>
        <w:rPr>
          <w:rFonts w:cs="Times New Roman" w:ascii="Times New Roman" w:hAnsi="Times New Roman"/>
          <w:sz w:val="20"/>
          <w:szCs w:val="20"/>
        </w:rPr>
        <w:t>создание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нового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проекта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джанго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0"/>
          <w:szCs w:val="20"/>
        </w:rPr>
        <w:t xml:space="preserve">python manage.py migrate — </w:t>
      </w:r>
      <w:r>
        <w:rPr>
          <w:rFonts w:cs="Times New Roman" w:ascii="Times New Roman" w:hAnsi="Times New Roman"/>
          <w:sz w:val="20"/>
          <w:szCs w:val="20"/>
        </w:rPr>
        <w:t>делаем миграции стандартных приложений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0"/>
          <w:szCs w:val="20"/>
        </w:rPr>
        <w:t>python manage.py runserver — тестовый запуск приложения, создается база данных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0"/>
          <w:szCs w:val="20"/>
        </w:rPr>
        <w:t xml:space="preserve">python manage.py startapp News_Portal — </w:t>
      </w:r>
      <w:r>
        <w:rPr>
          <w:rFonts w:cs="Times New Roman" w:ascii="Times New Roman" w:hAnsi="Times New Roman"/>
          <w:sz w:val="20"/>
          <w:szCs w:val="20"/>
        </w:rPr>
        <w:t>создаем приложение, прописываем его в settings.py – INSTALLED APS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sectPr>
      <w:type w:val="nextPage"/>
      <w:pgSz w:w="11906" w:h="16838"/>
      <w:pgMar w:left="284" w:right="284" w:header="0" w:top="284" w:footer="0" w:bottom="28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-PS">
    <w:charset w:val="01"/>
    <w:family w:val="roman"/>
    <w:pitch w:val="variable"/>
  </w:font>
  <w:font w:name="Basic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numPr>
        <w:ilvl w:val="0"/>
        <w:numId w:val="0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>
    <w:name w:val="Default Paragraph 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3">
    <w:name w:val="Интернет-ссылка"/>
    <w:basedOn w:val="DefaultParagraphFont"/>
    <w:rPr>
      <w:color w:val="0000FF"/>
      <w:u w:val="single" w:color="FFFFFF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4">
    <w:name w:val="Выделение"/>
    <w:basedOn w:val="DefaultParagraphFont"/>
    <w:qFormat/>
    <w:rPr>
      <w:i/>
      <w:iCs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LibreOffice/6.4.7.2$Linux_X86_64 LibreOffice_project/40$Build-2</Application>
  <Pages>5</Pages>
  <Words>1358</Words>
  <Characters>8881</Characters>
  <CharactersWithSpaces>10145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2021-10-16T09:34:00Z</dcterms:created>
  <dc:creator>Пользователь Windows</dc:creator>
  <dc:description/>
  <dc:language>ru-RU</dc:language>
  <cp:lastModifiedBy/>
  <dcterms:modified xsi:type="dcterms:W3CDTF">2022-02-09T17:33:36Z</dcterms:modified>
  <cp:revision>18</cp:revision>
  <dc:subject/>
  <dc:title/>
</cp:coreProperties>
</file>