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年度研發投資抵減-完整計畫書"/>
    <w:p>
      <w:pPr>
        <w:pStyle w:val="Heading1"/>
      </w:pPr>
      <w:r>
        <w:t xml:space="preserve">2025 </w:t>
      </w:r>
      <w:r>
        <w:rPr>
          <w:rFonts w:hint="eastAsia"/>
        </w:rPr>
        <w:t xml:space="preserve">年度研發投資抵減</w:t>
      </w:r>
      <w:r>
        <w:t xml:space="preserve"> </w:t>
      </w:r>
      <w:r>
        <w:rPr>
          <w:rFonts w:hint="eastAsia"/>
        </w:rPr>
        <w:t xml:space="preserve">完整計畫書</w:t>
      </w:r>
    </w:p>
    <w:p>
      <w:pPr>
        <w:pStyle w:val="FirstParagraph"/>
      </w:pPr>
      <w:r>
        <w:rPr>
          <w:rFonts w:hint="eastAsia"/>
        </w:rPr>
        <w:t xml:space="preserve">矽聯科技股份有限公司</w:t>
      </w:r>
      <w:r>
        <w:br/>
      </w:r>
      <w:r>
        <w:rPr>
          <w:rFonts w:hint="eastAsia"/>
        </w:rPr>
        <w:t xml:space="preserve">（依政府研發投資抵減申請常用格式編排｜一式完整版供列印／送件使用）</w:t>
      </w:r>
    </w:p>
    <w:p>
      <w:r>
        <w:pict>
          <v:rect style="width:0;height:1.5pt" o:hralign="center" o:hrstd="t" o:hr="t"/>
        </w:pict>
      </w:r>
    </w:p>
    <w:bookmarkStart w:id="16" w:name="一申請單位基本資料"/>
    <w:p>
      <w:pPr>
        <w:pStyle w:val="Heading2"/>
      </w:pPr>
      <w:r>
        <w:rPr>
          <w:rFonts w:hint="eastAsia"/>
        </w:rPr>
        <w:t xml:space="preserve">一、申請單位基本資料</w:t>
      </w:r>
    </w:p>
    <w:p>
      <w:pPr>
        <w:pStyle w:val="Compact"/>
        <w:numPr>
          <w:ilvl w:val="0"/>
          <w:numId w:val="1001"/>
        </w:numPr>
      </w:pPr>
      <w:r>
        <w:rPr>
          <w:rFonts w:hint="eastAsia"/>
        </w:rPr>
        <w:t xml:space="preserve">公司名稱：矽聯科技股份有限公司</w:t>
      </w:r>
      <w:r>
        <w:br/>
      </w:r>
    </w:p>
    <w:p>
      <w:pPr>
        <w:pStyle w:val="Compact"/>
        <w:numPr>
          <w:ilvl w:val="0"/>
          <w:numId w:val="1001"/>
        </w:numPr>
      </w:pPr>
      <w:r>
        <w:rPr>
          <w:rFonts w:hint="eastAsia"/>
        </w:rPr>
        <w:t xml:space="preserve">統一編號：＿＿＿＿＿＿＿＿</w:t>
      </w:r>
      <w:r>
        <w:br/>
      </w:r>
    </w:p>
    <w:p>
      <w:pPr>
        <w:pStyle w:val="Compact"/>
        <w:numPr>
          <w:ilvl w:val="0"/>
          <w:numId w:val="1001"/>
        </w:numPr>
      </w:pPr>
      <w:r>
        <w:rPr>
          <w:rFonts w:hint="eastAsia"/>
        </w:rPr>
        <w:t xml:space="preserve">公司地址：高雄市苓雅區意誠里中華四路</w:t>
      </w:r>
      <w:r>
        <w:t xml:space="preserve"> 2 </w:t>
      </w:r>
      <w:r>
        <w:rPr>
          <w:rFonts w:hint="eastAsia"/>
        </w:rPr>
        <w:t xml:space="preserve">號</w:t>
      </w:r>
      <w:r>
        <w:t xml:space="preserve"> 13 </w:t>
      </w:r>
      <w:r>
        <w:rPr>
          <w:rFonts w:hint="eastAsia"/>
        </w:rPr>
        <w:t xml:space="preserve">樓</w:t>
      </w:r>
      <w:r>
        <w:br/>
      </w:r>
    </w:p>
    <w:p>
      <w:pPr>
        <w:pStyle w:val="Compact"/>
        <w:numPr>
          <w:ilvl w:val="0"/>
          <w:numId w:val="1001"/>
        </w:numPr>
      </w:pPr>
      <w:r>
        <w:rPr>
          <w:rFonts w:hint="eastAsia"/>
        </w:rPr>
        <w:t xml:space="preserve">聯絡人：洪金芳</w:t>
      </w:r>
      <w:r>
        <w:br/>
      </w:r>
    </w:p>
    <w:p>
      <w:pPr>
        <w:pStyle w:val="Compact"/>
        <w:numPr>
          <w:ilvl w:val="0"/>
          <w:numId w:val="1001"/>
        </w:numPr>
      </w:pPr>
      <w:r>
        <w:rPr>
          <w:rFonts w:hint="eastAsia"/>
        </w:rPr>
        <w:t xml:space="preserve">聯絡電話：07-7190888</w:t>
      </w:r>
      <w:r>
        <w:t xml:space="preserve"> #116</w:t>
      </w:r>
      <w:r>
        <w:br/>
      </w:r>
    </w:p>
    <w:p>
      <w:pPr>
        <w:pStyle w:val="Compact"/>
        <w:numPr>
          <w:ilvl w:val="0"/>
          <w:numId w:val="1001"/>
        </w:numPr>
      </w:pPr>
      <w:r>
        <w:rPr>
          <w:rFonts w:hint="eastAsia"/>
        </w:rPr>
        <w:t xml:space="preserve">電子郵件：joyce@systemlead.com</w:t>
      </w:r>
      <w:r>
        <w:br/>
      </w:r>
    </w:p>
    <w:p>
      <w:pPr>
        <w:pStyle w:val="Compact"/>
        <w:numPr>
          <w:ilvl w:val="0"/>
          <w:numId w:val="1001"/>
        </w:numPr>
      </w:pPr>
      <w:r>
        <w:rPr>
          <w:rFonts w:hint="eastAsia"/>
        </w:rPr>
        <w:t xml:space="preserve">所屬產業別：資訊軟體服務業</w:t>
      </w:r>
    </w:p>
    <w:p>
      <w:r>
        <w:pict>
          <v:rect style="width:0;height:1.5pt" o:hralign="center" o:hrstd="t" o:hr="t"/>
        </w:pict>
      </w:r>
    </w:p>
    <w:bookmarkEnd w:id="16"/>
    <w:bookmarkStart w:id="17" w:name="二研發計畫名稱"/>
    <w:p>
      <w:pPr>
        <w:pStyle w:val="Heading2"/>
      </w:pPr>
      <w:r>
        <w:rPr>
          <w:rFonts w:hint="eastAsia"/>
        </w:rPr>
        <w:t xml:space="preserve">二、研發計畫名稱</w:t>
      </w:r>
    </w:p>
    <w:p>
      <w:pPr>
        <w:pStyle w:val="FirstParagraph"/>
      </w:pPr>
      <w:r>
        <w:rPr>
          <w:rFonts w:hint="eastAsia"/>
          <w:b/>
          <w:bCs/>
        </w:rPr>
        <w:t xml:space="preserve">導入人工智慧應用於客服分析與電子發票資料去識別化個資管理之研發計畫</w:t>
      </w:r>
    </w:p>
    <w:p>
      <w:r>
        <w:pict>
          <v:rect style="width:0;height:1.5pt" o:hralign="center" o:hrstd="t" o:hr="t"/>
        </w:pict>
      </w:r>
    </w:p>
    <w:bookmarkEnd w:id="17"/>
    <w:bookmarkStart w:id="18" w:name="三研發計畫期間"/>
    <w:p>
      <w:pPr>
        <w:pStyle w:val="Heading2"/>
      </w:pPr>
      <w:r>
        <w:rPr>
          <w:rFonts w:hint="eastAsia"/>
        </w:rPr>
        <w:t xml:space="preserve">三、研發計畫期間</w:t>
      </w:r>
    </w:p>
    <w:p>
      <w:pPr>
        <w:pStyle w:val="Compact"/>
        <w:numPr>
          <w:ilvl w:val="0"/>
          <w:numId w:val="1002"/>
        </w:numPr>
      </w:pPr>
      <w:r>
        <w:rPr>
          <w:rFonts w:hint="eastAsia"/>
        </w:rPr>
        <w:t xml:space="preserve">起始日期：2025</w:t>
      </w:r>
      <w:r>
        <w:t xml:space="preserve"> </w:t>
      </w:r>
      <w:r>
        <w:rPr>
          <w:rFonts w:hint="eastAsia"/>
        </w:rPr>
        <w:t xml:space="preserve">年</w:t>
      </w:r>
      <w:r>
        <w:t xml:space="preserve"> 1 </w:t>
      </w:r>
      <w:r>
        <w:rPr>
          <w:rFonts w:hint="eastAsia"/>
        </w:rPr>
        <w:t xml:space="preserve">月</w:t>
      </w:r>
      <w:r>
        <w:t xml:space="preserve"> 1 </w:t>
      </w:r>
      <w:r>
        <w:rPr>
          <w:rFonts w:hint="eastAsia"/>
        </w:rPr>
        <w:t xml:space="preserve">日</w:t>
      </w:r>
      <w:r>
        <w:br/>
      </w:r>
    </w:p>
    <w:p>
      <w:pPr>
        <w:pStyle w:val="Compact"/>
        <w:numPr>
          <w:ilvl w:val="0"/>
          <w:numId w:val="1002"/>
        </w:numPr>
      </w:pPr>
      <w:r>
        <w:rPr>
          <w:rFonts w:hint="eastAsia"/>
        </w:rPr>
        <w:t xml:space="preserve">結束日期：2025</w:t>
      </w:r>
      <w:r>
        <w:t xml:space="preserve"> </w:t>
      </w:r>
      <w:r>
        <w:rPr>
          <w:rFonts w:hint="eastAsia"/>
        </w:rPr>
        <w:t xml:space="preserve">年</w:t>
      </w:r>
      <w:r>
        <w:t xml:space="preserve"> 12 </w:t>
      </w:r>
      <w:r>
        <w:rPr>
          <w:rFonts w:hint="eastAsia"/>
        </w:rPr>
        <w:t xml:space="preserve">月</w:t>
      </w:r>
      <w:r>
        <w:t xml:space="preserve"> 31 </w:t>
      </w:r>
      <w:r>
        <w:rPr>
          <w:rFonts w:hint="eastAsia"/>
        </w:rPr>
        <w:t xml:space="preserve">日</w:t>
      </w:r>
    </w:p>
    <w:p>
      <w:r>
        <w:pict>
          <v:rect style="width:0;height:1.5pt" o:hralign="center" o:hrstd="t" o:hr="t"/>
        </w:pict>
      </w:r>
    </w:p>
    <w:bookmarkEnd w:id="18"/>
    <w:bookmarkStart w:id="19" w:name="四研發背景與動機說明"/>
    <w:p>
      <w:pPr>
        <w:pStyle w:val="Heading2"/>
      </w:pPr>
      <w:r>
        <w:rPr>
          <w:rFonts w:hint="eastAsia"/>
        </w:rPr>
        <w:t xml:space="preserve">四、研發背景與動機說明</w:t>
      </w:r>
    </w:p>
    <w:p>
      <w:pPr>
        <w:pStyle w:val="FirstParagraph"/>
      </w:pPr>
      <w:r>
        <w:rPr>
          <w:rFonts w:hint="eastAsia"/>
        </w:rPr>
        <w:t xml:space="preserve">隨著電子發票制度普及，企業於營運過程中累積大量與營業人及消費者互動之資料，其中包含透過</w:t>
      </w:r>
      <w:r>
        <w:t xml:space="preserve"> </w:t>
      </w:r>
      <w:r>
        <w:rPr>
          <w:rFonts w:hint="eastAsia"/>
        </w:rPr>
        <w:t xml:space="preserve">LINE、電子郵件及電話等管道所產生之客服問答紀錄，以及為通知客戶接收發票所蒐集之個人資料。此類資料在未經妥善治理前，若直接導入人工智慧進行分析與應用，將可能衍生資料品質不足及個人資料保護風險。</w:t>
      </w:r>
    </w:p>
    <w:p>
      <w:pPr>
        <w:pStyle w:val="BodyText"/>
      </w:pPr>
      <w:r>
        <w:rPr>
          <w:rFonts w:hint="eastAsia"/>
        </w:rPr>
        <w:t xml:space="preserve">本公司於</w:t>
      </w:r>
      <w:r>
        <w:t xml:space="preserve"> 2025 </w:t>
      </w:r>
      <w:r>
        <w:rPr>
          <w:rFonts w:hint="eastAsia"/>
        </w:rPr>
        <w:t xml:space="preserve">年規劃導入人工智慧技術以提升客服效率與軟體開發流程時，發現必須先行解決客服資料結構化、問題分類方法、AI</w:t>
      </w:r>
      <w:r>
        <w:t xml:space="preserve"> </w:t>
      </w:r>
      <w:r>
        <w:rPr>
          <w:rFonts w:hint="eastAsia"/>
        </w:rPr>
        <w:t xml:space="preserve">應用方式，以及電子發票資料於法定保存週期後之去識別化個資管理等關鍵技術議題，爰提出本研發計畫，作為後續智慧應用發展之基礎。</w:t>
      </w:r>
    </w:p>
    <w:p>
      <w:r>
        <w:pict>
          <v:rect style="width:0;height:1.5pt" o:hralign="center" o:hrstd="t" o:hr="t"/>
        </w:pict>
      </w:r>
    </w:p>
    <w:bookmarkEnd w:id="19"/>
    <w:bookmarkStart w:id="20" w:name="五研發目標"/>
    <w:p>
      <w:pPr>
        <w:pStyle w:val="Heading2"/>
      </w:pPr>
      <w:r>
        <w:rPr>
          <w:rFonts w:hint="eastAsia"/>
        </w:rPr>
        <w:t xml:space="preserve">五、研發目標</w:t>
      </w:r>
    </w:p>
    <w:p>
      <w:pPr>
        <w:pStyle w:val="FirstParagraph"/>
      </w:pPr>
      <w:r>
        <w:rPr>
          <w:rFonts w:hint="eastAsia"/>
        </w:rPr>
        <w:t xml:space="preserve">本研發計畫之主要目標如下：</w:t>
      </w:r>
    </w:p>
    <w:p>
      <w:pPr>
        <w:pStyle w:val="Compact"/>
        <w:numPr>
          <w:ilvl w:val="0"/>
          <w:numId w:val="1003"/>
        </w:numPr>
      </w:pPr>
      <w:r>
        <w:rPr>
          <w:rFonts w:hint="eastAsia"/>
        </w:rPr>
        <w:t xml:space="preserve">研究人工智慧技術於客服資料分析與問題分類之導入方法。</w:t>
      </w:r>
    </w:p>
    <w:p>
      <w:pPr>
        <w:pStyle w:val="Compact"/>
        <w:numPr>
          <w:ilvl w:val="0"/>
          <w:numId w:val="1003"/>
        </w:numPr>
      </w:pPr>
      <w:r>
        <w:rPr>
          <w:rFonts w:hint="eastAsia"/>
        </w:rPr>
        <w:t xml:space="preserve">建立營業人與消費者常見問題之分類與彙總機制。</w:t>
      </w:r>
    </w:p>
    <w:p>
      <w:pPr>
        <w:pStyle w:val="Compact"/>
        <w:numPr>
          <w:ilvl w:val="0"/>
          <w:numId w:val="1003"/>
        </w:numPr>
      </w:pPr>
      <w:r>
        <w:rPr>
          <w:rFonts w:hint="eastAsia"/>
        </w:rPr>
        <w:t xml:space="preserve">探索人工智慧輔助軟體工程與系統規格分析之可行方式。</w:t>
      </w:r>
    </w:p>
    <w:p>
      <w:pPr>
        <w:pStyle w:val="Compact"/>
        <w:numPr>
          <w:ilvl w:val="0"/>
          <w:numId w:val="1003"/>
        </w:numPr>
      </w:pPr>
      <w:r>
        <w:rPr>
          <w:rFonts w:hint="eastAsia"/>
        </w:rPr>
        <w:t xml:space="preserve">研發電子發票資料於法定保存週期後之去識別化個資管理處理方法。</w:t>
      </w:r>
    </w:p>
    <w:p>
      <w:pPr>
        <w:pStyle w:val="Compact"/>
        <w:numPr>
          <w:ilvl w:val="0"/>
          <w:numId w:val="1003"/>
        </w:numPr>
      </w:pPr>
      <w:r>
        <w:rPr>
          <w:rFonts w:hint="eastAsia"/>
        </w:rPr>
        <w:t xml:space="preserve">建立符合法規要求之資料治理與使用流程，降低個資風險。</w:t>
      </w:r>
    </w:p>
    <w:p>
      <w:r>
        <w:pict>
          <v:rect style="width:0;height:1.5pt" o:hralign="center" o:hrstd="t" o:hr="t"/>
        </w:pict>
      </w:r>
    </w:p>
    <w:bookmarkEnd w:id="20"/>
    <w:bookmarkStart w:id="25" w:name="六研發內容與技術方法"/>
    <w:p>
      <w:pPr>
        <w:pStyle w:val="Heading2"/>
      </w:pPr>
      <w:r>
        <w:rPr>
          <w:rFonts w:hint="eastAsia"/>
        </w:rPr>
        <w:t xml:space="preserve">六、研發內容與技術方法</w:t>
      </w:r>
    </w:p>
    <w:bookmarkStart w:id="21" w:name="一ai-導入於客服資料分析之研究"/>
    <w:p>
      <w:pPr>
        <w:pStyle w:val="Heading3"/>
      </w:pPr>
      <w:r>
        <w:rPr>
          <w:rFonts w:hint="eastAsia"/>
        </w:rPr>
        <w:t xml:space="preserve">（一）AI</w:t>
      </w:r>
      <w:r>
        <w:t xml:space="preserve"> </w:t>
      </w:r>
      <w:r>
        <w:rPr>
          <w:rFonts w:hint="eastAsia"/>
        </w:rPr>
        <w:t xml:space="preserve">導入於客服資料分析之研究</w:t>
      </w:r>
    </w:p>
    <w:p>
      <w:pPr>
        <w:pStyle w:val="Compact"/>
        <w:numPr>
          <w:ilvl w:val="0"/>
          <w:numId w:val="1004"/>
        </w:numPr>
      </w:pPr>
      <w:r>
        <w:rPr>
          <w:rFonts w:hint="eastAsia"/>
        </w:rPr>
        <w:t xml:space="preserve">彙整過去一年透過</w:t>
      </w:r>
      <w:r>
        <w:t xml:space="preserve"> </w:t>
      </w:r>
      <w:r>
        <w:rPr>
          <w:rFonts w:hint="eastAsia"/>
        </w:rPr>
        <w:t xml:space="preserve">LINE、電子郵件與電話所產生之客服</w:t>
      </w:r>
      <w:r>
        <w:t xml:space="preserve"> QA </w:t>
      </w:r>
      <w:r>
        <w:rPr>
          <w:rFonts w:hint="eastAsia"/>
        </w:rPr>
        <w:t xml:space="preserve">紀錄。</w:t>
      </w:r>
    </w:p>
    <w:p>
      <w:pPr>
        <w:pStyle w:val="Compact"/>
        <w:numPr>
          <w:ilvl w:val="0"/>
          <w:numId w:val="1004"/>
        </w:numPr>
      </w:pPr>
      <w:r>
        <w:rPr>
          <w:rFonts w:hint="eastAsia"/>
        </w:rPr>
        <w:t xml:space="preserve">蒐集並分析</w:t>
      </w:r>
      <w:r>
        <w:t xml:space="preserve"> Teams </w:t>
      </w:r>
      <w:r>
        <w:rPr>
          <w:rFonts w:hint="eastAsia"/>
        </w:rPr>
        <w:t xml:space="preserve">客服議題登錄資料。</w:t>
      </w:r>
    </w:p>
    <w:p>
      <w:pPr>
        <w:pStyle w:val="Compact"/>
        <w:numPr>
          <w:ilvl w:val="0"/>
          <w:numId w:val="1004"/>
        </w:numPr>
      </w:pPr>
      <w:r>
        <w:rPr>
          <w:rFonts w:hint="eastAsia"/>
        </w:rPr>
        <w:t xml:space="preserve">研究以人工智慧技術協助進行問題彙總、分類與重複性分析之方法。</w:t>
      </w:r>
    </w:p>
    <w:p>
      <w:pPr>
        <w:pStyle w:val="Compact"/>
        <w:numPr>
          <w:ilvl w:val="0"/>
          <w:numId w:val="1004"/>
        </w:numPr>
      </w:pPr>
      <w:r>
        <w:rPr>
          <w:rFonts w:hint="eastAsia"/>
        </w:rPr>
        <w:t xml:space="preserve">比較不同</w:t>
      </w:r>
      <w:r>
        <w:t xml:space="preserve"> AI </w:t>
      </w:r>
      <w:r>
        <w:rPr>
          <w:rFonts w:hint="eastAsia"/>
        </w:rPr>
        <w:t xml:space="preserve">指令與處理方式對分類結果一致性之影響。</w:t>
      </w:r>
    </w:p>
    <w:bookmarkEnd w:id="21"/>
    <w:bookmarkStart w:id="22" w:name="二ai-輔助軟體工程方法之研究"/>
    <w:p>
      <w:pPr>
        <w:pStyle w:val="Heading3"/>
      </w:pPr>
      <w:r>
        <w:rPr>
          <w:rFonts w:hint="eastAsia"/>
        </w:rPr>
        <w:t xml:space="preserve">（二）AI</w:t>
      </w:r>
      <w:r>
        <w:t xml:space="preserve"> </w:t>
      </w:r>
      <w:r>
        <w:rPr>
          <w:rFonts w:hint="eastAsia"/>
        </w:rPr>
        <w:t xml:space="preserve">輔助軟體工程方法之研究</w:t>
      </w:r>
    </w:p>
    <w:p>
      <w:pPr>
        <w:pStyle w:val="Compact"/>
        <w:numPr>
          <w:ilvl w:val="0"/>
          <w:numId w:val="1005"/>
        </w:numPr>
      </w:pPr>
      <w:r>
        <w:rPr>
          <w:rFonts w:hint="eastAsia"/>
        </w:rPr>
        <w:t xml:space="preserve">探索人工智慧工具於系統規格分析、原型畫面設計與資料表規劃之應用方式。</w:t>
      </w:r>
    </w:p>
    <w:p>
      <w:pPr>
        <w:pStyle w:val="Compact"/>
        <w:numPr>
          <w:ilvl w:val="0"/>
          <w:numId w:val="1005"/>
        </w:numPr>
      </w:pPr>
      <w:r>
        <w:rPr>
          <w:rFonts w:hint="eastAsia"/>
        </w:rPr>
        <w:t xml:space="preserve">比較</w:t>
      </w:r>
      <w:r>
        <w:t xml:space="preserve"> AI </w:t>
      </w:r>
      <w:r>
        <w:rPr>
          <w:rFonts w:hint="eastAsia"/>
        </w:rPr>
        <w:t xml:space="preserve">輔助開發與傳統開發流程於效率與可維護性上的差異。</w:t>
      </w:r>
    </w:p>
    <w:p>
      <w:pPr>
        <w:pStyle w:val="Compact"/>
        <w:numPr>
          <w:ilvl w:val="0"/>
          <w:numId w:val="1005"/>
        </w:numPr>
      </w:pPr>
      <w:r>
        <w:rPr>
          <w:rFonts w:hint="eastAsia"/>
        </w:rPr>
        <w:t xml:space="preserve">彙整</w:t>
      </w:r>
      <w:r>
        <w:t xml:space="preserve"> AI </w:t>
      </w:r>
      <w:r>
        <w:rPr>
          <w:rFonts w:hint="eastAsia"/>
        </w:rPr>
        <w:t xml:space="preserve">輔助程式開發之適用情境與限制條件。</w:t>
      </w:r>
    </w:p>
    <w:bookmarkEnd w:id="22"/>
    <w:bookmarkStart w:id="23" w:name="三電子發票資料個資風險分析"/>
    <w:p>
      <w:pPr>
        <w:pStyle w:val="Heading3"/>
      </w:pPr>
      <w:r>
        <w:rPr>
          <w:rFonts w:hint="eastAsia"/>
        </w:rPr>
        <w:t xml:space="preserve">（三）電子發票資料個資風險分析</w:t>
      </w:r>
    </w:p>
    <w:p>
      <w:pPr>
        <w:pStyle w:val="Compact"/>
        <w:numPr>
          <w:ilvl w:val="0"/>
          <w:numId w:val="1006"/>
        </w:numPr>
      </w:pPr>
      <w:r>
        <w:rPr>
          <w:rFonts w:hint="eastAsia"/>
        </w:rPr>
        <w:t xml:space="preserve">分析電子發票上傳資料中，因通知客戶接收發票而蒐集之個人資料類型。</w:t>
      </w:r>
    </w:p>
    <w:p>
      <w:pPr>
        <w:pStyle w:val="Compact"/>
        <w:numPr>
          <w:ilvl w:val="0"/>
          <w:numId w:val="1006"/>
        </w:numPr>
      </w:pPr>
      <w:r>
        <w:rPr>
          <w:rFonts w:hint="eastAsia"/>
        </w:rPr>
        <w:t xml:space="preserve">評估各資料欄位於系統運作不同階段之必要性與保存風險。</w:t>
      </w:r>
    </w:p>
    <w:p>
      <w:pPr>
        <w:pStyle w:val="Compact"/>
        <w:numPr>
          <w:ilvl w:val="0"/>
          <w:numId w:val="1006"/>
        </w:numPr>
      </w:pPr>
      <w:r>
        <w:rPr>
          <w:rFonts w:hint="eastAsia"/>
        </w:rPr>
        <w:t xml:space="preserve">釐清個資於法定保存期間與保存期滿後之處理差異。</w:t>
      </w:r>
    </w:p>
    <w:bookmarkEnd w:id="23"/>
    <w:bookmarkStart w:id="24" w:name="四法定保存週期後之去識別化處理方法"/>
    <w:p>
      <w:pPr>
        <w:pStyle w:val="Heading3"/>
      </w:pPr>
      <w:r>
        <w:rPr>
          <w:rFonts w:hint="eastAsia"/>
        </w:rPr>
        <w:t xml:space="preserve">（四）法定保存週期後之去識別化處理方法</w:t>
      </w:r>
    </w:p>
    <w:p>
      <w:pPr>
        <w:pStyle w:val="Compact"/>
        <w:numPr>
          <w:ilvl w:val="0"/>
          <w:numId w:val="1007"/>
        </w:numPr>
      </w:pPr>
      <w:r>
        <w:rPr>
          <w:rFonts w:hint="eastAsia"/>
        </w:rPr>
        <w:t xml:space="preserve">研究電子發票資料於完成法定保存義務後之去識別化處理方式。</w:t>
      </w:r>
    </w:p>
    <w:p>
      <w:pPr>
        <w:pStyle w:val="Compact"/>
        <w:numPr>
          <w:ilvl w:val="0"/>
          <w:numId w:val="1007"/>
        </w:numPr>
      </w:pPr>
      <w:r>
        <w:rPr>
          <w:rFonts w:hint="eastAsia"/>
        </w:rPr>
        <w:t xml:space="preserve">設計逐步移除或轉換可識別個人資訊之技術方法。</w:t>
      </w:r>
    </w:p>
    <w:p>
      <w:pPr>
        <w:pStyle w:val="Compact"/>
        <w:numPr>
          <w:ilvl w:val="0"/>
          <w:numId w:val="1007"/>
        </w:numPr>
      </w:pPr>
      <w:r>
        <w:rPr>
          <w:rFonts w:hint="eastAsia"/>
        </w:rPr>
        <w:t xml:space="preserve">驗證去識別化處理對系統效能、資料完整性與後續分析應用之影響。</w:t>
      </w:r>
    </w:p>
    <w:p>
      <w:r>
        <w:pict>
          <v:rect style="width:0;height:1.5pt" o:hralign="center" o:hrstd="t" o:hr="t"/>
        </w:pict>
      </w:r>
    </w:p>
    <w:bookmarkEnd w:id="24"/>
    <w:bookmarkEnd w:id="25"/>
    <w:bookmarkStart w:id="27" w:name="七研發人力配置與投入比例保守估算"/>
    <w:p>
      <w:pPr>
        <w:pStyle w:val="Heading2"/>
      </w:pPr>
      <w:r>
        <w:rPr>
          <w:rFonts w:hint="eastAsia"/>
        </w:rPr>
        <w:t xml:space="preserve">七、研發人力配置與投入比例（保守估算）</w:t>
      </w:r>
    </w:p>
    <w:tbl>
      <w:tblPr>
        <w:tblStyle w:val="Table"/>
        <w:tblW w:type="pct" w:w="5000"/>
        <w:tblLayout w:type="fixed"/>
        <w:tblLook w:firstRow="1" w:lastRow="0" w:firstColumn="0" w:lastColumn="0" w:noHBand="0" w:noVBand="0" w:val="0020"/>
      </w:tblPr>
      <w:tblGrid>
        <w:gridCol w:w="2200"/>
        <w:gridCol w:w="1320"/>
        <w:gridCol w:w="3080"/>
        <w:gridCol w:w="1320"/>
      </w:tblGrid>
      <w:tr>
        <w:trPr>
          <w:tblHeader w:val="on"/>
        </w:trPr>
        <w:tc>
          <w:tcPr/>
          <w:p>
            <w:pPr>
              <w:pStyle w:val="Compact"/>
            </w:pPr>
            <w:r>
              <w:rPr>
                <w:rFonts w:hint="eastAsia"/>
              </w:rPr>
              <w:t xml:space="preserve">職務類型</w:t>
            </w:r>
          </w:p>
        </w:tc>
        <w:tc>
          <w:tcPr/>
          <w:p>
            <w:pPr>
              <w:pStyle w:val="Compact"/>
            </w:pPr>
            <w:r>
              <w:rPr>
                <w:rFonts w:hint="eastAsia"/>
              </w:rPr>
              <w:t xml:space="preserve">人數</w:t>
            </w:r>
          </w:p>
        </w:tc>
        <w:tc>
          <w:tcPr/>
          <w:p>
            <w:pPr>
              <w:pStyle w:val="Compact"/>
            </w:pPr>
            <w:r>
              <w:rPr>
                <w:rFonts w:hint="eastAsia"/>
              </w:rPr>
              <w:t xml:space="preserve">研發投入比例</w:t>
            </w:r>
          </w:p>
        </w:tc>
        <w:tc>
          <w:tcPr/>
          <w:p>
            <w:pPr>
              <w:pStyle w:val="Compact"/>
            </w:pPr>
            <w:r>
              <w:rPr>
                <w:rFonts w:hint="eastAsia"/>
              </w:rPr>
              <w:t xml:space="preserve">說明</w:t>
            </w:r>
          </w:p>
        </w:tc>
      </w:tr>
      <w:tr>
        <w:tc>
          <w:tcPr/>
          <w:p>
            <w:pPr>
              <w:pStyle w:val="Compact"/>
            </w:pPr>
            <w:r>
              <w:rPr>
                <w:rFonts w:hint="eastAsia"/>
              </w:rPr>
              <w:t xml:space="preserve">系統／後端研發人員</w:t>
            </w:r>
          </w:p>
        </w:tc>
        <w:tc>
          <w:tcPr/>
          <w:p>
            <w:pPr>
              <w:pStyle w:val="Compact"/>
            </w:pPr>
            <w:r>
              <w:t xml:space="preserve">3 </w:t>
            </w:r>
            <w:r>
              <w:rPr>
                <w:rFonts w:hint="eastAsia"/>
              </w:rPr>
              <w:t xml:space="preserve">人</w:t>
            </w:r>
          </w:p>
        </w:tc>
        <w:tc>
          <w:tcPr/>
          <w:p>
            <w:pPr>
              <w:pStyle w:val="Compact"/>
            </w:pPr>
            <w:r>
              <w:rPr>
                <w:rFonts w:hint="eastAsia"/>
              </w:rPr>
              <w:t xml:space="preserve">30%～40%</w:t>
            </w:r>
          </w:p>
        </w:tc>
        <w:tc>
          <w:tcPr/>
          <w:p>
            <w:pPr>
              <w:pStyle w:val="Compact"/>
            </w:pPr>
            <w:r>
              <w:t xml:space="preserve">AI </w:t>
            </w:r>
            <w:r>
              <w:rPr>
                <w:rFonts w:hint="eastAsia"/>
              </w:rPr>
              <w:t xml:space="preserve">導入評估、資料結構整理、去識別化設計</w:t>
            </w:r>
          </w:p>
        </w:tc>
      </w:tr>
      <w:tr>
        <w:tc>
          <w:tcPr/>
          <w:p>
            <w:pPr>
              <w:pStyle w:val="Compact"/>
            </w:pPr>
            <w:r>
              <w:rPr>
                <w:rFonts w:hint="eastAsia"/>
              </w:rPr>
              <w:t xml:space="preserve">資料／技術分析人員</w:t>
            </w:r>
          </w:p>
        </w:tc>
        <w:tc>
          <w:tcPr/>
          <w:p>
            <w:pPr>
              <w:pStyle w:val="Compact"/>
            </w:pPr>
            <w:r>
              <w:t xml:space="preserve">2 </w:t>
            </w:r>
            <w:r>
              <w:rPr>
                <w:rFonts w:hint="eastAsia"/>
              </w:rPr>
              <w:t xml:space="preserve">人</w:t>
            </w:r>
          </w:p>
        </w:tc>
        <w:tc>
          <w:tcPr/>
          <w:p>
            <w:pPr>
              <w:pStyle w:val="Compact"/>
            </w:pPr>
            <w:r>
              <w:rPr>
                <w:rFonts w:hint="eastAsia"/>
              </w:rPr>
              <w:t xml:space="preserve">40%～50%</w:t>
            </w:r>
          </w:p>
        </w:tc>
        <w:tc>
          <w:tcPr/>
          <w:p>
            <w:pPr>
              <w:pStyle w:val="Compact"/>
            </w:pPr>
            <w:r>
              <w:rPr>
                <w:rFonts w:hint="eastAsia"/>
              </w:rPr>
              <w:t xml:space="preserve">客服問題分類分析、AI</w:t>
            </w:r>
            <w:r>
              <w:t xml:space="preserve"> </w:t>
            </w:r>
            <w:r>
              <w:rPr>
                <w:rFonts w:hint="eastAsia"/>
              </w:rPr>
              <w:t xml:space="preserve">應用驗證</w:t>
            </w:r>
          </w:p>
        </w:tc>
      </w:tr>
      <w:tr>
        <w:tc>
          <w:tcPr/>
          <w:p>
            <w:pPr>
              <w:pStyle w:val="Compact"/>
            </w:pPr>
            <w:r>
              <w:rPr>
                <w:rFonts w:hint="eastAsia"/>
              </w:rPr>
              <w:t xml:space="preserve">研發助理</w:t>
            </w:r>
          </w:p>
        </w:tc>
        <w:tc>
          <w:tcPr/>
          <w:p>
            <w:pPr>
              <w:pStyle w:val="Compact"/>
            </w:pPr>
            <w:r>
              <w:t xml:space="preserve">1 </w:t>
            </w:r>
            <w:r>
              <w:rPr>
                <w:rFonts w:hint="eastAsia"/>
              </w:rPr>
              <w:t xml:space="preserve">人</w:t>
            </w:r>
          </w:p>
        </w:tc>
        <w:tc>
          <w:tcPr/>
          <w:p>
            <w:pPr>
              <w:pStyle w:val="Compact"/>
            </w:pPr>
            <w:r>
              <w:t xml:space="preserve">30%</w:t>
            </w:r>
          </w:p>
        </w:tc>
        <w:tc>
          <w:tcPr/>
          <w:p>
            <w:pPr>
              <w:pStyle w:val="Compact"/>
            </w:pPr>
            <w:r>
              <w:rPr>
                <w:rFonts w:hint="eastAsia"/>
              </w:rPr>
              <w:t xml:space="preserve">資料整理、文件彙整與測試支援</w:t>
            </w:r>
          </w:p>
        </w:tc>
      </w:tr>
      <w:tr>
        <w:tc>
          <w:tcPr/>
          <w:p>
            <w:pPr>
              <w:pStyle w:val="Compact"/>
            </w:pPr>
            <w:r>
              <w:rPr>
                <w:rFonts w:hint="eastAsia"/>
              </w:rPr>
              <w:t xml:space="preserve">其他人員</w:t>
            </w:r>
          </w:p>
        </w:tc>
        <w:tc>
          <w:tcPr/>
          <w:p>
            <w:pPr>
              <w:pStyle w:val="Compact"/>
            </w:pPr>
            <w:r>
              <w:rPr>
                <w:rFonts w:hint="eastAsia"/>
              </w:rPr>
              <w:t xml:space="preserve">若干</w:t>
            </w:r>
          </w:p>
        </w:tc>
        <w:tc>
          <w:tcPr/>
          <w:p>
            <w:pPr>
              <w:pStyle w:val="Compact"/>
            </w:pPr>
            <w:r>
              <w:rPr>
                <w:rFonts w:hint="eastAsia"/>
              </w:rPr>
              <w:t xml:space="preserve">不列入</w:t>
            </w:r>
          </w:p>
        </w:tc>
        <w:tc>
          <w:tcPr/>
          <w:p>
            <w:pPr>
              <w:pStyle w:val="Compact"/>
            </w:pPr>
            <w:r>
              <w:rPr>
                <w:rFonts w:hint="eastAsia"/>
              </w:rPr>
              <w:t xml:space="preserve">非研發性質工作</w:t>
            </w:r>
          </w:p>
        </w:tc>
      </w:tr>
    </w:tbl>
    <w:p>
      <w:pPr>
        <w:pStyle w:val="BodyText"/>
      </w:pPr>
      <w:r>
        <w:t xml:space="preserve">※ </w:t>
      </w:r>
      <w:r>
        <w:rPr>
          <w:rFonts w:hint="eastAsia"/>
        </w:rPr>
        <w:t xml:space="preserve">實際研究人員名冊與各員投入比例見執行佐證：</w:t>
      </w:r>
      <w:hyperlink r:id="rId26">
        <w:r>
          <w:rPr>
            <w:rStyle w:val="Hyperlink"/>
            <w:rFonts w:hint="eastAsia"/>
          </w:rPr>
          <w:t xml:space="preserve">研究人員名冊與投入比例</w:t>
        </w:r>
      </w:hyperlink>
      <w:r>
        <w:t xml:space="preserve">。</w:t>
      </w:r>
    </w:p>
    <w:p>
      <w:r>
        <w:pict>
          <v:rect style="width:0;height:1.5pt" o:hralign="center" o:hrstd="t" o:hr="t"/>
        </w:pict>
      </w:r>
    </w:p>
    <w:bookmarkEnd w:id="27"/>
    <w:bookmarkStart w:id="28" w:name="八研發經費概況摘要"/>
    <w:p>
      <w:pPr>
        <w:pStyle w:val="Heading2"/>
      </w:pPr>
      <w:r>
        <w:rPr>
          <w:rFonts w:hint="eastAsia"/>
        </w:rPr>
        <w:t xml:space="preserve">八、研發經費概況（摘要）</w:t>
      </w:r>
    </w:p>
    <w:p>
      <w:pPr>
        <w:pStyle w:val="Compact"/>
        <w:numPr>
          <w:ilvl w:val="0"/>
          <w:numId w:val="1008"/>
        </w:numPr>
      </w:pPr>
      <w:r>
        <w:rPr>
          <w:rFonts w:hint="eastAsia"/>
        </w:rPr>
        <w:t xml:space="preserve">主要研發費用為研發人員薪資支出。</w:t>
      </w:r>
    </w:p>
    <w:p>
      <w:pPr>
        <w:pStyle w:val="Compact"/>
        <w:numPr>
          <w:ilvl w:val="0"/>
          <w:numId w:val="1008"/>
        </w:numPr>
      </w:pPr>
      <w:r>
        <w:rPr>
          <w:rFonts w:hint="eastAsia"/>
        </w:rPr>
        <w:t xml:space="preserve">研發費用依研發人員實際投入比例進行分攤計算。</w:t>
      </w:r>
    </w:p>
    <w:p>
      <w:pPr>
        <w:pStyle w:val="Compact"/>
        <w:numPr>
          <w:ilvl w:val="0"/>
          <w:numId w:val="1008"/>
        </w:numPr>
      </w:pPr>
      <w:r>
        <w:rPr>
          <w:rFonts w:hint="eastAsia"/>
        </w:rPr>
        <w:t xml:space="preserve">相關費用已與研發活動內容建立對應關係，並備存佐證資料以供查核。</w:t>
      </w:r>
    </w:p>
    <w:p>
      <w:r>
        <w:pict>
          <v:rect style="width:0;height:1.5pt" o:hralign="center" o:hrstd="t" o:hr="t"/>
        </w:pict>
      </w:r>
    </w:p>
    <w:bookmarkEnd w:id="28"/>
    <w:bookmarkStart w:id="29" w:name="九研發成果與效益"/>
    <w:p>
      <w:pPr>
        <w:pStyle w:val="Heading2"/>
      </w:pPr>
      <w:r>
        <w:rPr>
          <w:rFonts w:hint="eastAsia"/>
        </w:rPr>
        <w:t xml:space="preserve">九、研發成果與效益</w:t>
      </w:r>
    </w:p>
    <w:p>
      <w:pPr>
        <w:pStyle w:val="Compact"/>
        <w:numPr>
          <w:ilvl w:val="0"/>
          <w:numId w:val="1009"/>
        </w:numPr>
      </w:pPr>
      <w:r>
        <w:rPr>
          <w:rFonts w:hint="eastAsia"/>
        </w:rPr>
        <w:t xml:space="preserve">建立</w:t>
      </w:r>
      <w:r>
        <w:t xml:space="preserve"> AI </w:t>
      </w:r>
      <w:r>
        <w:rPr>
          <w:rFonts w:hint="eastAsia"/>
        </w:rPr>
        <w:t xml:space="preserve">導入於客服分析之方法與資料結構基礎。</w:t>
      </w:r>
    </w:p>
    <w:p>
      <w:pPr>
        <w:pStyle w:val="Compact"/>
        <w:numPr>
          <w:ilvl w:val="0"/>
          <w:numId w:val="1009"/>
        </w:numPr>
      </w:pPr>
      <w:r>
        <w:rPr>
          <w:rFonts w:hint="eastAsia"/>
        </w:rPr>
        <w:t xml:space="preserve">完成客服問題分類與彙總之研究成果。</w:t>
      </w:r>
    </w:p>
    <w:p>
      <w:pPr>
        <w:pStyle w:val="Compact"/>
        <w:numPr>
          <w:ilvl w:val="0"/>
          <w:numId w:val="1009"/>
        </w:numPr>
      </w:pPr>
      <w:r>
        <w:rPr>
          <w:rFonts w:hint="eastAsia"/>
        </w:rPr>
        <w:t xml:space="preserve">建立</w:t>
      </w:r>
      <w:r>
        <w:t xml:space="preserve"> AI </w:t>
      </w:r>
      <w:r>
        <w:rPr>
          <w:rFonts w:hint="eastAsia"/>
        </w:rPr>
        <w:t xml:space="preserve">輔助軟體工程之實務應用經驗。</w:t>
      </w:r>
    </w:p>
    <w:p>
      <w:pPr>
        <w:pStyle w:val="Compact"/>
        <w:numPr>
          <w:ilvl w:val="0"/>
          <w:numId w:val="1009"/>
        </w:numPr>
      </w:pPr>
      <w:r>
        <w:rPr>
          <w:rFonts w:hint="eastAsia"/>
        </w:rPr>
        <w:t xml:space="preserve">建立電子發票資料去識別化個資管理之技術流程。</w:t>
      </w:r>
    </w:p>
    <w:p>
      <w:pPr>
        <w:pStyle w:val="Compact"/>
        <w:numPr>
          <w:ilvl w:val="0"/>
          <w:numId w:val="1009"/>
        </w:numPr>
      </w:pPr>
      <w:r>
        <w:rPr>
          <w:rFonts w:hint="eastAsia"/>
        </w:rPr>
        <w:t xml:space="preserve">作為後續年度進行智慧客服與進階分析研發之基礎。</w:t>
      </w:r>
    </w:p>
    <w:p>
      <w:r>
        <w:pict>
          <v:rect style="width:0;height:1.5pt" o:hralign="center" o:hrstd="t" o:hr="t"/>
        </w:pict>
      </w:r>
    </w:p>
    <w:bookmarkEnd w:id="29"/>
    <w:bookmarkStart w:id="30" w:name="十結語"/>
    <w:p>
      <w:pPr>
        <w:pStyle w:val="Heading2"/>
      </w:pPr>
      <w:r>
        <w:rPr>
          <w:rFonts w:hint="eastAsia"/>
        </w:rPr>
        <w:t xml:space="preserve">十、結語</w:t>
      </w:r>
    </w:p>
    <w:p>
      <w:pPr>
        <w:pStyle w:val="FirstParagraph"/>
      </w:pPr>
      <w:r>
        <w:rPr>
          <w:rFonts w:hint="eastAsia"/>
        </w:rPr>
        <w:t xml:space="preserve">本研發計畫聚焦於人工智慧導入前之基礎研究與資料治理工作，透過客服資料分析、AI</w:t>
      </w:r>
      <w:r>
        <w:t xml:space="preserve"> </w:t>
      </w:r>
      <w:r>
        <w:rPr>
          <w:rFonts w:hint="eastAsia"/>
        </w:rPr>
        <w:t xml:space="preserve">輔助開發研究及電子發票資料去識別化個資管理方法之研發，建立符合法規要求且具實務可行性之技術基礎，符合產業創新條例所稱研究發展活動之範疇。</w:t>
      </w:r>
    </w:p>
    <w:p>
      <w:r>
        <w:pict>
          <v:rect style="width:0;height:1.5pt" o:hralign="center" o:hrstd="t" o:hr="t"/>
        </w:pict>
      </w:r>
    </w:p>
    <w:bookmarkEnd w:id="30"/>
    <w:bookmarkStart w:id="33" w:name="附錄重點摘要基本資料與申請年度數據"/>
    <w:p>
      <w:pPr>
        <w:pStyle w:val="Heading2"/>
      </w:pPr>
      <w:r>
        <w:rPr>
          <w:rFonts w:hint="eastAsia"/>
        </w:rPr>
        <w:t xml:space="preserve">附錄、重點摘要（基本資料與申請年度數據）</w:t>
      </w:r>
    </w:p>
    <w:p>
      <w:pPr>
        <w:pStyle w:val="FirstParagraph"/>
      </w:pPr>
      <w:r>
        <w:rPr>
          <w:rFonts w:hint="eastAsia"/>
          <w:i/>
          <w:iCs/>
        </w:rPr>
        <w:t xml:space="preserve">供製造業及其相關技術服務業研究發展計畫重點摘要書（附件</w:t>
      </w:r>
      <w:r>
        <w:rPr>
          <w:i/>
          <w:iCs/>
        </w:rPr>
        <w:t xml:space="preserve"> </w:t>
      </w:r>
      <w:r>
        <w:rPr>
          <w:rFonts w:hint="eastAsia"/>
          <w:i/>
          <w:iCs/>
        </w:rPr>
        <w:t xml:space="preserve">I）對照使用。</w:t>
      </w:r>
    </w:p>
    <w:bookmarkStart w:id="31" w:name="公司基本資料"/>
    <w:p>
      <w:pPr>
        <w:pStyle w:val="Heading3"/>
      </w:pPr>
      <w:r>
        <w:rPr>
          <w:rFonts w:hint="eastAsia"/>
        </w:rPr>
        <w:t xml:space="preserve">公司基本資料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內容</w:t>
            </w:r>
          </w:p>
        </w:tc>
      </w:tr>
      <w:tr>
        <w:tc>
          <w:tcPr/>
          <w:p>
            <w:pPr>
              <w:pStyle w:val="Compact"/>
            </w:pPr>
            <w:r>
              <w:rPr>
                <w:rFonts w:hint="eastAsia"/>
              </w:rPr>
              <w:t xml:space="preserve">公司／事業名稱</w:t>
            </w:r>
          </w:p>
        </w:tc>
        <w:tc>
          <w:tcPr/>
          <w:p>
            <w:pPr>
              <w:pStyle w:val="Compact"/>
            </w:pPr>
            <w:r>
              <w:rPr>
                <w:rFonts w:hint="eastAsia"/>
              </w:rPr>
              <w:t xml:space="preserve">矽聯科技股份有限公司</w:t>
            </w:r>
          </w:p>
        </w:tc>
      </w:tr>
      <w:tr>
        <w:tc>
          <w:tcPr/>
          <w:p>
            <w:pPr>
              <w:pStyle w:val="Compact"/>
            </w:pPr>
            <w:r>
              <w:rPr>
                <w:rFonts w:hint="eastAsia"/>
              </w:rPr>
              <w:t xml:space="preserve">聯絡人</w:t>
            </w:r>
          </w:p>
        </w:tc>
        <w:tc>
          <w:tcPr/>
          <w:p>
            <w:pPr>
              <w:pStyle w:val="Compact"/>
            </w:pPr>
            <w:r>
              <w:rPr>
                <w:rFonts w:hint="eastAsia"/>
              </w:rPr>
              <w:t xml:space="preserve">洪金芳</w:t>
            </w:r>
          </w:p>
        </w:tc>
      </w:tr>
      <w:tr>
        <w:tc>
          <w:tcPr/>
          <w:p>
            <w:pPr>
              <w:pStyle w:val="Compact"/>
            </w:pPr>
            <w:r>
              <w:rPr>
                <w:rFonts w:hint="eastAsia"/>
              </w:rPr>
              <w:t xml:space="preserve">地址</w:t>
            </w:r>
          </w:p>
        </w:tc>
        <w:tc>
          <w:tcPr/>
          <w:p>
            <w:pPr>
              <w:pStyle w:val="Compact"/>
            </w:pPr>
            <w:r>
              <w:rPr>
                <w:rFonts w:hint="eastAsia"/>
              </w:rPr>
              <w:t xml:space="preserve">高雄市苓雅區意誠里中華四路</w:t>
            </w:r>
            <w:r>
              <w:t xml:space="preserve"> 2 </w:t>
            </w:r>
            <w:r>
              <w:rPr>
                <w:rFonts w:hint="eastAsia"/>
              </w:rPr>
              <w:t xml:space="preserve">號</w:t>
            </w:r>
            <w:r>
              <w:t xml:space="preserve"> 13 </w:t>
            </w:r>
            <w:r>
              <w:rPr>
                <w:rFonts w:hint="eastAsia"/>
              </w:rPr>
              <w:t xml:space="preserve">樓</w:t>
            </w:r>
          </w:p>
        </w:tc>
      </w:tr>
      <w:tr>
        <w:tc>
          <w:tcPr/>
          <w:p>
            <w:pPr>
              <w:pStyle w:val="Compact"/>
            </w:pPr>
            <w:r>
              <w:rPr>
                <w:rFonts w:hint="eastAsia"/>
              </w:rPr>
              <w:t xml:space="preserve">電話</w:t>
            </w:r>
          </w:p>
        </w:tc>
        <w:tc>
          <w:tcPr/>
          <w:p>
            <w:pPr>
              <w:pStyle w:val="Compact"/>
            </w:pPr>
            <w:r>
              <w:t xml:space="preserve">07-7190888 #116</w:t>
            </w:r>
          </w:p>
        </w:tc>
      </w:tr>
      <w:tr>
        <w:tc>
          <w:tcPr/>
          <w:p>
            <w:pPr>
              <w:pStyle w:val="Compact"/>
            </w:pPr>
            <w:r>
              <w:t xml:space="preserve">E-MAIL</w:t>
            </w:r>
          </w:p>
        </w:tc>
        <w:tc>
          <w:tcPr/>
          <w:p>
            <w:pPr>
              <w:pStyle w:val="Compact"/>
            </w:pPr>
            <w:r>
              <w:t xml:space="preserve">joyce@systemlead.com</w:t>
            </w:r>
          </w:p>
        </w:tc>
      </w:tr>
    </w:tbl>
    <w:bookmarkEnd w:id="31"/>
    <w:bookmarkStart w:id="32" w:name="申請年度相關數據"/>
    <w:p>
      <w:pPr>
        <w:pStyle w:val="Heading3"/>
      </w:pPr>
      <w:r>
        <w:rPr>
          <w:rFonts w:hint="eastAsia"/>
        </w:rPr>
        <w:t xml:space="preserve">申請年度相關數據</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內容</w:t>
            </w:r>
          </w:p>
        </w:tc>
      </w:tr>
      <w:tr>
        <w:tc>
          <w:tcPr/>
          <w:p>
            <w:pPr>
              <w:pStyle w:val="Compact"/>
            </w:pPr>
            <w:r>
              <w:rPr>
                <w:rFonts w:hint="eastAsia"/>
              </w:rPr>
              <w:t xml:space="preserve">申請年度營業額</w:t>
            </w:r>
          </w:p>
        </w:tc>
        <w:tc>
          <w:tcPr/>
          <w:p>
            <w:pPr>
              <w:pStyle w:val="Compact"/>
            </w:pPr>
            <w:r>
              <w:t xml:space="preserve">NT$ 17,793,763</w:t>
            </w:r>
          </w:p>
        </w:tc>
      </w:tr>
      <w:tr>
        <w:tc>
          <w:tcPr/>
          <w:p>
            <w:pPr>
              <w:pStyle w:val="Compact"/>
            </w:pPr>
            <w:r>
              <w:rPr>
                <w:rFonts w:hint="eastAsia"/>
              </w:rPr>
              <w:t xml:space="preserve">申請年度投入研發支出總金額</w:t>
            </w:r>
          </w:p>
        </w:tc>
        <w:tc>
          <w:tcPr/>
          <w:p>
            <w:pPr>
              <w:pStyle w:val="Compact"/>
            </w:pPr>
            <w:r>
              <w:t xml:space="preserve">NT$ 1,995,968</w:t>
            </w:r>
          </w:p>
        </w:tc>
      </w:tr>
      <w:tr>
        <w:tc>
          <w:tcPr/>
          <w:p>
            <w:pPr>
              <w:pStyle w:val="Compact"/>
            </w:pPr>
            <w:r>
              <w:rPr>
                <w:rFonts w:hint="eastAsia"/>
              </w:rPr>
              <w:t xml:space="preserve">申請年度投入研發總人數</w:t>
            </w:r>
          </w:p>
        </w:tc>
        <w:tc>
          <w:tcPr/>
          <w:p>
            <w:pPr>
              <w:pStyle w:val="Compact"/>
            </w:pPr>
            <w:r>
              <w:t xml:space="preserve">6 </w:t>
            </w:r>
            <w:r>
              <w:rPr>
                <w:rFonts w:hint="eastAsia"/>
              </w:rPr>
              <w:t xml:space="preserve">人</w:t>
            </w:r>
          </w:p>
        </w:tc>
      </w:tr>
      <w:tr>
        <w:tc>
          <w:tcPr/>
          <w:p>
            <w:pPr>
              <w:pStyle w:val="Compact"/>
            </w:pPr>
            <w:r>
              <w:rPr>
                <w:rFonts w:hint="eastAsia"/>
              </w:rPr>
              <w:t xml:space="preserve">申請年度申請研發投抵金額</w:t>
            </w:r>
          </w:p>
        </w:tc>
        <w:tc>
          <w:tcPr/>
          <w:p>
            <w:pPr>
              <w:pStyle w:val="Compact"/>
            </w:pPr>
            <w:r>
              <w:t xml:space="preserve">NT$ 299,395</w:t>
            </w:r>
          </w:p>
        </w:tc>
      </w:tr>
      <w:tr>
        <w:tc>
          <w:tcPr/>
          <w:p>
            <w:pPr>
              <w:pStyle w:val="Compact"/>
            </w:pPr>
            <w:r>
              <w:rPr>
                <w:rFonts w:hint="eastAsia"/>
              </w:rPr>
              <w:t xml:space="preserve">申請年度研發投抵人數</w:t>
            </w:r>
          </w:p>
        </w:tc>
        <w:tc>
          <w:tcPr/>
          <w:p>
            <w:pPr>
              <w:pStyle w:val="Compact"/>
            </w:pPr>
            <w:r>
              <w:t xml:space="preserve">6 </w:t>
            </w:r>
            <w:r>
              <w:rPr>
                <w:rFonts w:hint="eastAsia"/>
              </w:rPr>
              <w:t xml:space="preserve">人</w:t>
            </w:r>
          </w:p>
        </w:tc>
      </w:tr>
      <w:tr>
        <w:tc>
          <w:tcPr/>
          <w:p>
            <w:pPr>
              <w:pStyle w:val="Compact"/>
            </w:pPr>
            <w:r>
              <w:rPr>
                <w:rFonts w:hint="eastAsia"/>
              </w:rPr>
              <w:t xml:space="preserve">次年度預計研發支出總金額</w:t>
            </w:r>
          </w:p>
        </w:tc>
        <w:tc>
          <w:tcPr/>
          <w:p>
            <w:pPr>
              <w:pStyle w:val="Compact"/>
            </w:pPr>
            <w:r>
              <w:t xml:space="preserve">NT$ 2,936,000</w:t>
            </w:r>
          </w:p>
        </w:tc>
      </w:tr>
    </w:tbl>
    <w:p>
      <w:r>
        <w:pict>
          <v:rect style="width:0;height:1.5pt" o:hralign="center" o:hrstd="t" o:hr="t"/>
        </w:pict>
      </w:r>
    </w:p>
    <w:p>
      <w:pPr>
        <w:pStyle w:val="FirstParagraph"/>
      </w:pPr>
      <w:r>
        <w:rPr>
          <w:rFonts w:hint="eastAsia"/>
          <w:i/>
          <w:iCs/>
        </w:rPr>
        <w:t xml:space="preserve">本文件為</w:t>
      </w:r>
      <w:r>
        <w:rPr>
          <w:i/>
          <w:iCs/>
        </w:rPr>
        <w:t xml:space="preserve"> 2025 </w:t>
      </w:r>
      <w:r>
        <w:rPr>
          <w:rFonts w:hint="eastAsia"/>
          <w:i/>
          <w:iCs/>
        </w:rPr>
        <w:t xml:space="preserve">年度研發投資抵減計畫書之一式完整版，可單獨列印或匯出為</w:t>
      </w:r>
      <w:r>
        <w:rPr>
          <w:i/>
          <w:iCs/>
        </w:rPr>
        <w:t xml:space="preserve"> PDF </w:t>
      </w:r>
      <w:r>
        <w:rPr>
          <w:rFonts w:hint="eastAsia"/>
          <w:i/>
          <w:iCs/>
        </w:rPr>
        <w:t xml:space="preserve">送件使用。</w:t>
      </w:r>
    </w:p>
    <w:bookmarkEnd w:id="32"/>
    <w:bookmarkEnd w:id="33"/>
    <w:bookmarkEnd w:id="34"/>
    <w:sectPr w:rsidR="005D1055" w:rsidSect="0005451A">
      <w:footerReference r:id="rId7" w:type="default"/>
      <w:pgSz w:h="16838" w:w="11906"/>
      <w:pgMar w:bottom="1134" w:footer="992" w:gutter="0" w:header="851" w:left="851" w:right="851" w:top="1134"/>
      <w:pgNumType w:start="1"/>
      <w:cols w:space="425"/>
      <w:titlePg/>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3F494" w14:textId="77777777" w:rsidR="0005451A" w:rsidRDefault="0005451A">
    <w:pPr>
      <w:pStyle w:val="a7"/>
      <w:jc w:val="center"/>
    </w:pPr>
    <w:r>
      <w:fldChar w:fldCharType="begin"/>
    </w:r>
    <w:r>
      <w:instrText>PAGE   \* MERGEFORMAT</w:instrText>
    </w:r>
    <w:r>
      <w:fldChar w:fldCharType="separate"/>
    </w:r>
    <w:r>
      <w:rPr>
        <w:lang w:val="zh-TW"/>
      </w:rPr>
      <w:t>2</w:t>
    </w:r>
    <w:r>
      <w:fldChar w:fldCharType="end"/>
    </w:r>
  </w:p>
  <w:p w14:paraId="5C4E95AA" w14:textId="77777777" w:rsidR="0005451A" w:rsidRDefault="0005451A" w:rsidP="0005451A">
    <w:pPr>
      <w:pStyle w:val="a7"/>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2F0FD5"/>
    <w:multiLevelType w:val="hybridMultilevel"/>
    <w:tmpl w:val="17686E8A"/>
    <w:lvl w:ilvl="0" w:tplc="0409000F">
      <w:start w:val="1"/>
      <w:numFmt w:val="decimal"/>
      <w:lvlText w:val="%1."/>
      <w:lvlJc w:val="left"/>
      <w:pPr>
        <w:ind w:hanging="480" w:left="1200"/>
      </w:pPr>
    </w:lvl>
    <w:lvl w:ilvl="1" w:tentative="1" w:tplc="04090019">
      <w:start w:val="1"/>
      <w:numFmt w:val="ideographTraditional"/>
      <w:lvlText w:val="%2、"/>
      <w:lvlJc w:val="left"/>
      <w:pPr>
        <w:ind w:hanging="480" w:left="1680"/>
      </w:pPr>
    </w:lvl>
    <w:lvl w:ilvl="2" w:tentative="1" w:tplc="0409001B">
      <w:start w:val="1"/>
      <w:numFmt w:val="lowerRoman"/>
      <w:lvlText w:val="%3."/>
      <w:lvlJc w:val="right"/>
      <w:pPr>
        <w:ind w:hanging="480" w:left="2160"/>
      </w:pPr>
    </w:lvl>
    <w:lvl w:ilvl="3" w:tentative="1" w:tplc="0409000F">
      <w:start w:val="1"/>
      <w:numFmt w:val="decimal"/>
      <w:lvlText w:val="%4."/>
      <w:lvlJc w:val="left"/>
      <w:pPr>
        <w:ind w:hanging="480" w:left="2640"/>
      </w:pPr>
    </w:lvl>
    <w:lvl w:ilvl="4" w:tentative="1" w:tplc="04090019">
      <w:start w:val="1"/>
      <w:numFmt w:val="ideographTraditional"/>
      <w:lvlText w:val="%5、"/>
      <w:lvlJc w:val="left"/>
      <w:pPr>
        <w:ind w:hanging="480" w:left="3120"/>
      </w:pPr>
    </w:lvl>
    <w:lvl w:ilvl="5" w:tentative="1" w:tplc="0409001B">
      <w:start w:val="1"/>
      <w:numFmt w:val="lowerRoman"/>
      <w:lvlText w:val="%6."/>
      <w:lvlJc w:val="right"/>
      <w:pPr>
        <w:ind w:hanging="480" w:left="3600"/>
      </w:pPr>
    </w:lvl>
    <w:lvl w:ilvl="6" w:tentative="1" w:tplc="0409000F">
      <w:start w:val="1"/>
      <w:numFmt w:val="decimal"/>
      <w:lvlText w:val="%7."/>
      <w:lvlJc w:val="left"/>
      <w:pPr>
        <w:ind w:hanging="480" w:left="4080"/>
      </w:pPr>
    </w:lvl>
    <w:lvl w:ilvl="7" w:tentative="1" w:tplc="04090019">
      <w:start w:val="1"/>
      <w:numFmt w:val="ideographTraditional"/>
      <w:lvlText w:val="%8、"/>
      <w:lvlJc w:val="left"/>
      <w:pPr>
        <w:ind w:hanging="480" w:left="4560"/>
      </w:pPr>
    </w:lvl>
    <w:lvl w:ilvl="8" w:tentative="1" w:tplc="0409001B">
      <w:start w:val="1"/>
      <w:numFmt w:val="lowerRoman"/>
      <w:lvlText w:val="%9."/>
      <w:lvlJc w:val="right"/>
      <w:pPr>
        <w:ind w:hanging="480" w:left="5040"/>
      </w:pPr>
    </w:lvl>
  </w:abstractNum>
  <w:abstractNum w15:restartNumberingAfterBreak="0" w:abstractNumId="1">
    <w:nsid w:val="039759A2"/>
    <w:multiLevelType w:val="hybridMultilevel"/>
    <w:tmpl w:val="E34EE7F4"/>
    <w:lvl w:ilvl="0" w:tplc="0409000F">
      <w:start w:val="1"/>
      <w:numFmt w:val="decimal"/>
      <w:lvlText w:val="%1."/>
      <w:lvlJc w:val="left"/>
      <w:pPr>
        <w:ind w:hanging="480" w:left="1200"/>
      </w:pPr>
    </w:lvl>
    <w:lvl w:ilvl="1" w:tentative="1" w:tplc="04090019">
      <w:start w:val="1"/>
      <w:numFmt w:val="ideographTraditional"/>
      <w:lvlText w:val="%2、"/>
      <w:lvlJc w:val="left"/>
      <w:pPr>
        <w:ind w:hanging="480" w:left="1680"/>
      </w:pPr>
    </w:lvl>
    <w:lvl w:ilvl="2" w:tentative="1" w:tplc="0409001B">
      <w:start w:val="1"/>
      <w:numFmt w:val="lowerRoman"/>
      <w:lvlText w:val="%3."/>
      <w:lvlJc w:val="right"/>
      <w:pPr>
        <w:ind w:hanging="480" w:left="2160"/>
      </w:pPr>
    </w:lvl>
    <w:lvl w:ilvl="3" w:tentative="1" w:tplc="0409000F">
      <w:start w:val="1"/>
      <w:numFmt w:val="decimal"/>
      <w:lvlText w:val="%4."/>
      <w:lvlJc w:val="left"/>
      <w:pPr>
        <w:ind w:hanging="480" w:left="2640"/>
      </w:pPr>
    </w:lvl>
    <w:lvl w:ilvl="4" w:tentative="1" w:tplc="04090019">
      <w:start w:val="1"/>
      <w:numFmt w:val="ideographTraditional"/>
      <w:lvlText w:val="%5、"/>
      <w:lvlJc w:val="left"/>
      <w:pPr>
        <w:ind w:hanging="480" w:left="3120"/>
      </w:pPr>
    </w:lvl>
    <w:lvl w:ilvl="5" w:tentative="1" w:tplc="0409001B">
      <w:start w:val="1"/>
      <w:numFmt w:val="lowerRoman"/>
      <w:lvlText w:val="%6."/>
      <w:lvlJc w:val="right"/>
      <w:pPr>
        <w:ind w:hanging="480" w:left="3600"/>
      </w:pPr>
    </w:lvl>
    <w:lvl w:ilvl="6" w:tentative="1" w:tplc="0409000F">
      <w:start w:val="1"/>
      <w:numFmt w:val="decimal"/>
      <w:lvlText w:val="%7."/>
      <w:lvlJc w:val="left"/>
      <w:pPr>
        <w:ind w:hanging="480" w:left="4080"/>
      </w:pPr>
    </w:lvl>
    <w:lvl w:ilvl="7" w:tentative="1" w:tplc="04090019">
      <w:start w:val="1"/>
      <w:numFmt w:val="ideographTraditional"/>
      <w:lvlText w:val="%8、"/>
      <w:lvlJc w:val="left"/>
      <w:pPr>
        <w:ind w:hanging="480" w:left="4560"/>
      </w:pPr>
    </w:lvl>
    <w:lvl w:ilvl="8" w:tentative="1" w:tplc="0409001B">
      <w:start w:val="1"/>
      <w:numFmt w:val="lowerRoman"/>
      <w:lvlText w:val="%9."/>
      <w:lvlJc w:val="right"/>
      <w:pPr>
        <w:ind w:hanging="480" w:left="5040"/>
      </w:pPr>
    </w:lvl>
  </w:abstractNum>
  <w:abstractNum w15:restartNumberingAfterBreak="0" w:abstractNumId="2">
    <w:nsid w:val="0AC54749"/>
    <w:multiLevelType w:val="hybridMultilevel"/>
    <w:tmpl w:val="32D464A6"/>
    <w:lvl w:ilvl="0" w:tplc="FFFFFFFF">
      <w:start w:val="1"/>
      <w:numFmt w:val="decimal"/>
      <w:lvlText w:val="%1."/>
      <w:lvlJc w:val="left"/>
      <w:pPr>
        <w:ind w:hanging="390" w:left="1815"/>
      </w:pPr>
      <w:rPr>
        <w:rFonts w:hint="default"/>
      </w:rPr>
    </w:lvl>
    <w:lvl w:ilvl="1" w:tentative="1" w:tplc="FFFFFFFF">
      <w:start w:val="1"/>
      <w:numFmt w:val="ideographTraditional"/>
      <w:lvlText w:val="%2、"/>
      <w:lvlJc w:val="left"/>
      <w:pPr>
        <w:ind w:hanging="480" w:left="960"/>
      </w:pPr>
    </w:lvl>
    <w:lvl w:ilvl="2" w:tplc="0409000F">
      <w:start w:val="1"/>
      <w:numFmt w:val="decimal"/>
      <w:lvlText w:val="%3."/>
      <w:lvlJc w:val="left"/>
      <w:pPr>
        <w:ind w:hanging="480" w:left="1440"/>
      </w:pPr>
    </w:lvl>
    <w:lvl w:ilvl="3" w:tplc="FFFFFFFF">
      <w:start w:val="1"/>
      <w:numFmt w:val="decimal"/>
      <w:lvlText w:val="%4."/>
      <w:lvlJc w:val="left"/>
      <w:pPr>
        <w:ind w:hanging="480" w:left="1920"/>
      </w:pPr>
    </w:lvl>
    <w:lvl w:ilvl="4" w:tentative="1" w:tplc="FFFFFFFF">
      <w:start w:val="1"/>
      <w:numFmt w:val="ideographTraditional"/>
      <w:lvlText w:val="%5、"/>
      <w:lvlJc w:val="left"/>
      <w:pPr>
        <w:ind w:hanging="480" w:left="2400"/>
      </w:pPr>
    </w:lvl>
    <w:lvl w:ilvl="5" w:tentative="1" w:tplc="FFFFFFFF">
      <w:start w:val="1"/>
      <w:numFmt w:val="lowerRoman"/>
      <w:lvlText w:val="%6."/>
      <w:lvlJc w:val="right"/>
      <w:pPr>
        <w:ind w:hanging="480" w:left="2880"/>
      </w:pPr>
    </w:lvl>
    <w:lvl w:ilvl="6" w:tentative="1" w:tplc="FFFFFFFF">
      <w:start w:val="1"/>
      <w:numFmt w:val="decimal"/>
      <w:lvlText w:val="%7."/>
      <w:lvlJc w:val="left"/>
      <w:pPr>
        <w:ind w:hanging="480" w:left="3360"/>
      </w:pPr>
    </w:lvl>
    <w:lvl w:ilvl="7" w:tentative="1" w:tplc="FFFFFFFF">
      <w:start w:val="1"/>
      <w:numFmt w:val="ideographTraditional"/>
      <w:lvlText w:val="%8、"/>
      <w:lvlJc w:val="left"/>
      <w:pPr>
        <w:ind w:hanging="480" w:left="3840"/>
      </w:pPr>
    </w:lvl>
    <w:lvl w:ilvl="8" w:tentative="1" w:tplc="FFFFFFFF">
      <w:start w:val="1"/>
      <w:numFmt w:val="lowerRoman"/>
      <w:lvlText w:val="%9."/>
      <w:lvlJc w:val="right"/>
      <w:pPr>
        <w:ind w:hanging="480" w:left="4320"/>
      </w:pPr>
    </w:lvl>
  </w:abstractNum>
  <w:abstractNum w15:restartNumberingAfterBreak="0" w:abstractNumId="3">
    <w:nsid w:val="0B987CF5"/>
    <w:multiLevelType w:val="hybridMultilevel"/>
    <w:tmpl w:val="DD6E62FC"/>
    <w:lvl w:ilvl="0" w:tplc="1C78AC62">
      <w:start w:val="1"/>
      <w:numFmt w:val="decimal"/>
      <w:lvlText w:val="%1."/>
      <w:lvlJc w:val="left"/>
      <w:pPr>
        <w:ind w:hanging="390" w:left="1815"/>
      </w:pPr>
      <w:rPr>
        <w:rFonts w:hint="default"/>
      </w:rPr>
    </w:lvl>
    <w:lvl w:ilvl="1" w:tentative="1" w:tplc="04090019">
      <w:start w:val="1"/>
      <w:numFmt w:val="ideographTraditional"/>
      <w:lvlText w:val="%2、"/>
      <w:lvlJc w:val="left"/>
      <w:pPr>
        <w:ind w:hanging="480" w:left="2385"/>
      </w:pPr>
    </w:lvl>
    <w:lvl w:ilvl="2" w:tentative="1" w:tplc="0409001B">
      <w:start w:val="1"/>
      <w:numFmt w:val="lowerRoman"/>
      <w:lvlText w:val="%3."/>
      <w:lvlJc w:val="right"/>
      <w:pPr>
        <w:ind w:hanging="480" w:left="2865"/>
      </w:pPr>
    </w:lvl>
    <w:lvl w:ilvl="3" w:tentative="1" w:tplc="0409000F">
      <w:start w:val="1"/>
      <w:numFmt w:val="decimal"/>
      <w:lvlText w:val="%4."/>
      <w:lvlJc w:val="left"/>
      <w:pPr>
        <w:ind w:hanging="480" w:left="3345"/>
      </w:pPr>
    </w:lvl>
    <w:lvl w:ilvl="4" w:tentative="1" w:tplc="04090019">
      <w:start w:val="1"/>
      <w:numFmt w:val="ideographTraditional"/>
      <w:lvlText w:val="%5、"/>
      <w:lvlJc w:val="left"/>
      <w:pPr>
        <w:ind w:hanging="480" w:left="3825"/>
      </w:pPr>
    </w:lvl>
    <w:lvl w:ilvl="5" w:tentative="1" w:tplc="0409001B">
      <w:start w:val="1"/>
      <w:numFmt w:val="lowerRoman"/>
      <w:lvlText w:val="%6."/>
      <w:lvlJc w:val="right"/>
      <w:pPr>
        <w:ind w:hanging="480" w:left="4305"/>
      </w:pPr>
    </w:lvl>
    <w:lvl w:ilvl="6" w:tentative="1" w:tplc="0409000F">
      <w:start w:val="1"/>
      <w:numFmt w:val="decimal"/>
      <w:lvlText w:val="%7."/>
      <w:lvlJc w:val="left"/>
      <w:pPr>
        <w:ind w:hanging="480" w:left="4785"/>
      </w:pPr>
    </w:lvl>
    <w:lvl w:ilvl="7" w:tentative="1" w:tplc="04090019">
      <w:start w:val="1"/>
      <w:numFmt w:val="ideographTraditional"/>
      <w:lvlText w:val="%8、"/>
      <w:lvlJc w:val="left"/>
      <w:pPr>
        <w:ind w:hanging="480" w:left="5265"/>
      </w:pPr>
    </w:lvl>
    <w:lvl w:ilvl="8" w:tentative="1" w:tplc="0409001B">
      <w:start w:val="1"/>
      <w:numFmt w:val="lowerRoman"/>
      <w:lvlText w:val="%9."/>
      <w:lvlJc w:val="right"/>
      <w:pPr>
        <w:ind w:hanging="480" w:left="5745"/>
      </w:pPr>
    </w:lvl>
  </w:abstractNum>
  <w:abstractNum w15:restartNumberingAfterBreak="0" w:abstractNumId="4">
    <w:nsid w:val="0BDE6516"/>
    <w:multiLevelType w:val="multilevel"/>
    <w:tmpl w:val="A8E8720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24C02544"/>
    <w:multiLevelType w:val="multilevel"/>
    <w:tmpl w:val="D9BA693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
    <w:nsid w:val="2724480A"/>
    <w:multiLevelType w:val="multilevel"/>
    <w:tmpl w:val="F3F809A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2D723254"/>
    <w:multiLevelType w:val="hybridMultilevel"/>
    <w:tmpl w:val="D9CE63F4"/>
    <w:lvl w:ilvl="0" w:tplc="2BAAA2F4">
      <w:start w:val="1"/>
      <w:numFmt w:val="decimal"/>
      <w:lvlText w:val="%1."/>
      <w:lvlJc w:val="left"/>
      <w:pPr>
        <w:tabs>
          <w:tab w:pos="521" w:val="num"/>
        </w:tabs>
        <w:ind w:hanging="360" w:left="521"/>
      </w:pPr>
      <w:rPr>
        <w:rFonts w:hint="default"/>
      </w:rPr>
    </w:lvl>
    <w:lvl w:ilvl="1" w:tentative="1" w:tplc="04090019">
      <w:start w:val="1"/>
      <w:numFmt w:val="ideographTraditional"/>
      <w:lvlText w:val="%2、"/>
      <w:lvlJc w:val="left"/>
      <w:pPr>
        <w:tabs>
          <w:tab w:pos="1121" w:val="num"/>
        </w:tabs>
        <w:ind w:hanging="480" w:left="1121"/>
      </w:pPr>
    </w:lvl>
    <w:lvl w:ilvl="2" w:tentative="1" w:tplc="0409001B">
      <w:start w:val="1"/>
      <w:numFmt w:val="lowerRoman"/>
      <w:lvlText w:val="%3."/>
      <w:lvlJc w:val="right"/>
      <w:pPr>
        <w:tabs>
          <w:tab w:pos="1601" w:val="num"/>
        </w:tabs>
        <w:ind w:hanging="480" w:left="1601"/>
      </w:pPr>
    </w:lvl>
    <w:lvl w:ilvl="3" w:tentative="1" w:tplc="0409000F">
      <w:start w:val="1"/>
      <w:numFmt w:val="decimal"/>
      <w:lvlText w:val="%4."/>
      <w:lvlJc w:val="left"/>
      <w:pPr>
        <w:tabs>
          <w:tab w:pos="2081" w:val="num"/>
        </w:tabs>
        <w:ind w:hanging="480" w:left="2081"/>
      </w:pPr>
    </w:lvl>
    <w:lvl w:ilvl="4" w:tentative="1" w:tplc="04090019">
      <w:start w:val="1"/>
      <w:numFmt w:val="ideographTraditional"/>
      <w:lvlText w:val="%5、"/>
      <w:lvlJc w:val="left"/>
      <w:pPr>
        <w:tabs>
          <w:tab w:pos="2561" w:val="num"/>
        </w:tabs>
        <w:ind w:hanging="480" w:left="2561"/>
      </w:pPr>
    </w:lvl>
    <w:lvl w:ilvl="5" w:tentative="1" w:tplc="0409001B">
      <w:start w:val="1"/>
      <w:numFmt w:val="lowerRoman"/>
      <w:lvlText w:val="%6."/>
      <w:lvlJc w:val="right"/>
      <w:pPr>
        <w:tabs>
          <w:tab w:pos="3041" w:val="num"/>
        </w:tabs>
        <w:ind w:hanging="480" w:left="3041"/>
      </w:pPr>
    </w:lvl>
    <w:lvl w:ilvl="6" w:tentative="1" w:tplc="0409000F">
      <w:start w:val="1"/>
      <w:numFmt w:val="decimal"/>
      <w:lvlText w:val="%7."/>
      <w:lvlJc w:val="left"/>
      <w:pPr>
        <w:tabs>
          <w:tab w:pos="3521" w:val="num"/>
        </w:tabs>
        <w:ind w:hanging="480" w:left="3521"/>
      </w:pPr>
    </w:lvl>
    <w:lvl w:ilvl="7" w:tentative="1" w:tplc="04090019">
      <w:start w:val="1"/>
      <w:numFmt w:val="ideographTraditional"/>
      <w:lvlText w:val="%8、"/>
      <w:lvlJc w:val="left"/>
      <w:pPr>
        <w:tabs>
          <w:tab w:pos="4001" w:val="num"/>
        </w:tabs>
        <w:ind w:hanging="480" w:left="4001"/>
      </w:pPr>
    </w:lvl>
    <w:lvl w:ilvl="8" w:tentative="1" w:tplc="0409001B">
      <w:start w:val="1"/>
      <w:numFmt w:val="lowerRoman"/>
      <w:lvlText w:val="%9."/>
      <w:lvlJc w:val="right"/>
      <w:pPr>
        <w:tabs>
          <w:tab w:pos="4481" w:val="num"/>
        </w:tabs>
        <w:ind w:hanging="480" w:left="4481"/>
      </w:pPr>
    </w:lvl>
  </w:abstractNum>
  <w:abstractNum w15:restartNumberingAfterBreak="0" w:abstractNumId="8">
    <w:nsid w:val="2EDE36CB"/>
    <w:multiLevelType w:val="hybridMultilevel"/>
    <w:tmpl w:val="B3F412A2"/>
    <w:lvl w:ilvl="0" w:tplc="7EC6D3D8">
      <w:start w:val="2"/>
      <w:numFmt w:val="taiwaneseCountingThousand"/>
      <w:lvlText w:val="%1、"/>
      <w:lvlJc w:val="left"/>
      <w:pPr>
        <w:ind w:hanging="720" w:left="1078"/>
      </w:pPr>
      <w:rPr>
        <w:rFonts w:hint="default"/>
      </w:rPr>
    </w:lvl>
    <w:lvl w:ilvl="1" w:tentative="1" w:tplc="04090019">
      <w:start w:val="1"/>
      <w:numFmt w:val="ideographTraditional"/>
      <w:lvlText w:val="%2、"/>
      <w:lvlJc w:val="left"/>
      <w:pPr>
        <w:ind w:hanging="480" w:left="1318"/>
      </w:pPr>
    </w:lvl>
    <w:lvl w:ilvl="2" w:tentative="1" w:tplc="0409001B">
      <w:start w:val="1"/>
      <w:numFmt w:val="lowerRoman"/>
      <w:lvlText w:val="%3."/>
      <w:lvlJc w:val="right"/>
      <w:pPr>
        <w:ind w:hanging="480" w:left="1798"/>
      </w:pPr>
    </w:lvl>
    <w:lvl w:ilvl="3" w:tentative="1" w:tplc="0409000F">
      <w:start w:val="1"/>
      <w:numFmt w:val="decimal"/>
      <w:lvlText w:val="%4."/>
      <w:lvlJc w:val="left"/>
      <w:pPr>
        <w:ind w:hanging="480" w:left="2278"/>
      </w:pPr>
    </w:lvl>
    <w:lvl w:ilvl="4" w:tentative="1" w:tplc="04090019">
      <w:start w:val="1"/>
      <w:numFmt w:val="ideographTraditional"/>
      <w:lvlText w:val="%5、"/>
      <w:lvlJc w:val="left"/>
      <w:pPr>
        <w:ind w:hanging="480" w:left="2758"/>
      </w:pPr>
    </w:lvl>
    <w:lvl w:ilvl="5" w:tentative="1" w:tplc="0409001B">
      <w:start w:val="1"/>
      <w:numFmt w:val="lowerRoman"/>
      <w:lvlText w:val="%6."/>
      <w:lvlJc w:val="right"/>
      <w:pPr>
        <w:ind w:hanging="480" w:left="3238"/>
      </w:pPr>
    </w:lvl>
    <w:lvl w:ilvl="6" w:tentative="1" w:tplc="0409000F">
      <w:start w:val="1"/>
      <w:numFmt w:val="decimal"/>
      <w:lvlText w:val="%7."/>
      <w:lvlJc w:val="left"/>
      <w:pPr>
        <w:ind w:hanging="480" w:left="3718"/>
      </w:pPr>
    </w:lvl>
    <w:lvl w:ilvl="7" w:tentative="1" w:tplc="04090019">
      <w:start w:val="1"/>
      <w:numFmt w:val="ideographTraditional"/>
      <w:lvlText w:val="%8、"/>
      <w:lvlJc w:val="left"/>
      <w:pPr>
        <w:ind w:hanging="480" w:left="4198"/>
      </w:pPr>
    </w:lvl>
    <w:lvl w:ilvl="8" w:tentative="1" w:tplc="0409001B">
      <w:start w:val="1"/>
      <w:numFmt w:val="lowerRoman"/>
      <w:lvlText w:val="%9."/>
      <w:lvlJc w:val="right"/>
      <w:pPr>
        <w:ind w:hanging="480" w:left="4678"/>
      </w:pPr>
    </w:lvl>
  </w:abstractNum>
  <w:abstractNum w15:restartNumberingAfterBreak="0" w:abstractNumId="9">
    <w:nsid w:val="378A5E68"/>
    <w:multiLevelType w:val="multilevel"/>
    <w:tmpl w:val="2CE484C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
    <w:nsid w:val="37FF7495"/>
    <w:multiLevelType w:val="hybridMultilevel"/>
    <w:tmpl w:val="56EE6536"/>
    <w:lvl w:ilvl="0" w:tplc="5184B98A">
      <w:start w:val="3"/>
      <w:numFmt w:val="bullet"/>
      <w:lvlText w:val="□"/>
      <w:lvlJc w:val="left"/>
      <w:pPr>
        <w:tabs>
          <w:tab w:pos="658" w:val="num"/>
        </w:tabs>
        <w:ind w:hanging="360" w:left="658"/>
      </w:pPr>
      <w:rPr>
        <w:rFonts w:ascii="標楷體" w:cs="Times New Roman" w:eastAsia="標楷體" w:hAnsi="標楷體" w:hint="eastAsia"/>
      </w:rPr>
    </w:lvl>
    <w:lvl w:ilvl="1" w:tentative="1" w:tplc="04090003">
      <w:start w:val="1"/>
      <w:numFmt w:val="bullet"/>
      <w:lvlText w:val=""/>
      <w:lvlJc w:val="left"/>
      <w:pPr>
        <w:tabs>
          <w:tab w:pos="1258" w:val="num"/>
        </w:tabs>
        <w:ind w:hanging="480" w:left="1258"/>
      </w:pPr>
      <w:rPr>
        <w:rFonts w:ascii="Wingdings" w:hAnsi="Wingdings" w:hint="default"/>
      </w:rPr>
    </w:lvl>
    <w:lvl w:ilvl="2" w:tentative="1" w:tplc="04090005">
      <w:start w:val="1"/>
      <w:numFmt w:val="bullet"/>
      <w:lvlText w:val=""/>
      <w:lvlJc w:val="left"/>
      <w:pPr>
        <w:tabs>
          <w:tab w:pos="1738" w:val="num"/>
        </w:tabs>
        <w:ind w:hanging="480" w:left="1738"/>
      </w:pPr>
      <w:rPr>
        <w:rFonts w:ascii="Wingdings" w:hAnsi="Wingdings" w:hint="default"/>
      </w:rPr>
    </w:lvl>
    <w:lvl w:ilvl="3" w:tentative="1" w:tplc="04090001">
      <w:start w:val="1"/>
      <w:numFmt w:val="bullet"/>
      <w:lvlText w:val=""/>
      <w:lvlJc w:val="left"/>
      <w:pPr>
        <w:tabs>
          <w:tab w:pos="2218" w:val="num"/>
        </w:tabs>
        <w:ind w:hanging="480" w:left="2218"/>
      </w:pPr>
      <w:rPr>
        <w:rFonts w:ascii="Wingdings" w:hAnsi="Wingdings" w:hint="default"/>
      </w:rPr>
    </w:lvl>
    <w:lvl w:ilvl="4" w:tentative="1" w:tplc="04090003">
      <w:start w:val="1"/>
      <w:numFmt w:val="bullet"/>
      <w:lvlText w:val=""/>
      <w:lvlJc w:val="left"/>
      <w:pPr>
        <w:tabs>
          <w:tab w:pos="2698" w:val="num"/>
        </w:tabs>
        <w:ind w:hanging="480" w:left="2698"/>
      </w:pPr>
      <w:rPr>
        <w:rFonts w:ascii="Wingdings" w:hAnsi="Wingdings" w:hint="default"/>
      </w:rPr>
    </w:lvl>
    <w:lvl w:ilvl="5" w:tentative="1" w:tplc="04090005">
      <w:start w:val="1"/>
      <w:numFmt w:val="bullet"/>
      <w:lvlText w:val=""/>
      <w:lvlJc w:val="left"/>
      <w:pPr>
        <w:tabs>
          <w:tab w:pos="3178" w:val="num"/>
        </w:tabs>
        <w:ind w:hanging="480" w:left="3178"/>
      </w:pPr>
      <w:rPr>
        <w:rFonts w:ascii="Wingdings" w:hAnsi="Wingdings" w:hint="default"/>
      </w:rPr>
    </w:lvl>
    <w:lvl w:ilvl="6" w:tentative="1" w:tplc="04090001">
      <w:start w:val="1"/>
      <w:numFmt w:val="bullet"/>
      <w:lvlText w:val=""/>
      <w:lvlJc w:val="left"/>
      <w:pPr>
        <w:tabs>
          <w:tab w:pos="3658" w:val="num"/>
        </w:tabs>
        <w:ind w:hanging="480" w:left="3658"/>
      </w:pPr>
      <w:rPr>
        <w:rFonts w:ascii="Wingdings" w:hAnsi="Wingdings" w:hint="default"/>
      </w:rPr>
    </w:lvl>
    <w:lvl w:ilvl="7" w:tentative="1" w:tplc="04090003">
      <w:start w:val="1"/>
      <w:numFmt w:val="bullet"/>
      <w:lvlText w:val=""/>
      <w:lvlJc w:val="left"/>
      <w:pPr>
        <w:tabs>
          <w:tab w:pos="4138" w:val="num"/>
        </w:tabs>
        <w:ind w:hanging="480" w:left="4138"/>
      </w:pPr>
      <w:rPr>
        <w:rFonts w:ascii="Wingdings" w:hAnsi="Wingdings" w:hint="default"/>
      </w:rPr>
    </w:lvl>
    <w:lvl w:ilvl="8" w:tentative="1" w:tplc="04090005">
      <w:start w:val="1"/>
      <w:numFmt w:val="bullet"/>
      <w:lvlText w:val=""/>
      <w:lvlJc w:val="left"/>
      <w:pPr>
        <w:tabs>
          <w:tab w:pos="4618" w:val="num"/>
        </w:tabs>
        <w:ind w:hanging="480" w:left="4618"/>
      </w:pPr>
      <w:rPr>
        <w:rFonts w:ascii="Wingdings" w:hAnsi="Wingdings" w:hint="default"/>
      </w:rPr>
    </w:lvl>
  </w:abstractNum>
  <w:abstractNum w15:restartNumberingAfterBreak="0" w:abstractNumId="11">
    <w:nsid w:val="4134391C"/>
    <w:multiLevelType w:val="hybridMultilevel"/>
    <w:tmpl w:val="5DC49608"/>
    <w:lvl w:ilvl="0" w:tplc="04090001">
      <w:start w:val="1"/>
      <w:numFmt w:val="bullet"/>
      <w:lvlText w:val=""/>
      <w:lvlJc w:val="left"/>
      <w:pPr>
        <w:ind w:hanging="480" w:left="1040"/>
      </w:pPr>
      <w:rPr>
        <w:rFonts w:ascii="Wingdings" w:hAnsi="Wingdings" w:hint="default"/>
      </w:rPr>
    </w:lvl>
    <w:lvl w:ilvl="1" w:tentative="1" w:tplc="04090003">
      <w:start w:val="1"/>
      <w:numFmt w:val="bullet"/>
      <w:lvlText w:val=""/>
      <w:lvlJc w:val="left"/>
      <w:pPr>
        <w:ind w:hanging="480" w:left="1520"/>
      </w:pPr>
      <w:rPr>
        <w:rFonts w:ascii="Wingdings" w:hAnsi="Wingdings" w:hint="default"/>
      </w:rPr>
    </w:lvl>
    <w:lvl w:ilvl="2" w:tentative="1" w:tplc="04090005">
      <w:start w:val="1"/>
      <w:numFmt w:val="bullet"/>
      <w:lvlText w:val=""/>
      <w:lvlJc w:val="left"/>
      <w:pPr>
        <w:ind w:hanging="480" w:left="2000"/>
      </w:pPr>
      <w:rPr>
        <w:rFonts w:ascii="Wingdings" w:hAnsi="Wingdings" w:hint="default"/>
      </w:rPr>
    </w:lvl>
    <w:lvl w:ilvl="3" w:tentative="1" w:tplc="04090001">
      <w:start w:val="1"/>
      <w:numFmt w:val="bullet"/>
      <w:lvlText w:val=""/>
      <w:lvlJc w:val="left"/>
      <w:pPr>
        <w:ind w:hanging="480" w:left="2480"/>
      </w:pPr>
      <w:rPr>
        <w:rFonts w:ascii="Wingdings" w:hAnsi="Wingdings" w:hint="default"/>
      </w:rPr>
    </w:lvl>
    <w:lvl w:ilvl="4" w:tentative="1" w:tplc="04090003">
      <w:start w:val="1"/>
      <w:numFmt w:val="bullet"/>
      <w:lvlText w:val=""/>
      <w:lvlJc w:val="left"/>
      <w:pPr>
        <w:ind w:hanging="480" w:left="2960"/>
      </w:pPr>
      <w:rPr>
        <w:rFonts w:ascii="Wingdings" w:hAnsi="Wingdings" w:hint="default"/>
      </w:rPr>
    </w:lvl>
    <w:lvl w:ilvl="5" w:tentative="1" w:tplc="04090005">
      <w:start w:val="1"/>
      <w:numFmt w:val="bullet"/>
      <w:lvlText w:val=""/>
      <w:lvlJc w:val="left"/>
      <w:pPr>
        <w:ind w:hanging="480" w:left="3440"/>
      </w:pPr>
      <w:rPr>
        <w:rFonts w:ascii="Wingdings" w:hAnsi="Wingdings" w:hint="default"/>
      </w:rPr>
    </w:lvl>
    <w:lvl w:ilvl="6" w:tentative="1" w:tplc="04090001">
      <w:start w:val="1"/>
      <w:numFmt w:val="bullet"/>
      <w:lvlText w:val=""/>
      <w:lvlJc w:val="left"/>
      <w:pPr>
        <w:ind w:hanging="480" w:left="3920"/>
      </w:pPr>
      <w:rPr>
        <w:rFonts w:ascii="Wingdings" w:hAnsi="Wingdings" w:hint="default"/>
      </w:rPr>
    </w:lvl>
    <w:lvl w:ilvl="7" w:tentative="1" w:tplc="04090003">
      <w:start w:val="1"/>
      <w:numFmt w:val="bullet"/>
      <w:lvlText w:val=""/>
      <w:lvlJc w:val="left"/>
      <w:pPr>
        <w:ind w:hanging="480" w:left="4400"/>
      </w:pPr>
      <w:rPr>
        <w:rFonts w:ascii="Wingdings" w:hAnsi="Wingdings" w:hint="default"/>
      </w:rPr>
    </w:lvl>
    <w:lvl w:ilvl="8" w:tentative="1" w:tplc="04090005">
      <w:start w:val="1"/>
      <w:numFmt w:val="bullet"/>
      <w:lvlText w:val=""/>
      <w:lvlJc w:val="left"/>
      <w:pPr>
        <w:ind w:hanging="480" w:left="4880"/>
      </w:pPr>
      <w:rPr>
        <w:rFonts w:ascii="Wingdings" w:hAnsi="Wingdings" w:hint="default"/>
      </w:rPr>
    </w:lvl>
  </w:abstractNum>
  <w:abstractNum w15:restartNumberingAfterBreak="0" w:abstractNumId="12">
    <w:nsid w:val="49B02C9A"/>
    <w:multiLevelType w:val="hybridMultilevel"/>
    <w:tmpl w:val="4334854A"/>
    <w:lvl w:ilvl="0" w:tplc="C9F2BC9E">
      <w:start w:val="1"/>
      <w:numFmt w:val="decimal"/>
      <w:lvlText w:val="%1."/>
      <w:lvlJc w:val="right"/>
      <w:pPr>
        <w:tabs>
          <w:tab w:pos="840" w:val="num"/>
        </w:tabs>
        <w:ind w:hanging="480" w:left="840"/>
      </w:pPr>
      <w:rPr>
        <w:rFonts w:hint="eastAsia"/>
        <w:lang w:eastAsia="zh-TW"/>
      </w:rPr>
    </w:lvl>
    <w:lvl w:ilvl="1" w:tentative="1" w:tplc="04090019">
      <w:start w:val="1"/>
      <w:numFmt w:val="ideographTraditional"/>
      <w:lvlText w:val="%2、"/>
      <w:lvlJc w:val="left"/>
      <w:pPr>
        <w:tabs>
          <w:tab w:pos="480" w:val="num"/>
        </w:tabs>
        <w:ind w:hanging="480" w:left="480"/>
      </w:pPr>
    </w:lvl>
    <w:lvl w:ilvl="2" w:tentative="1" w:tplc="0409001B">
      <w:start w:val="1"/>
      <w:numFmt w:val="lowerRoman"/>
      <w:lvlText w:val="%3."/>
      <w:lvlJc w:val="right"/>
      <w:pPr>
        <w:tabs>
          <w:tab w:pos="960" w:val="num"/>
        </w:tabs>
        <w:ind w:hanging="480" w:left="960"/>
      </w:pPr>
    </w:lvl>
    <w:lvl w:ilvl="3" w:tentative="1" w:tplc="0409000F">
      <w:start w:val="1"/>
      <w:numFmt w:val="decimal"/>
      <w:lvlText w:val="%4."/>
      <w:lvlJc w:val="left"/>
      <w:pPr>
        <w:tabs>
          <w:tab w:pos="1440" w:val="num"/>
        </w:tabs>
        <w:ind w:hanging="480" w:left="1440"/>
      </w:pPr>
    </w:lvl>
    <w:lvl w:ilvl="4" w:tentative="1" w:tplc="04090019">
      <w:start w:val="1"/>
      <w:numFmt w:val="ideographTraditional"/>
      <w:lvlText w:val="%5、"/>
      <w:lvlJc w:val="left"/>
      <w:pPr>
        <w:tabs>
          <w:tab w:pos="1920" w:val="num"/>
        </w:tabs>
        <w:ind w:hanging="480" w:left="1920"/>
      </w:pPr>
    </w:lvl>
    <w:lvl w:ilvl="5" w:tentative="1" w:tplc="0409001B">
      <w:start w:val="1"/>
      <w:numFmt w:val="lowerRoman"/>
      <w:lvlText w:val="%6."/>
      <w:lvlJc w:val="right"/>
      <w:pPr>
        <w:tabs>
          <w:tab w:pos="2400" w:val="num"/>
        </w:tabs>
        <w:ind w:hanging="480" w:left="2400"/>
      </w:pPr>
    </w:lvl>
    <w:lvl w:ilvl="6" w:tentative="1" w:tplc="0409000F">
      <w:start w:val="1"/>
      <w:numFmt w:val="decimal"/>
      <w:lvlText w:val="%7."/>
      <w:lvlJc w:val="left"/>
      <w:pPr>
        <w:tabs>
          <w:tab w:pos="2880" w:val="num"/>
        </w:tabs>
        <w:ind w:hanging="480" w:left="2880"/>
      </w:pPr>
    </w:lvl>
    <w:lvl w:ilvl="7" w:tentative="1" w:tplc="04090019">
      <w:start w:val="1"/>
      <w:numFmt w:val="ideographTraditional"/>
      <w:lvlText w:val="%8、"/>
      <w:lvlJc w:val="left"/>
      <w:pPr>
        <w:tabs>
          <w:tab w:pos="3360" w:val="num"/>
        </w:tabs>
        <w:ind w:hanging="480" w:left="3360"/>
      </w:pPr>
    </w:lvl>
    <w:lvl w:ilvl="8" w:tentative="1" w:tplc="0409001B">
      <w:start w:val="1"/>
      <w:numFmt w:val="lowerRoman"/>
      <w:lvlText w:val="%9."/>
      <w:lvlJc w:val="right"/>
      <w:pPr>
        <w:tabs>
          <w:tab w:pos="3840" w:val="num"/>
        </w:tabs>
        <w:ind w:hanging="480" w:left="3840"/>
      </w:pPr>
    </w:lvl>
  </w:abstractNum>
  <w:abstractNum w15:restartNumberingAfterBreak="0" w:abstractNumId="13">
    <w:nsid w:val="51CB3137"/>
    <w:multiLevelType w:val="multilevel"/>
    <w:tmpl w:val="AE5C74F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
    <w:nsid w:val="573C5E66"/>
    <w:multiLevelType w:val="hybridMultilevel"/>
    <w:tmpl w:val="5846F498"/>
    <w:lvl w:ilvl="0" w:tplc="57945E84">
      <w:start w:val="3"/>
      <w:numFmt w:val="bullet"/>
      <w:lvlText w:val="□"/>
      <w:lvlJc w:val="left"/>
      <w:pPr>
        <w:tabs>
          <w:tab w:pos="660" w:val="num"/>
        </w:tabs>
        <w:ind w:hanging="360" w:left="660"/>
      </w:pPr>
      <w:rPr>
        <w:rFonts w:ascii="標楷體" w:cs="Times New Roman" w:eastAsia="標楷體" w:hAnsi="標楷體" w:hint="eastAsia"/>
      </w:rPr>
    </w:lvl>
    <w:lvl w:ilvl="1" w:tentative="1" w:tplc="04090003">
      <w:start w:val="1"/>
      <w:numFmt w:val="bullet"/>
      <w:lvlText w:val=""/>
      <w:lvlJc w:val="left"/>
      <w:pPr>
        <w:tabs>
          <w:tab w:pos="1260" w:val="num"/>
        </w:tabs>
        <w:ind w:hanging="480" w:left="1260"/>
      </w:pPr>
      <w:rPr>
        <w:rFonts w:ascii="Wingdings" w:hAnsi="Wingdings" w:hint="default"/>
      </w:rPr>
    </w:lvl>
    <w:lvl w:ilvl="2" w:tentative="1" w:tplc="04090005">
      <w:start w:val="1"/>
      <w:numFmt w:val="bullet"/>
      <w:lvlText w:val=""/>
      <w:lvlJc w:val="left"/>
      <w:pPr>
        <w:tabs>
          <w:tab w:pos="1740" w:val="num"/>
        </w:tabs>
        <w:ind w:hanging="480" w:left="1740"/>
      </w:pPr>
      <w:rPr>
        <w:rFonts w:ascii="Wingdings" w:hAnsi="Wingdings" w:hint="default"/>
      </w:rPr>
    </w:lvl>
    <w:lvl w:ilvl="3" w:tentative="1" w:tplc="04090001">
      <w:start w:val="1"/>
      <w:numFmt w:val="bullet"/>
      <w:lvlText w:val=""/>
      <w:lvlJc w:val="left"/>
      <w:pPr>
        <w:tabs>
          <w:tab w:pos="2220" w:val="num"/>
        </w:tabs>
        <w:ind w:hanging="480" w:left="2220"/>
      </w:pPr>
      <w:rPr>
        <w:rFonts w:ascii="Wingdings" w:hAnsi="Wingdings" w:hint="default"/>
      </w:rPr>
    </w:lvl>
    <w:lvl w:ilvl="4" w:tentative="1" w:tplc="04090003">
      <w:start w:val="1"/>
      <w:numFmt w:val="bullet"/>
      <w:lvlText w:val=""/>
      <w:lvlJc w:val="left"/>
      <w:pPr>
        <w:tabs>
          <w:tab w:pos="2700" w:val="num"/>
        </w:tabs>
        <w:ind w:hanging="480" w:left="2700"/>
      </w:pPr>
      <w:rPr>
        <w:rFonts w:ascii="Wingdings" w:hAnsi="Wingdings" w:hint="default"/>
      </w:rPr>
    </w:lvl>
    <w:lvl w:ilvl="5" w:tentative="1" w:tplc="04090005">
      <w:start w:val="1"/>
      <w:numFmt w:val="bullet"/>
      <w:lvlText w:val=""/>
      <w:lvlJc w:val="left"/>
      <w:pPr>
        <w:tabs>
          <w:tab w:pos="3180" w:val="num"/>
        </w:tabs>
        <w:ind w:hanging="480" w:left="3180"/>
      </w:pPr>
      <w:rPr>
        <w:rFonts w:ascii="Wingdings" w:hAnsi="Wingdings" w:hint="default"/>
      </w:rPr>
    </w:lvl>
    <w:lvl w:ilvl="6" w:tentative="1" w:tplc="04090001">
      <w:start w:val="1"/>
      <w:numFmt w:val="bullet"/>
      <w:lvlText w:val=""/>
      <w:lvlJc w:val="left"/>
      <w:pPr>
        <w:tabs>
          <w:tab w:pos="3660" w:val="num"/>
        </w:tabs>
        <w:ind w:hanging="480" w:left="3660"/>
      </w:pPr>
      <w:rPr>
        <w:rFonts w:ascii="Wingdings" w:hAnsi="Wingdings" w:hint="default"/>
      </w:rPr>
    </w:lvl>
    <w:lvl w:ilvl="7" w:tentative="1" w:tplc="04090003">
      <w:start w:val="1"/>
      <w:numFmt w:val="bullet"/>
      <w:lvlText w:val=""/>
      <w:lvlJc w:val="left"/>
      <w:pPr>
        <w:tabs>
          <w:tab w:pos="4140" w:val="num"/>
        </w:tabs>
        <w:ind w:hanging="480" w:left="4140"/>
      </w:pPr>
      <w:rPr>
        <w:rFonts w:ascii="Wingdings" w:hAnsi="Wingdings" w:hint="default"/>
      </w:rPr>
    </w:lvl>
    <w:lvl w:ilvl="8" w:tentative="1" w:tplc="04090005">
      <w:start w:val="1"/>
      <w:numFmt w:val="bullet"/>
      <w:lvlText w:val=""/>
      <w:lvlJc w:val="left"/>
      <w:pPr>
        <w:tabs>
          <w:tab w:pos="4620" w:val="num"/>
        </w:tabs>
        <w:ind w:hanging="480" w:left="4620"/>
      </w:pPr>
      <w:rPr>
        <w:rFonts w:ascii="Wingdings" w:hAnsi="Wingdings" w:hint="default"/>
      </w:rPr>
    </w:lvl>
  </w:abstractNum>
  <w:abstractNum w15:restartNumberingAfterBreak="0" w:abstractNumId="15">
    <w:nsid w:val="6C1B0EDB"/>
    <w:multiLevelType w:val="multilevel"/>
    <w:tmpl w:val="26E0CCC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
    <w:nsid w:val="75371600"/>
    <w:multiLevelType w:val="hybridMultilevel"/>
    <w:tmpl w:val="79A0570A"/>
    <w:lvl w:ilvl="0" w:tplc="1C78AC62">
      <w:start w:val="1"/>
      <w:numFmt w:val="decimal"/>
      <w:lvlText w:val="%1."/>
      <w:lvlJc w:val="left"/>
      <w:pPr>
        <w:ind w:hanging="390" w:left="1815"/>
      </w:pPr>
      <w:rPr>
        <w:rFonts w:hint="default"/>
      </w:rPr>
    </w:lvl>
    <w:lvl w:ilvl="1" w:tentative="1" w:tplc="04090019">
      <w:start w:val="1"/>
      <w:numFmt w:val="ideographTraditional"/>
      <w:lvlText w:val="%2、"/>
      <w:lvlJc w:val="left"/>
      <w:pPr>
        <w:ind w:hanging="480" w:left="960"/>
      </w:pPr>
    </w:lvl>
    <w:lvl w:ilvl="2" w:tplc="0409001B">
      <w:start w:val="1"/>
      <w:numFmt w:val="lowerRoman"/>
      <w:lvlText w:val="%3."/>
      <w:lvlJc w:val="right"/>
      <w:pPr>
        <w:ind w:hanging="480" w:left="1440"/>
      </w:pPr>
    </w:lvl>
    <w:lvl w:ilvl="3" w:tentative="1" w:tplc="0409000F">
      <w:start w:val="1"/>
      <w:numFmt w:val="decimal"/>
      <w:lvlText w:val="%4."/>
      <w:lvlJc w:val="left"/>
      <w:pPr>
        <w:ind w:hanging="480" w:left="1920"/>
      </w:pPr>
    </w:lvl>
    <w:lvl w:ilvl="4" w:tentative="1" w:tplc="04090019">
      <w:start w:val="1"/>
      <w:numFmt w:val="ideographTraditional"/>
      <w:lvlText w:val="%5、"/>
      <w:lvlJc w:val="left"/>
      <w:pPr>
        <w:ind w:hanging="480" w:left="2400"/>
      </w:pPr>
    </w:lvl>
    <w:lvl w:ilvl="5" w:tentative="1" w:tplc="0409001B">
      <w:start w:val="1"/>
      <w:numFmt w:val="lowerRoman"/>
      <w:lvlText w:val="%6."/>
      <w:lvlJc w:val="right"/>
      <w:pPr>
        <w:ind w:hanging="480" w:left="2880"/>
      </w:pPr>
    </w:lvl>
    <w:lvl w:ilvl="6" w:tentative="1" w:tplc="0409000F">
      <w:start w:val="1"/>
      <w:numFmt w:val="decimal"/>
      <w:lvlText w:val="%7."/>
      <w:lvlJc w:val="left"/>
      <w:pPr>
        <w:ind w:hanging="480" w:left="3360"/>
      </w:pPr>
    </w:lvl>
    <w:lvl w:ilvl="7" w:tentative="1" w:tplc="04090019">
      <w:start w:val="1"/>
      <w:numFmt w:val="ideographTraditional"/>
      <w:lvlText w:val="%8、"/>
      <w:lvlJc w:val="left"/>
      <w:pPr>
        <w:ind w:hanging="480" w:left="3840"/>
      </w:pPr>
    </w:lvl>
    <w:lvl w:ilvl="8" w:tentative="1" w:tplc="0409001B">
      <w:start w:val="1"/>
      <w:numFmt w:val="lowerRoman"/>
      <w:lvlText w:val="%9."/>
      <w:lvlJc w:val="right"/>
      <w:pPr>
        <w:ind w:hanging="480" w:left="43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851912459" w:numId="1">
    <w:abstractNumId w:val="12"/>
  </w:num>
  <w:num w16cid:durableId="1918009162" w:numId="2">
    <w:abstractNumId w:val="7"/>
  </w:num>
  <w:num w16cid:durableId="1852603176" w:numId="3">
    <w:abstractNumId w:val="14"/>
  </w:num>
  <w:num w16cid:durableId="1852912177" w:numId="4">
    <w:abstractNumId w:val="10"/>
  </w:num>
  <w:num w16cid:durableId="174812886" w:numId="5">
    <w:abstractNumId w:val="4"/>
  </w:num>
  <w:num w16cid:durableId="1782144254" w:numId="6">
    <w:abstractNumId w:val="8"/>
  </w:num>
  <w:num w16cid:durableId="1737819397" w:numId="7">
    <w:abstractNumId w:val="11"/>
  </w:num>
  <w:num w16cid:durableId="1063986284" w:numId="8">
    <w:abstractNumId w:val="5"/>
  </w:num>
  <w:num w16cid:durableId="818151453" w:numId="9">
    <w:abstractNumId w:val="0"/>
  </w:num>
  <w:num w16cid:durableId="1308634485" w:numId="10">
    <w:abstractNumId w:val="3"/>
  </w:num>
  <w:num w16cid:durableId="1917931414" w:numId="11">
    <w:abstractNumId w:val="16"/>
  </w:num>
  <w:num w16cid:durableId="64497903" w:numId="12">
    <w:abstractNumId w:val="2"/>
  </w:num>
  <w:num w16cid:durableId="1398241975" w:numId="13">
    <w:abstractNumId w:val="9"/>
  </w:num>
  <w:num w16cid:durableId="736587236" w:numId="14">
    <w:abstractNumId w:val="1"/>
  </w:num>
  <w:num w16cid:durableId="3484800" w:numId="15">
    <w:abstractNumId w:val="15"/>
  </w:num>
  <w:num w16cid:durableId="1640261700" w:numId="16">
    <w:abstractNumId w:val="6"/>
  </w:num>
  <w:num w16cid:durableId="626618215" w:numId="17">
    <w:abstractNumId w:val="13"/>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480"/>
  <w:drawingGridHorizontalSpacing w:val="120"/>
  <w:drawingGridVerticalSpacing w:val="360"/>
  <w:displayHorizontalDrawingGridEvery w:val="0"/>
  <w:displayVerticalDrawingGridEvery w:val="2"/>
  <w:characterSpacingControl w:val="compressPunctuation"/>
  <w:savePreviewPicture/>
  <w:hdrShapeDefaults>
    <o:shapedefaults spidmax="2051" v:ext="edit"/>
  </w:hdrShapeDefaults>
  <w:compat>
    <w:spaceForUL/>
    <w:balanceSingleByteDoubleByteWidth/>
    <w:doNotLeaveBackslashAlone/>
    <w:ulTrailSpace/>
    <w:doNotExpandShiftReturn/>
    <w:adjustLineHeightInTable/>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73FAF"/>
    <w:rsid w:val="00025727"/>
    <w:rsid w:val="000317C5"/>
    <w:rsid w:val="0005451A"/>
    <w:rsid w:val="00073FAF"/>
    <w:rsid w:val="00080CC6"/>
    <w:rsid w:val="00080FB3"/>
    <w:rsid w:val="000A26D0"/>
    <w:rsid w:val="000A2A09"/>
    <w:rsid w:val="000A3BE0"/>
    <w:rsid w:val="000B1E8D"/>
    <w:rsid w:val="000B740D"/>
    <w:rsid w:val="000C027B"/>
    <w:rsid w:val="000D1608"/>
    <w:rsid w:val="000D362E"/>
    <w:rsid w:val="000E7772"/>
    <w:rsid w:val="000F4CBD"/>
    <w:rsid w:val="00113CDE"/>
    <w:rsid w:val="00121591"/>
    <w:rsid w:val="001312A1"/>
    <w:rsid w:val="001321DD"/>
    <w:rsid w:val="00135B36"/>
    <w:rsid w:val="00135DD2"/>
    <w:rsid w:val="00166F98"/>
    <w:rsid w:val="001A69C3"/>
    <w:rsid w:val="001B73CF"/>
    <w:rsid w:val="001E00F2"/>
    <w:rsid w:val="001F5B76"/>
    <w:rsid w:val="00207197"/>
    <w:rsid w:val="00213886"/>
    <w:rsid w:val="00215799"/>
    <w:rsid w:val="002268A0"/>
    <w:rsid w:val="002425F1"/>
    <w:rsid w:val="00242A81"/>
    <w:rsid w:val="002543A5"/>
    <w:rsid w:val="00255359"/>
    <w:rsid w:val="002571DB"/>
    <w:rsid w:val="002600F5"/>
    <w:rsid w:val="00271686"/>
    <w:rsid w:val="00272D97"/>
    <w:rsid w:val="002737CF"/>
    <w:rsid w:val="002A1E90"/>
    <w:rsid w:val="002A3FED"/>
    <w:rsid w:val="002B4E5E"/>
    <w:rsid w:val="002D485D"/>
    <w:rsid w:val="002F1F6A"/>
    <w:rsid w:val="00305BAA"/>
    <w:rsid w:val="00317A04"/>
    <w:rsid w:val="003332CC"/>
    <w:rsid w:val="00335EB1"/>
    <w:rsid w:val="00357EBF"/>
    <w:rsid w:val="00376C97"/>
    <w:rsid w:val="00386E9D"/>
    <w:rsid w:val="00387D90"/>
    <w:rsid w:val="00396D4C"/>
    <w:rsid w:val="003D3E4D"/>
    <w:rsid w:val="004168E2"/>
    <w:rsid w:val="00417FF0"/>
    <w:rsid w:val="00424AAB"/>
    <w:rsid w:val="004754B9"/>
    <w:rsid w:val="00475B80"/>
    <w:rsid w:val="0048104B"/>
    <w:rsid w:val="004926CE"/>
    <w:rsid w:val="004973E1"/>
    <w:rsid w:val="004D538D"/>
    <w:rsid w:val="004F43CA"/>
    <w:rsid w:val="00512918"/>
    <w:rsid w:val="00574548"/>
    <w:rsid w:val="0058022E"/>
    <w:rsid w:val="00596B95"/>
    <w:rsid w:val="005973BF"/>
    <w:rsid w:val="005A5538"/>
    <w:rsid w:val="005B7F27"/>
    <w:rsid w:val="005C0F8A"/>
    <w:rsid w:val="005C2D3C"/>
    <w:rsid w:val="005D1055"/>
    <w:rsid w:val="005F1C4A"/>
    <w:rsid w:val="006149B3"/>
    <w:rsid w:val="00631E4F"/>
    <w:rsid w:val="0065047C"/>
    <w:rsid w:val="00655FA8"/>
    <w:rsid w:val="006720E3"/>
    <w:rsid w:val="00681834"/>
    <w:rsid w:val="006873B1"/>
    <w:rsid w:val="006921FE"/>
    <w:rsid w:val="006A407D"/>
    <w:rsid w:val="006A64CE"/>
    <w:rsid w:val="006E7D5E"/>
    <w:rsid w:val="006F1459"/>
    <w:rsid w:val="006F68F5"/>
    <w:rsid w:val="00717824"/>
    <w:rsid w:val="00727FC8"/>
    <w:rsid w:val="007312BB"/>
    <w:rsid w:val="00736EE9"/>
    <w:rsid w:val="0074158F"/>
    <w:rsid w:val="00744B2E"/>
    <w:rsid w:val="00756AE8"/>
    <w:rsid w:val="00760066"/>
    <w:rsid w:val="0076250C"/>
    <w:rsid w:val="00784CEC"/>
    <w:rsid w:val="00795F14"/>
    <w:rsid w:val="007A3105"/>
    <w:rsid w:val="007F3444"/>
    <w:rsid w:val="007F44D5"/>
    <w:rsid w:val="00803506"/>
    <w:rsid w:val="00827FEB"/>
    <w:rsid w:val="00830D51"/>
    <w:rsid w:val="00836E9C"/>
    <w:rsid w:val="00840D04"/>
    <w:rsid w:val="008977CA"/>
    <w:rsid w:val="008A0CCB"/>
    <w:rsid w:val="008D6FC2"/>
    <w:rsid w:val="008E04B7"/>
    <w:rsid w:val="008F43AA"/>
    <w:rsid w:val="00901502"/>
    <w:rsid w:val="00931A4F"/>
    <w:rsid w:val="00933A54"/>
    <w:rsid w:val="00950E3E"/>
    <w:rsid w:val="00953BB1"/>
    <w:rsid w:val="00956F1C"/>
    <w:rsid w:val="009760C6"/>
    <w:rsid w:val="00982033"/>
    <w:rsid w:val="00982A70"/>
    <w:rsid w:val="009875CE"/>
    <w:rsid w:val="00987ACE"/>
    <w:rsid w:val="009A0504"/>
    <w:rsid w:val="009A3DC6"/>
    <w:rsid w:val="009C0400"/>
    <w:rsid w:val="009E16E0"/>
    <w:rsid w:val="00A12124"/>
    <w:rsid w:val="00A3074D"/>
    <w:rsid w:val="00A52A2E"/>
    <w:rsid w:val="00A6295E"/>
    <w:rsid w:val="00A67253"/>
    <w:rsid w:val="00A84DF8"/>
    <w:rsid w:val="00A941EC"/>
    <w:rsid w:val="00AF3518"/>
    <w:rsid w:val="00AF6466"/>
    <w:rsid w:val="00B040F4"/>
    <w:rsid w:val="00B074BB"/>
    <w:rsid w:val="00B14045"/>
    <w:rsid w:val="00B5313F"/>
    <w:rsid w:val="00B558E3"/>
    <w:rsid w:val="00B55BAF"/>
    <w:rsid w:val="00B562F7"/>
    <w:rsid w:val="00B60313"/>
    <w:rsid w:val="00B73041"/>
    <w:rsid w:val="00B94AFD"/>
    <w:rsid w:val="00BA73F7"/>
    <w:rsid w:val="00BE263A"/>
    <w:rsid w:val="00C05446"/>
    <w:rsid w:val="00C44272"/>
    <w:rsid w:val="00C61593"/>
    <w:rsid w:val="00C66F0C"/>
    <w:rsid w:val="00C8294F"/>
    <w:rsid w:val="00CB2333"/>
    <w:rsid w:val="00CB6E5A"/>
    <w:rsid w:val="00D07E33"/>
    <w:rsid w:val="00D13DC0"/>
    <w:rsid w:val="00D34F3D"/>
    <w:rsid w:val="00D55736"/>
    <w:rsid w:val="00D55E26"/>
    <w:rsid w:val="00D56836"/>
    <w:rsid w:val="00D65D62"/>
    <w:rsid w:val="00DA03A1"/>
    <w:rsid w:val="00DC3F74"/>
    <w:rsid w:val="00DF450A"/>
    <w:rsid w:val="00DF6E37"/>
    <w:rsid w:val="00E011CD"/>
    <w:rsid w:val="00E1187B"/>
    <w:rsid w:val="00E20BB3"/>
    <w:rsid w:val="00E4556E"/>
    <w:rsid w:val="00E477D4"/>
    <w:rsid w:val="00E533CF"/>
    <w:rsid w:val="00E607E6"/>
    <w:rsid w:val="00E65D36"/>
    <w:rsid w:val="00E82982"/>
    <w:rsid w:val="00E94DBA"/>
    <w:rsid w:val="00EA078A"/>
    <w:rsid w:val="00F267CA"/>
    <w:rsid w:val="00F402A2"/>
    <w:rsid w:val="00F617C7"/>
    <w:rsid w:val="00F65D99"/>
    <w:rsid w:val="00FB1BDC"/>
    <w:rsid w:val="00FC2422"/>
    <w:rsid w:val="00FC57F8"/>
    <w:rsid w:val="00FD1D28"/>
    <w:rsid w:val="00FD66B8"/>
  </w:rsids>
  <w:themeFontLang w:bidi="th-TH" w:eastAsia="zh-TW"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1"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新細明體" w:hAnsi="Times New Roman"/>
        <w:lang w:bidi="th-TH" w:eastAsia="zh-TW"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073FAF"/>
    <w:pPr>
      <w:widowControl w:val="0"/>
    </w:pPr>
    <w:rPr>
      <w:kern w:val="2"/>
      <w:sz w:val="24"/>
      <w:szCs w:val="24"/>
      <w:lang w:bidi="ar-S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header"/>
    <w:basedOn w:val="a"/>
    <w:link w:val="a4"/>
    <w:uiPriority w:val="99"/>
    <w:rsid w:val="00073FAF"/>
    <w:pPr>
      <w:tabs>
        <w:tab w:pos="4153" w:val="center"/>
        <w:tab w:pos="8306" w:val="right"/>
      </w:tabs>
      <w:snapToGrid w:val="0"/>
    </w:pPr>
    <w:rPr>
      <w:sz w:val="20"/>
      <w:szCs w:val="20"/>
    </w:rPr>
  </w:style>
  <w:style w:customStyle="1" w:styleId="3" w:type="paragraph">
    <w:name w:val="字元 字元3"/>
    <w:basedOn w:val="a"/>
    <w:rsid w:val="00DF6E37"/>
    <w:pPr>
      <w:widowControl/>
      <w:spacing w:after="160" w:line="240" w:lineRule="exact"/>
    </w:pPr>
    <w:rPr>
      <w:rFonts w:ascii="Tahoma" w:hAnsi="Tahoma"/>
      <w:kern w:val="0"/>
      <w:sz w:val="20"/>
      <w:szCs w:val="20"/>
      <w:lang w:eastAsia="en-US"/>
    </w:rPr>
  </w:style>
  <w:style w:customStyle="1" w:styleId="a5" w:type="paragraph">
    <w:name w:val="字元 字元"/>
    <w:basedOn w:val="a"/>
    <w:rsid w:val="00FD1D28"/>
    <w:pPr>
      <w:widowControl/>
      <w:spacing w:after="160" w:line="240" w:lineRule="exact"/>
    </w:pPr>
    <w:rPr>
      <w:rFonts w:ascii="Tahoma" w:hAnsi="Tahoma"/>
      <w:kern w:val="0"/>
      <w:sz w:val="20"/>
      <w:szCs w:val="20"/>
      <w:lang w:eastAsia="en-US"/>
    </w:rPr>
  </w:style>
  <w:style w:styleId="a6" w:type="table">
    <w:name w:val="Table Grid"/>
    <w:basedOn w:val="a1"/>
    <w:rsid w:val="005D1055"/>
    <w:pPr>
      <w:widowControl w:val="0"/>
      <w:adjustRightInd w:val="0"/>
      <w:spacing w:line="360" w:lineRule="atLeast"/>
      <w:textAlignment w:val="baseline"/>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7" w:type="paragraph">
    <w:name w:val="footer"/>
    <w:basedOn w:val="a"/>
    <w:link w:val="a8"/>
    <w:uiPriority w:val="99"/>
    <w:unhideWhenUsed/>
    <w:rsid w:val="002A3FED"/>
    <w:pPr>
      <w:tabs>
        <w:tab w:pos="4153" w:val="center"/>
        <w:tab w:pos="8306" w:val="right"/>
      </w:tabs>
      <w:snapToGrid w:val="0"/>
    </w:pPr>
    <w:rPr>
      <w:sz w:val="20"/>
      <w:szCs w:val="20"/>
    </w:rPr>
  </w:style>
  <w:style w:customStyle="1" w:styleId="a8" w:type="character">
    <w:name w:val="頁尾 字元"/>
    <w:link w:val="a7"/>
    <w:uiPriority w:val="99"/>
    <w:rsid w:val="002A3FED"/>
    <w:rPr>
      <w:kern w:val="2"/>
    </w:rPr>
  </w:style>
  <w:style w:styleId="Web" w:type="paragraph">
    <w:name w:val="Normal (Web)"/>
    <w:basedOn w:val="a"/>
    <w:uiPriority w:val="99"/>
    <w:semiHidden/>
    <w:unhideWhenUsed/>
    <w:rsid w:val="00950E3E"/>
  </w:style>
  <w:style w:customStyle="1" w:styleId="a4" w:type="character">
    <w:name w:val="頁首 字元"/>
    <w:link w:val="a3"/>
    <w:uiPriority w:val="99"/>
    <w:rsid w:val="0005451A"/>
    <w:rPr>
      <w:kern w:val="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 Type="http://schemas.openxmlformats.org/officeDocument/2006/relationships/hyperlink" Id="rId26" Target="../../execution/manpower/2025_&#30740;&#31350;&#20154;&#21729;&#21517;&#20874;&#33287;&#25237;&#20837;&#27604;&#20363;.md" TargetMode="External" /></Relationships>
</file>

<file path=word/_rels/footnotes.xml.rels><?xml version="1.0" encoding="UTF-8"?><Relationships xmlns="http://schemas.openxmlformats.org/package/2006/relationships"><Relationship Type="http://schemas.openxmlformats.org/officeDocument/2006/relationships/hyperlink" Id="rId26" Target="../../execution/manpower/2025_&#30740;&#31350;&#20154;&#21729;&#21517;&#20874;&#33287;&#25237;&#20837;&#27604;&#20363;.md" TargetMode="External" /></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8</Pages>
  <Words>2169</Words>
  <Characters>2278</Characters>
  <Application>Microsoft Office Word</Application>
  <DocSecurity>0</DocSecurity>
  <Lines>175</Lines>
  <Paragraphs>222</Paragraphs>
  <ScaleCrop>false</ScaleCrop>
  <Company>經濟部工業局</Company>
  <LinksUpToDate>false</LinksUpToDate>
  <CharactersWithSpaces>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2026-02-06T14:13:22Z</dcterms:created>
  <dcterms:modified xsi:type="dcterms:W3CDTF">2026-02-06T14:13:22Z</dcterms:modified>
</cp:coreProperties>
</file>

<file path=docProps/custom.xml><?xml version="1.0" encoding="utf-8"?>
<Properties xmlns="http://schemas.openxmlformats.org/officeDocument/2006/custom-properties" xmlns:vt="http://schemas.openxmlformats.org/officeDocument/2006/docPropsVTypes"/>
</file>