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30.png" ContentType="image/png"/>
  <Override PartName="/word/media/rId3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Are</w:t>
      </w:r>
      <w:r>
        <w:t xml:space="preserve"> </w:t>
      </w:r>
      <w:r>
        <w:t xml:space="preserve">smarter</w:t>
      </w:r>
      <w:r>
        <w:t xml:space="preserve"> </w:t>
      </w:r>
      <w:r>
        <w:t xml:space="preserve">brains</w:t>
      </w:r>
      <w:r>
        <w:t xml:space="preserve"> </w:t>
      </w:r>
      <w:r>
        <w:t xml:space="preserve">more</w:t>
      </w:r>
      <w:r>
        <w:t xml:space="preserve"> </w:t>
      </w:r>
      <w:r>
        <w:t xml:space="preserve">efficient?</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Are smarter brains more efficient? An investigation of the relationship between intelligence and the alpha parameter of the Levy-Flight Model</w:t>
      </w:r>
    </w:p>
    <w:bookmarkStart w:id="21" w:name="introduction"/>
    <w:p>
      <w:pPr>
        <w:pStyle w:val="berschrift1"/>
      </w:pPr>
      <w:r>
        <w:t xml:space="preserve">Introduction</w:t>
      </w:r>
    </w:p>
    <w:p>
      <w:pPr>
        <w:numPr>
          <w:ilvl w:val="0"/>
          <w:numId w:val="1001"/>
        </w:numPr>
      </w:pPr>
      <w:r>
        <w:t xml:space="preserve">Intelligence and mental speed, which processes play a role here.</w:t>
      </w:r>
    </w:p>
    <w:p>
      <w:pPr>
        <w:numPr>
          <w:ilvl w:val="0"/>
          <w:numId w:val="1001"/>
        </w:numPr>
      </w:pPr>
      <w:r>
        <w:t xml:space="preserve">Traditionally, is investigated by using cognitive models. This shows impact of drift rate on intelligence. Other parameters not that strong</w:t>
      </w:r>
    </w:p>
    <w:p>
      <w:pPr>
        <w:numPr>
          <w:ilvl w:val="0"/>
          <w:numId w:val="1001"/>
        </w:numPr>
      </w:pPr>
      <w:r>
        <w:t xml:space="preserve">but what parts of mental speed? Variability aswell?</w:t>
      </w:r>
      <w:r>
        <w:t xml:space="preserve"> </w:t>
      </w:r>
      <w:r>
        <w:t xml:space="preserve">(</w:t>
      </w:r>
      <w:hyperlink w:anchor="ref-doebler2016relationship">
        <w:r>
          <w:rPr>
            <w:rStyle w:val="Hyperlink"/>
            <w:bCs/>
            <w:b/>
          </w:rPr>
          <w:t xml:space="preserve">doebler2016relationship?</w:t>
        </w:r>
      </w:hyperlink>
      <w:r>
        <w:t xml:space="preserve">)</w:t>
      </w:r>
      <w:r>
        <w:t xml:space="preserve"> </w:t>
      </w:r>
      <w:r>
        <w:t xml:space="preserve">shows consistent negative relationships between the variability of RT and intelligence in Hick tasks (the more variable, the less intelligent)</w:t>
      </w:r>
    </w:p>
    <w:p>
      <w:pPr>
        <w:numPr>
          <w:ilvl w:val="0"/>
          <w:numId w:val="1001"/>
        </w:numPr>
      </w:pPr>
      <w:r>
        <w:t xml:space="preserve">DDM and its contribution to intelligence</w:t>
      </w:r>
    </w:p>
    <w:p>
      <w:pPr>
        <w:numPr>
          <w:ilvl w:val="0"/>
          <w:numId w:val="1001"/>
        </w:numPr>
      </w:pPr>
      <w:r>
        <w:t xml:space="preserve">extension to levy-flight</w:t>
      </w:r>
    </w:p>
    <w:p>
      <w:pPr>
        <w:numPr>
          <w:ilvl w:val="0"/>
          <w:numId w:val="1001"/>
        </w:numPr>
      </w:pPr>
      <w:r>
        <w:t xml:space="preserve">hypothesis about alpha and intelligence</w:t>
      </w:r>
    </w:p>
    <w:p>
      <w:pPr>
        <w:numPr>
          <w:ilvl w:val="0"/>
          <w:numId w:val="1001"/>
        </w:numPr>
      </w:pPr>
      <w:r>
        <w:t xml:space="preserve">Aim of this study?</w:t>
      </w:r>
    </w:p>
    <w:p>
      <w:pPr>
        <w:numPr>
          <w:ilvl w:val="0"/>
          <w:numId w:val="1001"/>
        </w:numPr>
      </w:pPr>
      <w:r>
        <w:t xml:space="preserve">should use multiple tasks (</w:t>
      </w:r>
      <w:r>
        <w:t xml:space="preserve">Schubert et al. (</w:t>
      </w:r>
      <w:hyperlink w:anchor="ref-schubert2016trait">
        <w:r>
          <w:rPr>
            <w:rStyle w:val="Hyperlink"/>
          </w:rPr>
          <w:t xml:space="preserve">2016</w:t>
        </w:r>
      </w:hyperlink>
      <w:r>
        <w:t xml:space="preserve">)</w:t>
      </w:r>
      <w:r>
        <w:t xml:space="preserve">)</w:t>
      </w:r>
    </w:p>
    <w:bookmarkEnd w:id="21"/>
    <w:bookmarkStart w:id="28"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Schubert et al. (</w:t>
      </w:r>
      <w:hyperlink w:anchor="ref-schubert2017general">
        <w:r>
          <w:rPr>
            <w:rStyle w:val="Hyperlink"/>
          </w:rPr>
          <w:t xml:space="preserve">2017</w:t>
        </w:r>
      </w:hyperlink>
      <w:r>
        <w:t xml:space="preserve">)</w:t>
      </w:r>
      <w:r>
        <w:t xml:space="preserve">. The original study consisted of three measurement occasions and included EEG measurements in the first and last measurement occasion. The present analysis focuses on the behavioral data collected during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rPr>
          <w:t xml:space="preserve">Schubert et al., 2017</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1981manual">
        <w:r>
          <w:rPr>
            <w:rStyle w:val="Hyperlink"/>
          </w:rPr>
          <w:t xml:space="preserve">Raven, 1981</w:t>
        </w:r>
      </w:hyperlink>
      <w:r>
        <w:t xml:space="preserve">)</w:t>
      </w:r>
      <w:r>
        <w:t xml:space="preserve"> </w:t>
      </w:r>
      <w:r>
        <w:t xml:space="preserve">and the Berlin Intelligence Structure Test (BIS)</w:t>
      </w:r>
      <w:r>
        <w:t xml:space="preserve"> </w:t>
      </w:r>
      <w:r>
        <w:t xml:space="preserve">(</w:t>
      </w:r>
      <w:hyperlink w:anchor="ref-jager1997berliner">
        <w:r>
          <w:rPr>
            <w:rStyle w:val="Hyperlink"/>
          </w:rPr>
          <w:t xml:space="preserve">Jäger et al., 1997</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7" w:name="analysis"/>
    <w:p>
      <w:pPr>
        <w:pStyle w:val="berschrift2"/>
      </w:pPr>
      <w:r>
        <w:t xml:space="preserve">Analysis</w:t>
      </w:r>
    </w:p>
    <w:bookmarkStart w:id="25" w:name="levy-flight-model"/>
    <w:p>
      <w:pPr>
        <w:pStyle w:val="berschrift3"/>
      </w:pPr>
      <w:r>
        <w:t xml:space="preserve">Levy-Flight Model.</w:t>
      </w:r>
    </w:p>
    <w:p>
      <w:pPr>
        <w:pStyle w:val="FirstParagraph"/>
      </w:pPr>
      <w:r>
        <w:t xml:space="preserve">I estimated the parameters of the Levy-Flight model using BayesFlow</w:t>
      </w:r>
      <w:r>
        <w:t xml:space="preserve"> </w:t>
      </w:r>
      <w:r>
        <w:t xml:space="preserve">(</w:t>
      </w:r>
      <w:hyperlink w:anchor="ref-radev2020bayesflow">
        <w:r>
          <w:rPr>
            <w:rStyle w:val="Hyperlink"/>
          </w:rPr>
          <w:t xml:space="preserve">Radev et al., 2020</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w:t>
      </w:r>
      <w:r>
        <w:t xml:space="preserve"> </w:t>
      </w:r>
      <w:r>
        <w:t xml:space="preserve">(</w:t>
      </w:r>
      <w:hyperlink w:anchor="ref-talts2018validating">
        <w:r>
          <w:rPr>
            <w:rStyle w:val="Hyperlink"/>
          </w:rPr>
          <w:t xml:space="preserve">Talts et al., 2018</w:t>
        </w:r>
      </w:hyperlink>
      <w:r>
        <w:t xml:space="preserve">)</w:t>
      </w:r>
      <w:r>
        <w:t xml:space="preserve">.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5"/>
    <w:bookmarkStart w:id="26" w:name="structural-equation-model"/>
    <w:p>
      <w:pPr>
        <w:pStyle w:val="berschrift3"/>
      </w:pPr>
      <w:r>
        <w:t xml:space="preserve">Structural Equation Model.</w:t>
      </w:r>
    </w:p>
    <w:p>
      <w:pPr>
        <w:pStyle w:val="FirstParagraph"/>
      </w:pPr>
      <w:r>
        <w:t xml:space="preserve">I used structural equation modelling to evaluate the correlation between a latent first order factors of the alpha parameter over all tasks and a g factor over all intelligence measures. In addition to the first order factor over all tasks and conditions, I included task-specific method factors. Intelligence was defined as a first order factor over all sub-tests of the BIS as well as the APM. I then investigated the relationship between latent the latent factors alpha and g.</w:t>
      </w:r>
    </w:p>
    <w:bookmarkEnd w:id="26"/>
    <w:bookmarkEnd w:id="27"/>
    <w:bookmarkEnd w:id="28"/>
    <w:bookmarkStart w:id="49" w:name="results"/>
    <w:p>
      <w:pPr>
        <w:pStyle w:val="berschrift1"/>
      </w:pPr>
      <w:r>
        <w:t xml:space="preserve">Results</w:t>
      </w:r>
    </w:p>
    <w:p>
      <w:pPr>
        <w:pStyle w:val="FirstParagraph"/>
      </w:pPr>
      <w:r>
        <w:t xml:space="preserve">Model estimation was done in Python 3.11 with Bayesflow version 1.1.6</w:t>
      </w:r>
      <w:r>
        <w:t xml:space="preserve"> </w:t>
      </w:r>
      <w:r>
        <w:t xml:space="preserve">(</w:t>
      </w:r>
      <w:hyperlink w:anchor="ref-radev2020bayesflow">
        <w:r>
          <w:rPr>
            <w:rStyle w:val="Hyperlink"/>
          </w:rPr>
          <w:t xml:space="preserve">Radev et al., 2020</w:t>
        </w:r>
      </w:hyperlink>
      <w:r>
        <w:t xml:space="preserve">)</w:t>
      </w:r>
      <w:r>
        <w:t xml:space="preserve">. Data analysis was done in R [Version 4.3.2;</w:t>
      </w:r>
      <w:r>
        <w:t xml:space="preserve"> </w:t>
      </w:r>
      <w:r>
        <w:t xml:space="preserve">R Core Team (</w:t>
      </w:r>
      <w:hyperlink w:anchor="ref-R-base">
        <w:r>
          <w:rPr>
            <w:rStyle w:val="Hyperlink"/>
          </w:rPr>
          <w:t xml:space="preserve">2023</w:t>
        </w:r>
      </w:hyperlink>
      <w:r>
        <w:t xml:space="preserve">)</w:t>
      </w:r>
      <w:r>
        <w:t xml:space="preserve">]</w:t>
      </w:r>
      <w:r>
        <w:rPr>
          <w:rStyle w:val="Funotenzeichen"/>
        </w:rPr>
        <w:footnoteReference w:id="29"/>
      </w:r>
      <w:r>
        <w:t xml:space="preserve">.</w:t>
      </w:r>
    </w:p>
    <w:p>
      <w:pPr>
        <w:pStyle w:val="Textkrper"/>
      </w:pPr>
      <w:r>
        <w:t xml:space="preserve">I excluded all response times which deviated more than 3 standard deviations from the mean response time for a given participant in a given condition. This removed 1.33 % of the data in the Hick task, 1.59 % of the data in the Posner task, and 1.68 % of the data in the Sternberg task. No further data-pruning was applied.</w:t>
      </w:r>
    </w:p>
    <w:bookmarkStart w:id="38"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1" name="Picture"/>
            <a:graphic>
              <a:graphicData uri="http://schemas.openxmlformats.org/drawingml/2006/picture">
                <pic:pic>
                  <pic:nvPicPr>
                    <pic:cNvPr descr="images/bias_plot.png" id="32" name="Picture"/>
                    <pic:cNvPicPr>
                      <a:picLocks noChangeArrowheads="1" noChangeAspect="1"/>
                    </pic:cNvPicPr>
                  </pic:nvPicPr>
                  <pic:blipFill>
                    <a:blip r:embed="rId30"/>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3" w:name="fig:results-bf-bias"/>
      <w:bookmarkEnd w:id="33"/>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5" name="Picture"/>
            <a:graphic>
              <a:graphicData uri="http://schemas.openxmlformats.org/drawingml/2006/picture">
                <pic:pic>
                  <pic:nvPicPr>
                    <pic:cNvPr descr="images/recovery_plot.png" id="36" name="Picture"/>
                    <pic:cNvPicPr>
                      <a:picLocks noChangeArrowheads="1" noChangeAspect="1"/>
                    </pic:cNvPicPr>
                  </pic:nvPicPr>
                  <pic:blipFill>
                    <a:blip r:embed="rId34"/>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7" w:name="fig:results-bf-recovery"/>
      <w:bookmarkEnd w:id="37"/>
      <w:r>
        <w:t xml:space="preserve">Figure 2: Recovery of true model parameters</w:t>
      </w:r>
    </w:p>
    <w:bookmarkEnd w:id="38"/>
    <w:bookmarkStart w:id="43"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and conditions,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0" name="Picture"/>
            <a:graphic>
              <a:graphicData uri="http://schemas.openxmlformats.org/drawingml/2006/picture">
                <pic:pic>
                  <pic:nvPicPr>
                    <pic:cNvPr descr="hausarbeit_files/figure-docx/results-bivariate-plot-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2" w:name="fig:results-bivariate-plot"/>
      <w:bookmarkEnd w:id="42"/>
      <w:r>
        <w:t xml:space="preserve">Figure 3: Bivariate Correlation between parameters and cognitive performance</w:t>
      </w:r>
    </w:p>
    <w:bookmarkEnd w:id="43"/>
    <w:bookmarkStart w:id="48" w:name="sem"/>
    <w:p>
      <w:pPr>
        <w:pStyle w:val="berschrift2"/>
      </w:pPr>
      <w:r>
        <w:t xml:space="preserve">SEM</w:t>
      </w:r>
    </w:p>
    <w:p>
      <w:pPr>
        <w:pStyle w:val="FirstParagraph"/>
      </w:pPr>
      <w:r>
        <w:t xml:space="preserve">The measurement model with method factors for all three tasks failed to fit. This full model always estimated the variance of one of the method factors to be negative. I therefore excluded one of the method factors from the model</w:t>
      </w:r>
      <w:r>
        <w:t xml:space="preserve"> </w:t>
      </w:r>
      <w:r>
        <w:t xml:space="preserve">(</w:t>
      </w:r>
      <w:hyperlink w:anchor="ref-steyer1999latent">
        <w:r>
          <w:rPr>
            <w:rStyle w:val="Hyperlink"/>
          </w:rPr>
          <w:t xml:space="preserve">Steyer et al., 1999</w:t>
        </w:r>
      </w:hyperlink>
      <w:r>
        <w:t xml:space="preserve">)</w:t>
      </w:r>
      <w:r>
        <w:t xml:space="preserve"> </w:t>
      </w:r>
      <w:r>
        <w:t xml:space="preserve">and only retained a factor for the Sternberg and Posner Task.</w:t>
      </w:r>
    </w:p>
    <w:p>
      <w:pPr>
        <w:pStyle w:val="Textkrper"/>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5" name="Picture"/>
            <a:graphic>
              <a:graphicData uri="http://schemas.openxmlformats.org/drawingml/2006/picture">
                <pic:pic>
                  <pic:nvPicPr>
                    <pic:cNvPr descr="images/sem_alpha_plot.png" id="46" name="Picture"/>
                    <pic:cNvPicPr>
                      <a:picLocks noChangeArrowheads="1" noChangeAspect="1"/>
                    </pic:cNvPicPr>
                  </pic:nvPicPr>
                  <pic:blipFill>
                    <a:blip r:embed="rId44"/>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7" w:name="fig:results-sem-alpha"/>
      <w:bookmarkEnd w:id="47"/>
      <w:r>
        <w:t xml:space="preserve">Figure 4: Structural Equation Model of Alpha and Intelligence</w:t>
      </w:r>
    </w:p>
    <w:bookmarkEnd w:id="48"/>
    <w:bookmarkEnd w:id="49"/>
    <w:bookmarkStart w:id="50"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We used the SEM to measure trait alpha across tasks, as recommended in</w:t>
      </w:r>
      <w:r>
        <w:t xml:space="preserve"> </w:t>
      </w:r>
      <w:r>
        <w:t xml:space="preserve">Schubert et al. (</w:t>
      </w:r>
      <w:hyperlink w:anchor="ref-schubert2016trait">
        <w:r>
          <w:rPr>
            <w:rStyle w:val="Hyperlink"/>
          </w:rPr>
          <w:t xml:space="preserve">2016</w:t>
        </w:r>
      </w:hyperlink>
      <w:r>
        <w:t xml:space="preserve">)</w:t>
      </w:r>
    </w:p>
    <w:p>
      <w:pPr>
        <w:pStyle w:val="Textkrper"/>
      </w:pPr>
      <w:r>
        <w:t xml:space="preserve">This is in contrast to the findings that less variable results are found in more intelligent individuals</w:t>
      </w:r>
      <w:r>
        <w:t xml:space="preserve"> </w:t>
      </w:r>
      <w:r>
        <w:t xml:space="preserve">maybe in the ongoing variability discussion</w:t>
      </w:r>
      <w:r>
        <w:t xml:space="preserve"> </w:t>
      </w:r>
    </w:p>
    <w:p>
      <w:r>
        <w:br w:type="page"/>
      </w:r>
    </w:p>
    <w:bookmarkEnd w:id="50"/>
    <w:bookmarkStart w:id="68" w:name="references"/>
    <w:p>
      <w:pPr>
        <w:pStyle w:val="berschrift1"/>
      </w:pPr>
      <w:r>
        <w:t xml:space="preserve">References</w:t>
      </w:r>
    </w:p>
    <w:bookmarkStart w:id="67" w:name="refs"/>
    <w:bookmarkStart w:id="52" w:name="ref-R-papaja"/>
    <w:p>
      <w:pPr>
        <w:pStyle w:val="Literaturverzeichnis"/>
      </w:pPr>
      <w:r>
        <w:t xml:space="preserve">Aust, F., &amp; Barth, M. (2023).</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1">
        <w:r>
          <w:rPr>
            <w:rStyle w:val="Hyperlink"/>
          </w:rPr>
          <w:t xml:space="preserve">https://github.com/crsh/papaja</w:t>
        </w:r>
      </w:hyperlink>
    </w:p>
    <w:bookmarkEnd w:id="52"/>
    <w:bookmarkStart w:id="53" w:name="ref-jager1997berliner"/>
    <w:p>
      <w:pPr>
        <w:pStyle w:val="Literaturverzeichnis"/>
      </w:pPr>
      <w:r>
        <w:t xml:space="preserve">Jäger, A. O., Süß, H.-M., &amp; Beauducel, A. (1997).</w:t>
      </w:r>
      <w:r>
        <w:t xml:space="preserve"> </w:t>
      </w:r>
      <w:r>
        <w:rPr>
          <w:iCs/>
          <w:i/>
        </w:rPr>
        <w:t xml:space="preserve">Berliner</w:t>
      </w:r>
      <w:r>
        <w:rPr>
          <w:iCs/>
          <w:i/>
        </w:rPr>
        <w:t xml:space="preserve"> </w:t>
      </w:r>
      <w:r>
        <w:rPr>
          <w:iCs/>
          <w:i/>
        </w:rPr>
        <w:t xml:space="preserve">Intelligenzstruktur</w:t>
      </w:r>
      <w:r>
        <w:rPr>
          <w:iCs/>
          <w:i/>
        </w:rPr>
        <w:t xml:space="preserve">-</w:t>
      </w:r>
      <w:r>
        <w:rPr>
          <w:iCs/>
          <w:i/>
        </w:rPr>
        <w:t xml:space="preserve">Test</w:t>
      </w:r>
      <w:r>
        <w:rPr>
          <w:iCs/>
          <w:i/>
        </w:rPr>
        <w:t xml:space="preserve">:</w:t>
      </w:r>
      <w:r>
        <w:rPr>
          <w:iCs/>
          <w:i/>
        </w:rPr>
        <w:t xml:space="preserve"> </w:t>
      </w:r>
      <w:r>
        <w:rPr>
          <w:iCs/>
          <w:i/>
        </w:rPr>
        <w:t xml:space="preserve">BIS</w:t>
      </w:r>
      <w:r>
        <w:rPr>
          <w:iCs/>
          <w:i/>
        </w:rPr>
        <w:t xml:space="preserve">-</w:t>
      </w:r>
      <w:r>
        <w:rPr>
          <w:iCs/>
          <w:i/>
        </w:rPr>
        <w:t xml:space="preserve">Test</w:t>
      </w:r>
      <w:r>
        <w:t xml:space="preserve">.</w:t>
      </w:r>
    </w:p>
    <w:bookmarkEnd w:id="53"/>
    <w:bookmarkStart w:id="55"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54">
        <w:r>
          <w:rPr>
            <w:rStyle w:val="Hyperlink"/>
          </w:rPr>
          <w:t xml:space="preserve">https://www.R-project.org/</w:t>
        </w:r>
      </w:hyperlink>
    </w:p>
    <w:bookmarkEnd w:id="55"/>
    <w:bookmarkStart w:id="56" w:name="ref-radev2020bayesflow"/>
    <w:p>
      <w:pPr>
        <w:pStyle w:val="Literaturverzeichnis"/>
      </w:pPr>
      <w:r>
        <w:t xml:space="preserve">Radev, S. T., Mertens, U. K., Voss, A., Ardizzone, L., &amp; Köthe, U. (2020).</w:t>
      </w:r>
      <w:r>
        <w:t xml:space="preserve"> </w:t>
      </w:r>
      <w:r>
        <w:t xml:space="preserve">BayesFlow</w:t>
      </w:r>
      <w:r>
        <w:t xml:space="preserve">:</w:t>
      </w:r>
      <w:r>
        <w:t xml:space="preserve"> </w:t>
      </w:r>
      <w:r>
        <w:t xml:space="preserve">Learning</w:t>
      </w:r>
      <w:r>
        <w:t xml:space="preserve"> </w:t>
      </w:r>
      <w:r>
        <w:t xml:space="preserve">complex stochastic models with invertible neural networks.</w:t>
      </w:r>
      <w:r>
        <w:t xml:space="preserve"> </w:t>
      </w:r>
      <w:r>
        <w:rPr>
          <w:iCs/>
          <w:i/>
        </w:rPr>
        <w:t xml:space="preserve">IEEE Transactions on Neural Networks and Learning Systems</w:t>
      </w:r>
      <w:r>
        <w:t xml:space="preserve">,</w:t>
      </w:r>
      <w:r>
        <w:t xml:space="preserve"> </w:t>
      </w:r>
      <w:r>
        <w:rPr>
          <w:iCs/>
          <w:i/>
        </w:rPr>
        <w:t xml:space="preserve">33</w:t>
      </w:r>
      <w:r>
        <w:t xml:space="preserve">(4), 1452–1466.</w:t>
      </w:r>
    </w:p>
    <w:bookmarkEnd w:id="56"/>
    <w:bookmarkStart w:id="57" w:name="ref-raven1981manual"/>
    <w:p>
      <w:pPr>
        <w:pStyle w:val="Literaturverzeichnis"/>
      </w:pPr>
      <w:r>
        <w:t xml:space="preserve">Raven, J. (1981). Manual for</w:t>
      </w:r>
      <w:r>
        <w:t xml:space="preserve"> </w:t>
      </w:r>
      <w:r>
        <w:t xml:space="preserve">Raven</w:t>
      </w:r>
      <w:r>
        <w:t xml:space="preserve">’s progressive matrices and</w:t>
      </w:r>
      <w:r>
        <w:t xml:space="preserve"> </w:t>
      </w:r>
      <w:r>
        <w:t xml:space="preserve">Mill</w:t>
      </w:r>
      <w:r>
        <w:t xml:space="preserve"> </w:t>
      </w:r>
      <w:r>
        <w:t xml:space="preserve">Hill</w:t>
      </w:r>
      <w:r>
        <w:t xml:space="preserve"> </w:t>
      </w:r>
      <w:r>
        <w:t xml:space="preserve">vocabulary scales.</w:t>
      </w:r>
      <w:r>
        <w:t xml:space="preserve"> </w:t>
      </w:r>
      <w:r>
        <w:rPr>
          <w:iCs/>
          <w:i/>
        </w:rPr>
        <w:t xml:space="preserve">(No Title)</w:t>
      </w:r>
      <w:r>
        <w:t xml:space="preserve">.</w:t>
      </w:r>
    </w:p>
    <w:bookmarkEnd w:id="57"/>
    <w:bookmarkStart w:id="59"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58">
        <w:r>
          <w:rPr>
            <w:rStyle w:val="Hyperlink"/>
          </w:rPr>
          <w:t xml:space="preserve">https://doi.org/10.18637/jss.v048.i02</w:t>
        </w:r>
      </w:hyperlink>
    </w:p>
    <w:bookmarkEnd w:id="59"/>
    <w:bookmarkStart w:id="60" w:name="ref-schubert2016trait"/>
    <w:p>
      <w:pPr>
        <w:pStyle w:val="Literaturverzeichnis"/>
      </w:pPr>
      <w:r>
        <w:t xml:space="preserve">Schubert, A.-L., Frischkorn, G. T., Hagemann, D., &amp; Voss, A. (2016). Trait characteristics of diffusion model parameters.</w:t>
      </w:r>
      <w:r>
        <w:t xml:space="preserve"> </w:t>
      </w:r>
      <w:r>
        <w:rPr>
          <w:iCs/>
          <w:i/>
        </w:rPr>
        <w:t xml:space="preserve">Journal of Intelligence</w:t>
      </w:r>
      <w:r>
        <w:t xml:space="preserve">,</w:t>
      </w:r>
      <w:r>
        <w:t xml:space="preserve"> </w:t>
      </w:r>
      <w:r>
        <w:rPr>
          <w:iCs/>
          <w:i/>
        </w:rPr>
        <w:t xml:space="preserve">4</w:t>
      </w:r>
      <w:r>
        <w:t xml:space="preserve">(3), 7.</w:t>
      </w:r>
    </w:p>
    <w:bookmarkEnd w:id="60"/>
    <w:bookmarkStart w:id="62" w:name="ref-schubert2017general"/>
    <w:p>
      <w:pPr>
        <w:pStyle w:val="Literaturverzeichnis"/>
      </w:pPr>
      <w:r>
        <w:t xml:space="preserve">Schubert, A.-L., Hagemann, D., &amp; Frischkorn, G. T. (2017). Is general intelligence little more than the speed of higher-order processing?</w:t>
      </w:r>
      <w:r>
        <w:t xml:space="preserve"> </w:t>
      </w:r>
      <w:r>
        <w:rPr>
          <w:iCs/>
          <w:i/>
        </w:rPr>
        <w:t xml:space="preserve">Journal of Experimental Psychology: General</w:t>
      </w:r>
      <w:r>
        <w:t xml:space="preserve">,</w:t>
      </w:r>
      <w:r>
        <w:t xml:space="preserve"> </w:t>
      </w:r>
      <w:r>
        <w:rPr>
          <w:iCs/>
          <w:i/>
        </w:rPr>
        <w:t xml:space="preserve">146</w:t>
      </w:r>
      <w:r>
        <w:t xml:space="preserve">(10), 1498–1512.</w:t>
      </w:r>
      <w:r>
        <w:t xml:space="preserve"> </w:t>
      </w:r>
      <w:hyperlink r:id="rId61">
        <w:r>
          <w:rPr>
            <w:rStyle w:val="Hyperlink"/>
          </w:rPr>
          <w:t xml:space="preserve">https://doi.org/10.1037/xge0000325.supp</w:t>
        </w:r>
      </w:hyperlink>
    </w:p>
    <w:bookmarkEnd w:id="62"/>
    <w:bookmarkStart w:id="63" w:name="ref-steyer1999latent"/>
    <w:p>
      <w:pPr>
        <w:pStyle w:val="Literaturverzeichnis"/>
      </w:pPr>
      <w:r>
        <w:t xml:space="preserve">Steyer, R., Schmitt, M., &amp; Eid, M. (1999). Latent state–trait theory and research in personality and individual differences.</w:t>
      </w:r>
      <w:r>
        <w:t xml:space="preserve"> </w:t>
      </w:r>
      <w:r>
        <w:rPr>
          <w:iCs/>
          <w:i/>
        </w:rPr>
        <w:t xml:space="preserve">European Journal of Personality</w:t>
      </w:r>
      <w:r>
        <w:t xml:space="preserve">,</w:t>
      </w:r>
      <w:r>
        <w:t xml:space="preserve"> </w:t>
      </w:r>
      <w:r>
        <w:rPr>
          <w:iCs/>
          <w:i/>
        </w:rPr>
        <w:t xml:space="preserve">13</w:t>
      </w:r>
      <w:r>
        <w:t xml:space="preserve">(5), 389–408.</w:t>
      </w:r>
    </w:p>
    <w:bookmarkEnd w:id="63"/>
    <w:bookmarkStart w:id="64" w:name="ref-talts2018validating"/>
    <w:p>
      <w:pPr>
        <w:pStyle w:val="Literaturverzeichnis"/>
      </w:pPr>
      <w:r>
        <w:t xml:space="preserve">Talts, S., Betancourt, M., Simpson, D., Vehtari, A., &amp; Gelman, A. (2018). Validating</w:t>
      </w:r>
      <w:r>
        <w:t xml:space="preserve"> </w:t>
      </w:r>
      <w:r>
        <w:t xml:space="preserve">Bayesian</w:t>
      </w:r>
      <w:r>
        <w:t xml:space="preserve"> </w:t>
      </w:r>
      <w:r>
        <w:t xml:space="preserve">inference algorithms with simulation-based calibration.</w:t>
      </w:r>
      <w:r>
        <w:t xml:space="preserve"> </w:t>
      </w:r>
      <w:r>
        <w:rPr>
          <w:iCs/>
          <w:i/>
        </w:rPr>
        <w:t xml:space="preserve">arXiv Preprint arXiv:1804.06788</w:t>
      </w:r>
      <w:r>
        <w:t xml:space="preserve">.</w:t>
      </w:r>
    </w:p>
    <w:bookmarkEnd w:id="64"/>
    <w:bookmarkStart w:id="66"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5">
        <w:r>
          <w:rPr>
            <w:rStyle w:val="Hyperlink"/>
          </w:rPr>
          <w:t xml:space="preserve">https://doi.org/10.21105/joss.01686</w:t>
        </w:r>
      </w:hyperlink>
    </w:p>
    <w:bookmarkEnd w:id="66"/>
    <w:bookmarkEnd w:id="67"/>
    <w:bookmarkEnd w:id="6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rPr>
          <w:t xml:space="preserve">Aust &amp; Barth, 2023</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ARE SMARTER BRAINS MORE EFFICIENT?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ARE SMARTER BRAINS MORE EFFICIENT?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hyperlink" Id="rId61" Target="https://doi.org/10.1037/xge0000325.supp" TargetMode="External" /><Relationship Type="http://schemas.openxmlformats.org/officeDocument/2006/relationships/hyperlink" Id="rId58" Target="https://doi.org/10.18637/jss.v048.i02" TargetMode="External" /><Relationship Type="http://schemas.openxmlformats.org/officeDocument/2006/relationships/hyperlink" Id="rId65"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37/xge0000325.supp" TargetMode="External" /><Relationship Type="http://schemas.openxmlformats.org/officeDocument/2006/relationships/hyperlink" Id="rId58" Target="https://doi.org/10.18637/jss.v048.i02" TargetMode="External" /><Relationship Type="http://schemas.openxmlformats.org/officeDocument/2006/relationships/hyperlink" Id="rId65"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smarter brains more efficient? An investigation of the relationship between intelligence and the alpha parameter of the Levy-Flight Model</dc:title>
  <dc:creator/>
  <cp:keywords/>
  <dcterms:created xsi:type="dcterms:W3CDTF">2024-07-11T08:53:23Z</dcterms:created>
  <dcterms:modified xsi:type="dcterms:W3CDTF">2024-07-11T08:53:23Z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Are smarter brains more efficient?</vt:lpwstr>
  </property>
  <property fmtid="{D5CDD505-2E9C-101B-9397-08002B2CF9AE}" pid="18" name="tablelist">
    <vt:lpwstr>False</vt:lpwstr>
  </property>
</Properties>
</file>