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4A7CF4D"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810D6E6" w:rsidR="00F81C6D" w:rsidRDefault="00F52CC7" w:rsidP="00F81C6D">
      <w:pPr>
        <w:pStyle w:val="H1bodytext"/>
        <w:spacing w:after="120"/>
        <w:rPr>
          <w:rFonts w:ascii="Arial" w:hAnsi="Arial"/>
        </w:rPr>
      </w:pPr>
      <w:r>
        <w:rPr>
          <w:rFonts w:ascii="Arial" w:hAnsi="Arial"/>
        </w:rPr>
        <w:t xml:space="preserve">Code walkthrough was performed by Jacob Fullerton on 09/17/2020. The code relies on a single bash/shell script file to execute the Perl script. No impacts to other repository tools or shared library dependencies were identified for the </w:t>
      </w:r>
      <w:sdt>
        <w:sdtPr>
          <w:rPr>
            <w:rFonts w:ascii="Arial" w:hAnsi="Arial"/>
          </w:rPr>
          <w:alias w:val="Keywords"/>
          <w:tag w:val=""/>
          <w:id w:val="-1923010101"/>
          <w:placeholder>
            <w:docPart w:val="5D259C1618E2474FB1D6B85A79ED91A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CIE-IPP</w:t>
          </w:r>
        </w:sdtContent>
      </w:sdt>
      <w:r>
        <w:rPr>
          <w:rFonts w:ascii="Arial" w:hAnsi="Arial"/>
        </w:rPr>
        <w:t xml:space="preserve"> tool.</w:t>
      </w: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fldSimple w:instr=" SEQ Table \* ARABIC ">
              <w:r w:rsidR="006C6173">
                <w:rPr>
                  <w:noProof/>
                </w:rPr>
                <w:t>2</w:t>
              </w:r>
            </w:fldSimple>
            <w:bookmarkEnd w:id="5"/>
          </w:p>
          <w:p w14:paraId="497FE0D4" w14:textId="4D1B52A2" w:rsidR="008912C9" w:rsidRPr="00DA11B3" w:rsidRDefault="00CD1094"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CD1094"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600955F7" w:rsidR="006504D7" w:rsidRPr="00DA11B3" w:rsidRDefault="00CD1094"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CD1094"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lastRenderedPageBreak/>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77777777" w:rsidR="00436E42" w:rsidRPr="00DA11B3" w:rsidRDefault="00CD1094"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CD1094"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3BE2BAA2" w:rsidR="00436E42" w:rsidRPr="007D0AAC" w:rsidRDefault="00436E42" w:rsidP="00750F36">
            <w:pPr>
              <w:pStyle w:val="H1bodytext"/>
              <w:spacing w:after="0"/>
              <w:ind w:left="0"/>
              <w:rPr>
                <w:rFonts w:ascii="Arial" w:hAnsi="Arial"/>
                <w:b/>
                <w:sz w:val="20"/>
              </w:rPr>
            </w:pPr>
            <w:r w:rsidRPr="007D0AAC">
              <w:rPr>
                <w:rFonts w:ascii="Arial" w:hAnsi="Arial"/>
                <w:b/>
                <w:sz w:val="20"/>
              </w:rPr>
              <w:t>Date:</w:t>
            </w:r>
            <w:r w:rsidR="00417739">
              <w:rPr>
                <w:rFonts w:ascii="Arial" w:hAnsi="Arial"/>
                <w:b/>
                <w:sz w:val="20"/>
              </w:rPr>
              <w:t xml:space="preserve"> 9/18/2020</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1F8598A7" w:rsidR="00436E42" w:rsidRPr="007D0AAC" w:rsidRDefault="00436E42" w:rsidP="00750F36">
            <w:pPr>
              <w:pStyle w:val="H1bodytext"/>
              <w:spacing w:after="0"/>
              <w:ind w:left="0"/>
              <w:rPr>
                <w:rFonts w:ascii="Arial" w:hAnsi="Arial"/>
                <w:b/>
                <w:sz w:val="20"/>
              </w:rPr>
            </w:pPr>
            <w:r>
              <w:rPr>
                <w:rFonts w:ascii="Arial" w:hAnsi="Arial"/>
                <w:b/>
                <w:sz w:val="20"/>
              </w:rPr>
              <w:t>Test Performed By:</w:t>
            </w:r>
            <w:r w:rsidR="00417739">
              <w:rPr>
                <w:rFonts w:ascii="Arial" w:hAnsi="Arial"/>
                <w:b/>
                <w:sz w:val="20"/>
              </w:rPr>
              <w:t xml:space="preserve"> Dennis Fryar</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153724E2" w:rsidR="00436E42" w:rsidRPr="007D0AAC" w:rsidRDefault="00CD1094" w:rsidP="00750F36">
            <w:pPr>
              <w:pStyle w:val="H1bodytext"/>
              <w:spacing w:after="0"/>
              <w:ind w:left="0"/>
              <w:jc w:val="center"/>
              <w:rPr>
                <w:rFonts w:ascii="Arial" w:hAnsi="Arial"/>
                <w:sz w:val="20"/>
              </w:rPr>
            </w:pPr>
            <w:r>
              <w:rPr>
                <w:rFonts w:ascii="Arial" w:hAnsi="Arial"/>
                <w:sz w:val="20"/>
              </w:rPr>
              <w:t>Pass</w:t>
            </w: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39A8D806" w:rsidR="00436E42" w:rsidRPr="007D0AAC" w:rsidRDefault="00417739" w:rsidP="00750F36">
            <w:pPr>
              <w:pStyle w:val="H1bodytext"/>
              <w:spacing w:after="0"/>
              <w:ind w:left="0"/>
              <w:jc w:val="center"/>
              <w:rPr>
                <w:rFonts w:ascii="Arial" w:hAnsi="Arial"/>
                <w:sz w:val="20"/>
              </w:rPr>
            </w:pPr>
            <w:r>
              <w:rPr>
                <w:rFonts w:ascii="Arial" w:hAnsi="Arial"/>
                <w:sz w:val="20"/>
              </w:rPr>
              <w:t>Pass</w:t>
            </w: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073F6FDD"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3218B7FC" w:rsidR="00417739"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lastRenderedPageBreak/>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32522CCF"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2A78350E"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1DB51925"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3E6B9AD1"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16B88D5A"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CD1094"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CD1094"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5586C76A" w:rsidR="00F52CC7" w:rsidRDefault="00F52CC7"/>
    <w:p w14:paraId="2E9D0CAB" w14:textId="77777777" w:rsidR="00F52CC7" w:rsidRDefault="00F52CC7">
      <w:pPr>
        <w:spacing w:after="160" w:line="259" w:lineRule="auto"/>
      </w:pPr>
      <w:r>
        <w:br w:type="page"/>
      </w:r>
    </w:p>
    <w:p w14:paraId="60EF343F" w14:textId="77777777" w:rsidR="00F52CC7" w:rsidRDefault="00F52CC7" w:rsidP="00F52CC7">
      <w:pPr>
        <w:pStyle w:val="Heading1"/>
        <w:numPr>
          <w:ilvl w:val="0"/>
          <w:numId w:val="0"/>
        </w:numPr>
        <w:jc w:val="center"/>
      </w:pPr>
    </w:p>
    <w:p w14:paraId="4722F12F" w14:textId="77777777" w:rsidR="00F52CC7" w:rsidRDefault="00F52CC7" w:rsidP="00F52CC7">
      <w:pPr>
        <w:pStyle w:val="Heading1"/>
        <w:numPr>
          <w:ilvl w:val="0"/>
          <w:numId w:val="0"/>
        </w:numPr>
        <w:jc w:val="center"/>
      </w:pPr>
    </w:p>
    <w:p w14:paraId="5B1C69FD" w14:textId="77777777" w:rsidR="00F52CC7" w:rsidRDefault="00F52CC7" w:rsidP="00F52CC7">
      <w:pPr>
        <w:pStyle w:val="Heading1"/>
        <w:numPr>
          <w:ilvl w:val="0"/>
          <w:numId w:val="0"/>
        </w:numPr>
        <w:jc w:val="center"/>
      </w:pPr>
    </w:p>
    <w:p w14:paraId="60E10E17" w14:textId="77777777" w:rsidR="00F52CC7" w:rsidRDefault="00F52CC7" w:rsidP="00F52CC7">
      <w:pPr>
        <w:pStyle w:val="Heading1"/>
        <w:numPr>
          <w:ilvl w:val="0"/>
          <w:numId w:val="0"/>
        </w:numPr>
        <w:jc w:val="center"/>
      </w:pPr>
    </w:p>
    <w:p w14:paraId="08BBC286" w14:textId="77777777" w:rsidR="00F52CC7" w:rsidRDefault="00F52CC7" w:rsidP="00F52CC7">
      <w:pPr>
        <w:pStyle w:val="Heading1"/>
        <w:numPr>
          <w:ilvl w:val="0"/>
          <w:numId w:val="0"/>
        </w:numPr>
        <w:jc w:val="center"/>
      </w:pPr>
    </w:p>
    <w:p w14:paraId="0D397439" w14:textId="77777777" w:rsidR="00F52CC7" w:rsidRDefault="00F52CC7" w:rsidP="00F52CC7">
      <w:pPr>
        <w:pStyle w:val="Heading1"/>
        <w:numPr>
          <w:ilvl w:val="0"/>
          <w:numId w:val="0"/>
        </w:numPr>
        <w:jc w:val="center"/>
      </w:pPr>
    </w:p>
    <w:p w14:paraId="702D08D9" w14:textId="77777777" w:rsidR="00F52CC7" w:rsidRDefault="00F52CC7" w:rsidP="00F52CC7">
      <w:pPr>
        <w:pStyle w:val="Heading1"/>
        <w:numPr>
          <w:ilvl w:val="0"/>
          <w:numId w:val="0"/>
        </w:numPr>
        <w:jc w:val="center"/>
      </w:pPr>
    </w:p>
    <w:p w14:paraId="06C6C1F3" w14:textId="77777777" w:rsidR="00F52CC7" w:rsidRDefault="00F52CC7" w:rsidP="00F52CC7">
      <w:pPr>
        <w:pStyle w:val="Heading1"/>
        <w:numPr>
          <w:ilvl w:val="0"/>
          <w:numId w:val="0"/>
        </w:numPr>
        <w:jc w:val="center"/>
      </w:pPr>
    </w:p>
    <w:p w14:paraId="59FBC9D2" w14:textId="62A731E8" w:rsidR="00F52CC7" w:rsidRDefault="00F52CC7" w:rsidP="00F52CC7">
      <w:pPr>
        <w:pStyle w:val="Heading1"/>
        <w:numPr>
          <w:ilvl w:val="0"/>
          <w:numId w:val="0"/>
        </w:numPr>
        <w:jc w:val="center"/>
        <w:rPr>
          <w:rFonts w:cs="Arial"/>
          <w:bCs/>
        </w:rPr>
      </w:pPr>
      <w:r>
        <w:t>Appendix C</w:t>
      </w:r>
    </w:p>
    <w:p w14:paraId="2B7A64FE" w14:textId="77777777" w:rsidR="00F52CC7" w:rsidRDefault="00F52CC7" w:rsidP="00F52CC7">
      <w:pPr>
        <w:pStyle w:val="H1bodytext"/>
        <w:spacing w:after="120"/>
        <w:ind w:left="0"/>
        <w:rPr>
          <w:rFonts w:ascii="Arial" w:hAnsi="Arial" w:cs="Arial"/>
          <w:b/>
          <w:bCs/>
        </w:rPr>
      </w:pPr>
    </w:p>
    <w:p w14:paraId="118126BD" w14:textId="120B4C11" w:rsidR="00F52CC7" w:rsidRDefault="00F52CC7" w:rsidP="00F52CC7">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5671D1E9" w14:textId="678EB826" w:rsidR="00F52CC7" w:rsidRDefault="00F52CC7">
      <w:pPr>
        <w:spacing w:after="160" w:line="259" w:lineRule="auto"/>
        <w:rPr>
          <w:rFonts w:eastAsia="Times New Roman"/>
          <w:b/>
          <w:bCs/>
          <w:sz w:val="24"/>
          <w:szCs w:val="24"/>
        </w:rPr>
      </w:pPr>
      <w:r>
        <w:rPr>
          <w:b/>
          <w:bCs/>
          <w:sz w:val="24"/>
          <w:szCs w:val="24"/>
        </w:rPr>
        <w:br w:type="page"/>
      </w:r>
    </w:p>
    <w:tbl>
      <w:tblPr>
        <w:tblStyle w:val="TableGrid"/>
        <w:tblW w:w="10080" w:type="dxa"/>
        <w:tblLayout w:type="fixed"/>
        <w:tblLook w:val="04A0" w:firstRow="1" w:lastRow="0" w:firstColumn="1" w:lastColumn="0" w:noHBand="0" w:noVBand="1"/>
      </w:tblPr>
      <w:tblGrid>
        <w:gridCol w:w="3360"/>
        <w:gridCol w:w="3360"/>
        <w:gridCol w:w="3360"/>
      </w:tblGrid>
      <w:tr w:rsidR="00F52CC7" w14:paraId="5A853AF7" w14:textId="77777777" w:rsidTr="00F52CC7">
        <w:tc>
          <w:tcPr>
            <w:tcW w:w="10080" w:type="dxa"/>
            <w:gridSpan w:val="3"/>
            <w:tcBorders>
              <w:top w:val="nil"/>
              <w:left w:val="nil"/>
              <w:right w:val="nil"/>
            </w:tcBorders>
          </w:tcPr>
          <w:p w14:paraId="6F66EC54" w14:textId="7287CDA9" w:rsidR="00F52CC7" w:rsidRDefault="00F52CC7" w:rsidP="00F52CC7">
            <w:pPr>
              <w:jc w:val="center"/>
            </w:pPr>
            <w:r w:rsidRPr="3F37C860">
              <w:rPr>
                <w:rFonts w:eastAsia="Arial"/>
                <w:b/>
                <w:bCs/>
              </w:rPr>
              <w:lastRenderedPageBreak/>
              <w:t xml:space="preserve">Table </w:t>
            </w:r>
            <w:r>
              <w:rPr>
                <w:rFonts w:eastAsia="Arial"/>
                <w:b/>
                <w:bCs/>
              </w:rPr>
              <w:t>C</w:t>
            </w:r>
            <w:r w:rsidRPr="3F37C860">
              <w:rPr>
                <w:rFonts w:eastAsia="Arial"/>
                <w:b/>
                <w:bCs/>
              </w:rPr>
              <w:t>-1.</w:t>
            </w:r>
            <w:r>
              <w:rPr>
                <w:rFonts w:eastAsia="Arial"/>
                <w:b/>
                <w:bCs/>
              </w:rPr>
              <w:t xml:space="preserve"> </w:t>
            </w:r>
            <w:r w:rsidRPr="00F52CC7">
              <w:rPr>
                <w:rFonts w:eastAsia="Arial"/>
                <w:b/>
                <w:bCs/>
              </w:rPr>
              <w:t>CIE-IPP</w:t>
            </w:r>
            <w:r>
              <w:br/>
            </w:r>
            <w:r w:rsidRPr="3F37C860">
              <w:rPr>
                <w:rFonts w:eastAsia="Arial"/>
                <w:b/>
                <w:bCs/>
              </w:rPr>
              <w:t xml:space="preserve"> Code Review Summary</w:t>
            </w:r>
          </w:p>
        </w:tc>
      </w:tr>
      <w:tr w:rsidR="00F52CC7" w14:paraId="6FE2CF59" w14:textId="77777777" w:rsidTr="00F52CC7">
        <w:tc>
          <w:tcPr>
            <w:tcW w:w="3360" w:type="dxa"/>
          </w:tcPr>
          <w:p w14:paraId="4433F7A9" w14:textId="77777777" w:rsidR="00F52CC7" w:rsidRDefault="00F52CC7" w:rsidP="00F52CC7">
            <w:pPr>
              <w:jc w:val="center"/>
              <w:rPr>
                <w:rFonts w:eastAsia="Arial"/>
                <w:b/>
                <w:bCs/>
              </w:rPr>
            </w:pPr>
            <w:r w:rsidRPr="3F37C860">
              <w:rPr>
                <w:rFonts w:eastAsia="Arial"/>
                <w:b/>
                <w:bCs/>
              </w:rPr>
              <w:t>Code Line</w:t>
            </w:r>
          </w:p>
        </w:tc>
        <w:tc>
          <w:tcPr>
            <w:tcW w:w="3360" w:type="dxa"/>
          </w:tcPr>
          <w:p w14:paraId="18B0F7BF" w14:textId="77777777" w:rsidR="00F52CC7" w:rsidRDefault="00F52CC7" w:rsidP="00F52CC7">
            <w:pPr>
              <w:jc w:val="center"/>
              <w:rPr>
                <w:rFonts w:eastAsia="Arial"/>
                <w:b/>
                <w:bCs/>
              </w:rPr>
            </w:pPr>
            <w:r w:rsidRPr="3F37C860">
              <w:rPr>
                <w:rFonts w:eastAsia="Arial"/>
                <w:b/>
                <w:bCs/>
              </w:rPr>
              <w:t>Comment</w:t>
            </w:r>
          </w:p>
        </w:tc>
        <w:tc>
          <w:tcPr>
            <w:tcW w:w="3360" w:type="dxa"/>
          </w:tcPr>
          <w:p w14:paraId="581D1CB2" w14:textId="77777777" w:rsidR="00F52CC7" w:rsidRDefault="00F52CC7" w:rsidP="00F52CC7">
            <w:pPr>
              <w:jc w:val="center"/>
              <w:rPr>
                <w:rFonts w:eastAsia="Arial"/>
                <w:b/>
                <w:bCs/>
              </w:rPr>
            </w:pPr>
            <w:r w:rsidRPr="3F37C860">
              <w:rPr>
                <w:rFonts w:eastAsia="Arial"/>
                <w:b/>
                <w:bCs/>
              </w:rPr>
              <w:t>Resolution</w:t>
            </w:r>
          </w:p>
        </w:tc>
      </w:tr>
      <w:tr w:rsidR="00F52CC7" w14:paraId="3D071FD7" w14:textId="77777777" w:rsidTr="00F52CC7">
        <w:tc>
          <w:tcPr>
            <w:tcW w:w="3360" w:type="dxa"/>
          </w:tcPr>
          <w:p w14:paraId="6B397EBE" w14:textId="10DB4CF4" w:rsidR="00F52CC7" w:rsidRDefault="00F52CC7" w:rsidP="00F52CC7">
            <w:pPr>
              <w:jc w:val="center"/>
              <w:rPr>
                <w:rFonts w:eastAsia="Arial"/>
                <w:sz w:val="20"/>
                <w:szCs w:val="20"/>
              </w:rPr>
            </w:pPr>
            <w:r>
              <w:rPr>
                <w:rFonts w:eastAsia="Arial"/>
                <w:sz w:val="20"/>
                <w:szCs w:val="20"/>
              </w:rPr>
              <w:t>~100</w:t>
            </w:r>
          </w:p>
        </w:tc>
        <w:tc>
          <w:tcPr>
            <w:tcW w:w="3360" w:type="dxa"/>
          </w:tcPr>
          <w:p w14:paraId="4283FEE2" w14:textId="77777777" w:rsidR="00F52CC7" w:rsidRDefault="00F52CC7" w:rsidP="00F52CC7">
            <w:r>
              <w:t xml:space="preserve">Although pared down to necessary functions for the CIE effort, cutting features from the base code (the CA IPP tool) </w:t>
            </w:r>
            <w:r w:rsidR="00695C8D">
              <w:t>means we have a new branch of code that is strictly for this application rather than an all-purpose tool. Because the tools’ functions/feature requirements are so similar, it is ill-advised to maintain two different tools that do nearly identical operations.</w:t>
            </w:r>
          </w:p>
          <w:p w14:paraId="165F708A" w14:textId="77777777" w:rsidR="00695C8D" w:rsidRDefault="00695C8D" w:rsidP="00F52CC7"/>
          <w:p w14:paraId="17C03124" w14:textId="6D3A4C75" w:rsidR="00695C8D" w:rsidRDefault="00695C8D" w:rsidP="00F52CC7">
            <w:r>
              <w:t>It is recommended that a future update merge the functional requirements of these two tools and produce outputs based on options or flags assigned by the user.</w:t>
            </w:r>
          </w:p>
        </w:tc>
        <w:tc>
          <w:tcPr>
            <w:tcW w:w="3360" w:type="dxa"/>
          </w:tcPr>
          <w:p w14:paraId="4329FE21" w14:textId="43E1ECBC" w:rsidR="00F52CC7" w:rsidRDefault="00695C8D" w:rsidP="00F52CC7">
            <w:r>
              <w:t>No modification required for tool release, to be addressed in long-term maintenance of product.</w:t>
            </w:r>
          </w:p>
        </w:tc>
      </w:tr>
      <w:tr w:rsidR="00695C8D" w14:paraId="2CD1F072" w14:textId="77777777" w:rsidTr="00F52CC7">
        <w:tc>
          <w:tcPr>
            <w:tcW w:w="3360" w:type="dxa"/>
          </w:tcPr>
          <w:p w14:paraId="2A6201EF" w14:textId="65AE4852" w:rsidR="00695C8D" w:rsidRDefault="00695C8D" w:rsidP="00F52CC7">
            <w:pPr>
              <w:jc w:val="center"/>
              <w:rPr>
                <w:rFonts w:eastAsia="Arial"/>
                <w:sz w:val="20"/>
                <w:szCs w:val="20"/>
              </w:rPr>
            </w:pPr>
            <w:r>
              <w:rPr>
                <w:rFonts w:eastAsia="Arial"/>
                <w:sz w:val="20"/>
                <w:szCs w:val="20"/>
              </w:rPr>
              <w:t>101</w:t>
            </w:r>
          </w:p>
        </w:tc>
        <w:tc>
          <w:tcPr>
            <w:tcW w:w="3360" w:type="dxa"/>
          </w:tcPr>
          <w:p w14:paraId="0CF106EB" w14:textId="659AB267" w:rsidR="00695C8D" w:rsidRDefault="00695C8D" w:rsidP="00F52CC7">
            <w:proofErr w:type="gramStart"/>
            <w:r>
              <w:t>Hard-coding</w:t>
            </w:r>
            <w:proofErr w:type="gramEnd"/>
            <w:r>
              <w:t xml:space="preserve"> the accepted COPC list (similar comment for other aspects throughout the code) means that any change will need to be approved through a QA process. A better practice would be to make the code work with a list provided by the </w:t>
            </w:r>
            <w:proofErr w:type="gramStart"/>
            <w:r>
              <w:t>user, or</w:t>
            </w:r>
            <w:proofErr w:type="gramEnd"/>
            <w:r>
              <w:t xml:space="preserve"> use a default that can be overridden by the user.</w:t>
            </w:r>
          </w:p>
        </w:tc>
        <w:tc>
          <w:tcPr>
            <w:tcW w:w="3360" w:type="dxa"/>
          </w:tcPr>
          <w:p w14:paraId="15A317BA" w14:textId="72E43B1D" w:rsidR="00695C8D" w:rsidRDefault="00695C8D" w:rsidP="00F52CC7">
            <w:r>
              <w:t>No modification required for tool release, to be addressed in long-term maintenance of product.</w:t>
            </w:r>
          </w:p>
        </w:tc>
      </w:tr>
      <w:tr w:rsidR="00695C8D" w14:paraId="720CE44D" w14:textId="77777777" w:rsidTr="00F52CC7">
        <w:tc>
          <w:tcPr>
            <w:tcW w:w="3360" w:type="dxa"/>
          </w:tcPr>
          <w:p w14:paraId="2D7A545C" w14:textId="32232F79" w:rsidR="00695C8D" w:rsidRDefault="00695C8D" w:rsidP="00F52CC7">
            <w:pPr>
              <w:jc w:val="center"/>
              <w:rPr>
                <w:rFonts w:eastAsia="Arial"/>
                <w:sz w:val="20"/>
                <w:szCs w:val="20"/>
              </w:rPr>
            </w:pPr>
            <w:r>
              <w:rPr>
                <w:rFonts w:eastAsia="Arial"/>
                <w:sz w:val="20"/>
                <w:szCs w:val="20"/>
              </w:rPr>
              <w:t>General</w:t>
            </w:r>
          </w:p>
        </w:tc>
        <w:tc>
          <w:tcPr>
            <w:tcW w:w="3360" w:type="dxa"/>
          </w:tcPr>
          <w:p w14:paraId="2B6E9F58" w14:textId="77777777" w:rsidR="00695C8D" w:rsidRDefault="00695C8D" w:rsidP="00F52CC7">
            <w:r>
              <w:t xml:space="preserve">The organization of the tool could take advantage of a more general approach. Right </w:t>
            </w:r>
            <w:proofErr w:type="gramStart"/>
            <w:r>
              <w:t>now</w:t>
            </w:r>
            <w:proofErr w:type="gramEnd"/>
            <w:r>
              <w:t xml:space="preserve"> each function duplicates code from other functions (particularly in parsing and merging records).</w:t>
            </w:r>
          </w:p>
          <w:p w14:paraId="343B3525" w14:textId="77777777" w:rsidR="00695C8D" w:rsidRDefault="00695C8D" w:rsidP="00F52CC7"/>
          <w:p w14:paraId="49031FD8" w14:textId="68FF5C73" w:rsidR="00695C8D" w:rsidRDefault="00695C8D" w:rsidP="00F52CC7">
            <w:r>
              <w:t xml:space="preserve">For efficiency and maintainability, </w:t>
            </w:r>
            <w:proofErr w:type="gramStart"/>
            <w:r>
              <w:t>it’d</w:t>
            </w:r>
            <w:proofErr w:type="gramEnd"/>
            <w:r>
              <w:t xml:space="preserve"> be better if there were a “parser” function that handled all of the files, then a “merger” function that could be used to merge records together. This would help streamline the code update process.</w:t>
            </w:r>
          </w:p>
        </w:tc>
        <w:tc>
          <w:tcPr>
            <w:tcW w:w="3360" w:type="dxa"/>
          </w:tcPr>
          <w:p w14:paraId="17E973D1" w14:textId="71450473" w:rsidR="00695C8D" w:rsidRDefault="00695C8D" w:rsidP="00F52CC7">
            <w:r>
              <w:t>No modification required for tool release, to be addressed in long-term maintenance of product.</w:t>
            </w:r>
          </w:p>
        </w:tc>
      </w:tr>
    </w:tbl>
    <w:p w14:paraId="693B8835" w14:textId="77777777" w:rsidR="00F52CC7" w:rsidRPr="00007DB9" w:rsidRDefault="00F52CC7" w:rsidP="00F52CC7">
      <w:pPr>
        <w:pStyle w:val="H1bodytext"/>
        <w:spacing w:after="120"/>
        <w:ind w:left="0"/>
        <w:jc w:val="center"/>
        <w:rPr>
          <w:rFonts w:ascii="Arial" w:hAnsi="Arial" w:cs="Arial"/>
          <w:b/>
          <w:bCs/>
          <w:sz w:val="24"/>
          <w:szCs w:val="24"/>
        </w:rPr>
      </w:pPr>
    </w:p>
    <w:p w14:paraId="6978ACB7"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AE0A" w14:textId="77777777" w:rsidR="00CD1094" w:rsidRDefault="00CD1094">
      <w:r>
        <w:separator/>
      </w:r>
    </w:p>
  </w:endnote>
  <w:endnote w:type="continuationSeparator" w:id="0">
    <w:p w14:paraId="5B257AFE" w14:textId="77777777" w:rsidR="00CD1094" w:rsidRDefault="00CD1094">
      <w:r>
        <w:continuationSeparator/>
      </w:r>
    </w:p>
  </w:endnote>
  <w:endnote w:type="continuationNotice" w:id="1">
    <w:p w14:paraId="4BFEDF64" w14:textId="77777777" w:rsidR="00CD1094" w:rsidRDefault="00CD1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CD1094" w:rsidRPr="00F91BB5" w:rsidRDefault="00CD1094"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637B" w14:textId="77777777" w:rsidR="00CD1094" w:rsidRDefault="00CD1094">
      <w:r>
        <w:separator/>
      </w:r>
    </w:p>
  </w:footnote>
  <w:footnote w:type="continuationSeparator" w:id="0">
    <w:p w14:paraId="4606AA16" w14:textId="77777777" w:rsidR="00CD1094" w:rsidRDefault="00CD1094">
      <w:r>
        <w:continuationSeparator/>
      </w:r>
    </w:p>
  </w:footnote>
  <w:footnote w:type="continuationNotice" w:id="1">
    <w:p w14:paraId="1439D18D" w14:textId="77777777" w:rsidR="00CD1094" w:rsidRDefault="00CD10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CD1094" w:rsidRDefault="00CD1094"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CD1094" w:rsidRPr="00695DB6" w:rsidRDefault="00CD1094"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CD1094" w:rsidRPr="00F00772" w:rsidRDefault="00CD1094" w:rsidP="00B84619">
    <w:pPr>
      <w:pStyle w:val="Spacer"/>
      <w:rPr>
        <w:rFonts w:ascii="Arial" w:hAnsi="Arial"/>
        <w:sz w:val="2"/>
      </w:rPr>
    </w:pPr>
  </w:p>
  <w:p w14:paraId="2093252F" w14:textId="77777777" w:rsidR="00CD1094" w:rsidRPr="00F00772" w:rsidRDefault="00CD109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CD1094" w:rsidRDefault="00CD1094"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CD1094" w:rsidRPr="00105BF0" w:rsidRDefault="00CD1094"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17739"/>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5C8D"/>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1094"/>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52CC7"/>
    <w:rsid w:val="00F7001F"/>
    <w:rsid w:val="00F773DE"/>
    <w:rsid w:val="00F81C6D"/>
    <w:rsid w:val="00F85238"/>
    <w:rsid w:val="00F85795"/>
    <w:rsid w:val="00F90568"/>
    <w:rsid w:val="00FA5E39"/>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5D259C1618E2474FB1D6B85A79ED91A9"/>
        <w:category>
          <w:name w:val="General"/>
          <w:gallery w:val="placeholder"/>
        </w:category>
        <w:types>
          <w:type w:val="bbPlcHdr"/>
        </w:types>
        <w:behaviors>
          <w:behavior w:val="content"/>
        </w:behaviors>
        <w:guid w:val="{54E43EC1-0D2A-4D13-B9D7-BF67A22DFB1E}"/>
      </w:docPartPr>
      <w:docPartBody>
        <w:p w:rsidR="006B7B0C" w:rsidRDefault="006B7B0C" w:rsidP="006B7B0C">
          <w:pPr>
            <w:pStyle w:val="5D259C1618E2474FB1D6B85A79ED91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455630"/>
    <w:rsid w:val="0047338A"/>
    <w:rsid w:val="00565015"/>
    <w:rsid w:val="005C11DF"/>
    <w:rsid w:val="006B7B0C"/>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CC4A7D"/>
    <w:rsid w:val="00D5637F"/>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B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5D259C1618E2474FB1D6B85A79ED91A9">
    <w:name w:val="5D259C1618E2474FB1D6B85A79ED91A9"/>
    <w:rsid w:val="006B7B0C"/>
  </w:style>
  <w:style w:type="paragraph" w:customStyle="1" w:styleId="C004921143224D95B930765286F23CEA">
    <w:name w:val="C004921143224D95B930765286F23CEA"/>
    <w:rsid w:val="006B7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Dennis Fryar</cp:lastModifiedBy>
  <cp:revision>11</cp:revision>
  <dcterms:created xsi:type="dcterms:W3CDTF">2020-09-16T18:37:00Z</dcterms:created>
  <dcterms:modified xsi:type="dcterms:W3CDTF">2020-09-18T14:55:00Z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