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2D506C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6D36B0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next-greater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4B1E8C"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lastRenderedPageBreak/>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3"/>
      <w:r w:rsidRPr="000D5185">
        <w:rPr>
          <w:rFonts w:ascii="Arial" w:hAnsi="Arial"/>
          <w:u w:val="single"/>
        </w:rPr>
        <w:t>Review</w:t>
      </w:r>
      <w:commentRangeEnd w:id="3"/>
      <w:r w:rsidR="001C7662">
        <w:rPr>
          <w:rStyle w:val="CommentReference"/>
          <w:rFonts w:ascii="Arial" w:eastAsiaTheme="minorHAnsi" w:hAnsi="Arial" w:cs="Arial"/>
        </w:rPr>
        <w:commentReference w:id="3"/>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fldSimple w:instr=" SEQ Table \* ARABIC ">
              <w:r w:rsidR="00973586">
                <w:rPr>
                  <w:noProof/>
                </w:rPr>
                <w:t>2</w:t>
              </w:r>
            </w:fldSimple>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lastRenderedPageBreak/>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t xml:space="preserve">Table </w:t>
            </w:r>
            <w:fldSimple w:instr=" SEQ Table \* ARABIC ">
              <w:r w:rsidR="00973586">
                <w:rPr>
                  <w:noProof/>
                </w:rPr>
                <w:t>3</w:t>
              </w:r>
            </w:fldSimple>
            <w:bookmarkEnd w:id="6"/>
          </w:p>
          <w:p w14:paraId="497FE0D4" w14:textId="67A98B46" w:rsidR="008912C9" w:rsidRPr="00DA11B3" w:rsidRDefault="004B1E8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4B1E8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lastRenderedPageBreak/>
              <w:t xml:space="preserve">Table </w:t>
            </w:r>
            <w:fldSimple w:instr=" SEQ Table \* ARABIC ">
              <w:r w:rsidR="00973586">
                <w:rPr>
                  <w:noProof/>
                </w:rPr>
                <w:t>4</w:t>
              </w:r>
            </w:fldSimple>
            <w:bookmarkEnd w:id="7"/>
          </w:p>
          <w:p w14:paraId="17D4281C" w14:textId="1CE58684" w:rsidR="006504D7" w:rsidRPr="00DA11B3" w:rsidRDefault="004B1E8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4B1E8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67D136E8"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 uranium, chromium, nitrate, and cyanide columns</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fldSimple w:instr=" SEQ Table \* ARABIC ">
              <w:r>
                <w:rPr>
                  <w:noProof/>
                </w:rPr>
                <w:t>5</w:t>
              </w:r>
            </w:fldSimple>
          </w:p>
          <w:p w14:paraId="744FA949" w14:textId="2234FD40" w:rsidR="00546E8B" w:rsidRPr="00DA11B3" w:rsidRDefault="004B1E8C"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4B1E8C"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1F5DDFD6" w14:textId="4C971B75" w:rsidR="00546E8B" w:rsidRPr="00D47E43" w:rsidRDefault="0086518A" w:rsidP="0086518A">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771C593" w14:textId="49CD991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lastRenderedPageBreak/>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fldSimple w:instr=" SEQ Table \* ARABIC ">
              <w:r>
                <w:rPr>
                  <w:noProof/>
                </w:rPr>
                <w:t>6</w:t>
              </w:r>
            </w:fldSimple>
          </w:p>
          <w:p w14:paraId="7562CA9B" w14:textId="72B82D22" w:rsidR="00CA318C" w:rsidRPr="00DA11B3" w:rsidRDefault="004B1E8C"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4B1E8C"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77777777"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lastRenderedPageBreak/>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fldSimple w:instr=" SEQ Table \* ARABIC ">
              <w:r>
                <w:rPr>
                  <w:noProof/>
                </w:rPr>
                <w:t>6</w:t>
              </w:r>
            </w:fldSimple>
          </w:p>
          <w:p w14:paraId="1797DEB7" w14:textId="7146CA2C" w:rsidR="00801647"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Content>
                <w:r w:rsidR="00801647">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Content>
                <w:r w:rsidR="00801647">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lastRenderedPageBreak/>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5F33C8C7"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fldSimple w:instr=" SEQ Table \* ARABIC ">
              <w:r>
                <w:rPr>
                  <w:noProof/>
                </w:rPr>
                <w:t>8</w:t>
              </w:r>
            </w:fldSimple>
          </w:p>
          <w:p w14:paraId="66764FD3" w14:textId="13133A54" w:rsidR="00AE7462"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Content>
                <w:r w:rsidR="00AE7462">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Content>
                <w:r w:rsidR="00AE7462">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2BCB7B99"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fldSimple w:instr=" SEQ Table \* ARABIC ">
              <w:r>
                <w:rPr>
                  <w:noProof/>
                </w:rPr>
                <w:t>9</w:t>
              </w:r>
            </w:fldSimple>
          </w:p>
          <w:p w14:paraId="4918AB6E" w14:textId="3C7FFD6B" w:rsidR="00577E4D"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Content>
                <w:r w:rsidR="00577E4D">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Content>
                <w:r w:rsidR="00577E4D">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fldSimple w:instr=" SEQ Table \* ARABIC ">
              <w:r>
                <w:rPr>
                  <w:noProof/>
                </w:rPr>
                <w:t>10</w:t>
              </w:r>
            </w:fldSimple>
          </w:p>
          <w:p w14:paraId="2F91B65A" w14:textId="32CFD094" w:rsidR="00ED4060"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Content>
                <w:r w:rsidR="00ED4060">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Content>
                <w:r w:rsidR="00ED4060">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77777777"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77777777"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6448AD87"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fldSimple w:instr=" SEQ Table \* ARABIC ">
              <w:r>
                <w:rPr>
                  <w:noProof/>
                </w:rPr>
                <w:t>11</w:t>
              </w:r>
            </w:fldSimple>
          </w:p>
          <w:p w14:paraId="1C478D91" w14:textId="3BE71675" w:rsidR="00204374" w:rsidRPr="00DA11B3" w:rsidRDefault="004B1E8C"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Content>
                <w:r w:rsidR="00204374">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4B1E8C"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Content>
                <w:r w:rsidR="00204374">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14CDB377"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9" w:name="_Ref33082828"/>
      <w:r>
        <w:t xml:space="preserve">Appendix </w:t>
      </w:r>
      <w:fldSimple w:instr=" SEQ Appendix \* ALPHABETIC ">
        <w:r w:rsidR="006C6173">
          <w:rPr>
            <w:noProof/>
          </w:rPr>
          <w:t>A</w:t>
        </w:r>
      </w:fldSimple>
      <w:bookmarkEnd w:id="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0F5973B" w14:textId="3F5F92CC" w:rsidR="00192EF0" w:rsidRDefault="00192EF0"/>
    <w:p w14:paraId="508F84A2" w14:textId="77777777" w:rsidR="003F48F4" w:rsidRDefault="003F48F4"/>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BDAFB7" w14:textId="77777777" w:rsidTr="004B1E8C">
        <w:trPr>
          <w:cantSplit/>
          <w:trHeight w:val="360"/>
          <w:tblHeader/>
        </w:trPr>
        <w:tc>
          <w:tcPr>
            <w:tcW w:w="9360" w:type="dxa"/>
            <w:gridSpan w:val="4"/>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4B1E8C">
        <w:trPr>
          <w:cantSplit/>
          <w:trHeight w:val="530"/>
          <w:tblHeader/>
        </w:trPr>
        <w:tc>
          <w:tcPr>
            <w:tcW w:w="4294" w:type="dxa"/>
            <w:gridSpan w:val="2"/>
            <w:tcBorders>
              <w:top w:val="single" w:sz="4" w:space="0" w:color="auto"/>
            </w:tcBorders>
            <w:shd w:val="clear" w:color="auto" w:fill="auto"/>
            <w:vAlign w:val="center"/>
          </w:tcPr>
          <w:p w14:paraId="2C0AF8CA"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3BB0C324" w14:textId="77777777" w:rsidTr="004B1E8C">
        <w:trPr>
          <w:cantSplit/>
          <w:trHeight w:val="530"/>
          <w:tblHeader/>
        </w:trPr>
        <w:tc>
          <w:tcPr>
            <w:tcW w:w="4294" w:type="dxa"/>
            <w:gridSpan w:val="2"/>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5066"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7FFE52F6" w14:textId="77777777" w:rsidTr="004B1E8C">
        <w:trPr>
          <w:cantSplit/>
          <w:trHeight w:val="530"/>
          <w:tblHeader/>
        </w:trPr>
        <w:tc>
          <w:tcPr>
            <w:tcW w:w="9360" w:type="dxa"/>
            <w:gridSpan w:val="4"/>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4B1E8C">
        <w:trPr>
          <w:trHeight w:val="440"/>
        </w:trPr>
        <w:tc>
          <w:tcPr>
            <w:tcW w:w="9360" w:type="dxa"/>
            <w:gridSpan w:val="4"/>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4B1E8C">
        <w:trPr>
          <w:trHeight w:val="728"/>
        </w:trPr>
        <w:tc>
          <w:tcPr>
            <w:tcW w:w="65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3649" w:type="dxa"/>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01A42EC8" w14:textId="77777777" w:rsidR="003F48F4" w:rsidRPr="007D0AAC" w:rsidRDefault="003F48F4" w:rsidP="004B1E8C">
            <w:pPr>
              <w:pStyle w:val="H1bodytext"/>
              <w:spacing w:after="0"/>
              <w:ind w:left="0"/>
              <w:jc w:val="center"/>
              <w:rPr>
                <w:rFonts w:ascii="Arial" w:hAnsi="Arial"/>
                <w:sz w:val="20"/>
              </w:rPr>
            </w:pPr>
          </w:p>
        </w:tc>
      </w:tr>
      <w:tr w:rsidR="003F48F4" w14:paraId="1F937415" w14:textId="77777777" w:rsidTr="004B1E8C">
        <w:trPr>
          <w:trHeight w:val="476"/>
        </w:trPr>
        <w:tc>
          <w:tcPr>
            <w:tcW w:w="65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3649" w:type="dxa"/>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05D03525" w14:textId="77777777" w:rsidR="003F48F4" w:rsidRPr="007D0AAC" w:rsidRDefault="003F48F4" w:rsidP="004B1E8C">
            <w:pPr>
              <w:pStyle w:val="H1bodytext"/>
              <w:spacing w:after="0"/>
              <w:ind w:left="0"/>
              <w:jc w:val="center"/>
              <w:rPr>
                <w:rFonts w:ascii="Arial" w:hAnsi="Arial"/>
                <w:sz w:val="20"/>
              </w:rPr>
            </w:pPr>
          </w:p>
        </w:tc>
      </w:tr>
      <w:tr w:rsidR="003F48F4" w:rsidRPr="007D0AAC" w14:paraId="7064B3A6" w14:textId="77777777" w:rsidTr="004B1E8C">
        <w:trPr>
          <w:trHeight w:val="476"/>
        </w:trPr>
        <w:tc>
          <w:tcPr>
            <w:tcW w:w="65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578A517B" w14:textId="77777777" w:rsidR="003F48F4" w:rsidRPr="00702160" w:rsidRDefault="003F48F4" w:rsidP="004B1E8C">
            <w:pPr>
              <w:pStyle w:val="H1bodytext"/>
              <w:spacing w:after="0"/>
              <w:ind w:left="0"/>
              <w:rPr>
                <w:rFonts w:ascii="Arial" w:hAnsi="Arial"/>
                <w:sz w:val="20"/>
              </w:rPr>
            </w:pPr>
          </w:p>
        </w:tc>
      </w:tr>
      <w:tr w:rsidR="003F48F4" w:rsidRPr="007D0AAC" w14:paraId="00D3EB8E" w14:textId="77777777" w:rsidTr="004B1E8C">
        <w:trPr>
          <w:trHeight w:val="539"/>
        </w:trPr>
        <w:tc>
          <w:tcPr>
            <w:tcW w:w="65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lastRenderedPageBreak/>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1417" w:type="dxa"/>
            <w:vAlign w:val="center"/>
          </w:tcPr>
          <w:p w14:paraId="198E3D57" w14:textId="77777777" w:rsidR="003F48F4" w:rsidRPr="00702160" w:rsidRDefault="003F48F4" w:rsidP="004B1E8C">
            <w:pPr>
              <w:pStyle w:val="H1bodytext"/>
              <w:spacing w:after="0"/>
              <w:ind w:left="0"/>
              <w:rPr>
                <w:rFonts w:ascii="Arial" w:hAnsi="Arial"/>
                <w:sz w:val="20"/>
              </w:rPr>
            </w:pPr>
          </w:p>
        </w:tc>
      </w:tr>
      <w:tr w:rsidR="003F48F4" w:rsidRPr="007D0AAC" w14:paraId="11C81D78" w14:textId="77777777" w:rsidTr="004B1E8C">
        <w:trPr>
          <w:trHeight w:val="539"/>
        </w:trPr>
        <w:tc>
          <w:tcPr>
            <w:tcW w:w="65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1417" w:type="dxa"/>
            <w:vAlign w:val="center"/>
          </w:tcPr>
          <w:p w14:paraId="6753B809" w14:textId="77777777" w:rsidR="003F48F4" w:rsidRPr="00702160" w:rsidRDefault="003F48F4" w:rsidP="004B1E8C">
            <w:pPr>
              <w:pStyle w:val="H1bodytext"/>
              <w:spacing w:after="0"/>
              <w:ind w:left="0"/>
              <w:rPr>
                <w:rFonts w:ascii="Arial" w:hAnsi="Arial"/>
                <w:sz w:val="20"/>
              </w:rPr>
            </w:pPr>
          </w:p>
        </w:tc>
      </w:tr>
      <w:tr w:rsidR="003F48F4" w:rsidRPr="007D0AAC" w14:paraId="7FF311D2" w14:textId="77777777" w:rsidTr="004B1E8C">
        <w:trPr>
          <w:trHeight w:val="539"/>
        </w:trPr>
        <w:tc>
          <w:tcPr>
            <w:tcW w:w="65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3649" w:type="dxa"/>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1417" w:type="dxa"/>
            <w:vAlign w:val="center"/>
          </w:tcPr>
          <w:p w14:paraId="77DD4D80" w14:textId="77777777" w:rsidR="003F48F4" w:rsidRPr="00702160" w:rsidRDefault="003F48F4" w:rsidP="004B1E8C">
            <w:pPr>
              <w:pStyle w:val="H1bodytext"/>
              <w:spacing w:after="0"/>
              <w:ind w:left="0"/>
              <w:rPr>
                <w:rFonts w:ascii="Arial" w:hAnsi="Arial"/>
                <w:sz w:val="20"/>
              </w:rPr>
            </w:pPr>
          </w:p>
        </w:tc>
      </w:tr>
      <w:tr w:rsidR="003F48F4" w:rsidRPr="007D0AAC" w14:paraId="499D81CE" w14:textId="77777777" w:rsidTr="004B1E8C">
        <w:trPr>
          <w:trHeight w:val="539"/>
        </w:trPr>
        <w:tc>
          <w:tcPr>
            <w:tcW w:w="65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w:t>
            </w:r>
            <w:r>
              <w:rPr>
                <w:rFonts w:ascii="Arial" w:hAnsi="Arial"/>
                <w:sz w:val="20"/>
              </w:rPr>
              <w:lastRenderedPageBreak/>
              <w:t>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4B1E8C">
        <w:trPr>
          <w:trHeight w:val="539"/>
        </w:trPr>
        <w:tc>
          <w:tcPr>
            <w:tcW w:w="65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C62DEE">
            <w:pPr>
              <w:pStyle w:val="H1bodytext"/>
              <w:numPr>
                <w:ilvl w:val="0"/>
                <w:numId w:val="16"/>
              </w:numPr>
              <w:spacing w:after="0"/>
              <w:ind w:left="556"/>
              <w:rPr>
                <w:rFonts w:ascii="Arial" w:hAnsi="Arial"/>
                <w:sz w:val="20"/>
              </w:rPr>
            </w:pPr>
            <w:r>
              <w:rPr>
                <w:rFonts w:ascii="Arial" w:hAnsi="Arial"/>
                <w:b/>
                <w:bCs/>
                <w:i/>
                <w:iCs/>
                <w:sz w:val="20"/>
              </w:rPr>
              <w:t>step-8_AT-1_ipp.log</w:t>
            </w:r>
          </w:p>
          <w:p w14:paraId="63697CE8" w14:textId="77777777" w:rsidR="003F48F4" w:rsidRPr="00546E8B" w:rsidRDefault="003F48F4" w:rsidP="00C62DEE">
            <w:pPr>
              <w:pStyle w:val="H1bodytext"/>
              <w:numPr>
                <w:ilvl w:val="0"/>
                <w:numId w:val="16"/>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1417" w:type="dxa"/>
            <w:tcBorders>
              <w:bottom w:val="single" w:sz="4" w:space="0" w:color="auto"/>
            </w:tcBorders>
            <w:vAlign w:val="center"/>
          </w:tcPr>
          <w:p w14:paraId="65D64CBB" w14:textId="77777777" w:rsidR="003F48F4" w:rsidRPr="00702160" w:rsidRDefault="003F48F4" w:rsidP="004B1E8C">
            <w:pPr>
              <w:pStyle w:val="H1bodytext"/>
              <w:spacing w:after="0"/>
              <w:ind w:left="0"/>
              <w:rPr>
                <w:rFonts w:ascii="Arial" w:hAnsi="Arial"/>
                <w:sz w:val="20"/>
              </w:rPr>
            </w:pPr>
          </w:p>
        </w:tc>
      </w:tr>
      <w:tr w:rsidR="003F48F4" w:rsidRPr="007D0AAC" w14:paraId="6B23CF70" w14:textId="77777777" w:rsidTr="004B1E8C">
        <w:trPr>
          <w:trHeight w:val="539"/>
        </w:trPr>
        <w:tc>
          <w:tcPr>
            <w:tcW w:w="65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644"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3 in the water, 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4B1E8C">
        <w:trPr>
          <w:trHeight w:val="539"/>
        </w:trPr>
        <w:tc>
          <w:tcPr>
            <w:tcW w:w="65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644"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00158A89" w14:textId="77777777" w:rsidR="003F48F4" w:rsidRPr="00546E8B" w:rsidRDefault="003F48F4"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97327C3" w14:textId="77777777" w:rsidR="003F48F4" w:rsidRPr="00702160" w:rsidRDefault="003F48F4" w:rsidP="004B1E8C">
            <w:pPr>
              <w:pStyle w:val="H1bodytext"/>
              <w:spacing w:after="0"/>
              <w:ind w:left="0"/>
              <w:rPr>
                <w:rFonts w:ascii="Arial" w:hAnsi="Arial"/>
                <w:sz w:val="20"/>
              </w:rPr>
            </w:pPr>
          </w:p>
        </w:tc>
      </w:tr>
      <w:tr w:rsidR="003F48F4" w:rsidRPr="007D0AAC" w14:paraId="77F73A32" w14:textId="77777777" w:rsidTr="004B1E8C">
        <w:trPr>
          <w:trHeight w:val="539"/>
        </w:trPr>
        <w:tc>
          <w:tcPr>
            <w:tcW w:w="65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iodine, </w:t>
            </w:r>
            <w:proofErr w:type="gramStart"/>
            <w:r>
              <w:rPr>
                <w:rFonts w:ascii="Arial" w:hAnsi="Arial"/>
                <w:sz w:val="20"/>
              </w:rPr>
              <w:lastRenderedPageBreak/>
              <w:t>strontium</w:t>
            </w:r>
            <w:proofErr w:type="gramEnd"/>
            <w:r>
              <w:rPr>
                <w:rFonts w:ascii="Arial" w:hAnsi="Arial"/>
                <w:sz w:val="20"/>
              </w:rPr>
              <w:t xml:space="preserve">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2D38D2AE" w14:textId="77777777" w:rsidR="003F48F4" w:rsidRPr="00702160" w:rsidRDefault="003F48F4" w:rsidP="004B1E8C">
            <w:pPr>
              <w:pStyle w:val="H1bodytext"/>
              <w:spacing w:after="0"/>
              <w:ind w:left="0"/>
              <w:rPr>
                <w:rFonts w:ascii="Arial" w:hAnsi="Arial"/>
                <w:sz w:val="20"/>
              </w:rPr>
            </w:pPr>
          </w:p>
        </w:tc>
      </w:tr>
      <w:tr w:rsidR="003F48F4" w:rsidRPr="007D0AAC" w14:paraId="118B779B" w14:textId="77777777" w:rsidTr="004B1E8C">
        <w:trPr>
          <w:trHeight w:val="539"/>
        </w:trPr>
        <w:tc>
          <w:tcPr>
            <w:tcW w:w="65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644"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C62DEE">
            <w:pPr>
              <w:pStyle w:val="H1bodytext"/>
              <w:numPr>
                <w:ilvl w:val="0"/>
                <w:numId w:val="17"/>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3CB89DD3" w14:textId="77777777" w:rsidR="003F48F4" w:rsidRPr="00702160" w:rsidRDefault="003F48F4" w:rsidP="004B1E8C">
            <w:pPr>
              <w:pStyle w:val="H1bodytext"/>
              <w:spacing w:after="0"/>
              <w:ind w:left="0"/>
              <w:rPr>
                <w:rFonts w:ascii="Arial" w:hAnsi="Arial"/>
                <w:sz w:val="20"/>
              </w:rPr>
            </w:pPr>
          </w:p>
        </w:tc>
      </w:tr>
      <w:tr w:rsidR="003F48F4" w:rsidRPr="007D0AAC" w14:paraId="068616B0" w14:textId="77777777" w:rsidTr="004B1E8C">
        <w:trPr>
          <w:trHeight w:val="539"/>
        </w:trPr>
        <w:tc>
          <w:tcPr>
            <w:tcW w:w="65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644"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4B1E8C">
        <w:trPr>
          <w:trHeight w:val="539"/>
        </w:trPr>
        <w:tc>
          <w:tcPr>
            <w:tcW w:w="65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644"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C62DEE">
            <w:pPr>
              <w:pStyle w:val="H1bodytext"/>
              <w:numPr>
                <w:ilvl w:val="0"/>
                <w:numId w:val="18"/>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41C20740" w14:textId="77777777" w:rsidR="003F48F4" w:rsidRPr="00702160" w:rsidRDefault="003F48F4" w:rsidP="004B1E8C">
            <w:pPr>
              <w:pStyle w:val="H1bodytext"/>
              <w:spacing w:after="0"/>
              <w:ind w:left="0"/>
              <w:rPr>
                <w:rFonts w:ascii="Arial" w:hAnsi="Arial"/>
                <w:sz w:val="20"/>
              </w:rPr>
            </w:pPr>
          </w:p>
        </w:tc>
      </w:tr>
      <w:tr w:rsidR="003F48F4" w:rsidRPr="007D0AAC" w14:paraId="7530F53C" w14:textId="77777777" w:rsidTr="004B1E8C">
        <w:trPr>
          <w:trHeight w:val="539"/>
        </w:trPr>
        <w:tc>
          <w:tcPr>
            <w:tcW w:w="65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15</w:t>
            </w:r>
          </w:p>
        </w:tc>
        <w:tc>
          <w:tcPr>
            <w:tcW w:w="3644"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step-14_AT-1_ipp.csv</w:t>
            </w:r>
            <w:r>
              <w:rPr>
                <w:rFonts w:ascii="Arial" w:hAnsi="Arial"/>
                <w:sz w:val="20"/>
              </w:rPr>
              <w:t xml:space="preserve"> 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5 in the water, uranium, chromium, nitrate, and cyanide columns</w:t>
            </w:r>
          </w:p>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1417" w:type="dxa"/>
            <w:tcBorders>
              <w:bottom w:val="single" w:sz="4" w:space="0" w:color="auto"/>
            </w:tcBorders>
            <w:vAlign w:val="center"/>
          </w:tcPr>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695A9F53" w14:textId="77777777" w:rsidR="003F48F4" w:rsidRDefault="003F48F4" w:rsidP="003F48F4"/>
    <w:p w14:paraId="549F3214" w14:textId="77777777" w:rsidR="003F48F4" w:rsidRDefault="003F48F4" w:rsidP="003F48F4"/>
    <w:p w14:paraId="6DB34DDC" w14:textId="78905585" w:rsidR="00FD4851" w:rsidRDefault="00FD4851"/>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3C8008" w14:textId="77777777" w:rsidTr="004B1E8C">
        <w:trPr>
          <w:cantSplit/>
          <w:trHeight w:val="360"/>
          <w:tblHeader/>
        </w:trPr>
        <w:tc>
          <w:tcPr>
            <w:tcW w:w="9360" w:type="dxa"/>
            <w:gridSpan w:val="4"/>
            <w:tcBorders>
              <w:top w:val="nil"/>
              <w:left w:val="nil"/>
              <w:bottom w:val="single" w:sz="4" w:space="0" w:color="auto"/>
              <w:right w:val="nil"/>
            </w:tcBorders>
            <w:vAlign w:val="bottom"/>
          </w:tcPr>
          <w:p w14:paraId="2758C5D2" w14:textId="15F27A3D" w:rsidR="003F48F4" w:rsidRDefault="003F48F4" w:rsidP="004B1E8C">
            <w:pPr>
              <w:pStyle w:val="Table"/>
            </w:pPr>
            <w:r>
              <w:t>Table AT-2</w:t>
            </w:r>
          </w:p>
          <w:p w14:paraId="13A9CD7A"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4B1E8C">
        <w:trPr>
          <w:cantSplit/>
          <w:trHeight w:val="530"/>
          <w:tblHeader/>
        </w:trPr>
        <w:tc>
          <w:tcPr>
            <w:tcW w:w="4294" w:type="dxa"/>
            <w:gridSpan w:val="2"/>
            <w:tcBorders>
              <w:top w:val="single" w:sz="4" w:space="0" w:color="auto"/>
            </w:tcBorders>
            <w:shd w:val="clear" w:color="auto" w:fill="auto"/>
            <w:vAlign w:val="center"/>
          </w:tcPr>
          <w:p w14:paraId="5008B462"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5066"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D3B8D01" w14:textId="77777777" w:rsidTr="004B1E8C">
        <w:trPr>
          <w:cantSplit/>
          <w:trHeight w:val="530"/>
          <w:tblHeader/>
        </w:trPr>
        <w:tc>
          <w:tcPr>
            <w:tcW w:w="4294" w:type="dxa"/>
            <w:gridSpan w:val="2"/>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5066"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0AF8CDF2" w14:textId="77777777" w:rsidTr="004B1E8C">
        <w:trPr>
          <w:cantSplit/>
          <w:trHeight w:val="530"/>
          <w:tblHeader/>
        </w:trPr>
        <w:tc>
          <w:tcPr>
            <w:tcW w:w="9360" w:type="dxa"/>
            <w:gridSpan w:val="4"/>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4B1E8C">
        <w:trPr>
          <w:trHeight w:val="440"/>
        </w:trPr>
        <w:tc>
          <w:tcPr>
            <w:tcW w:w="9360" w:type="dxa"/>
            <w:gridSpan w:val="4"/>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4B1E8C">
        <w:trPr>
          <w:trHeight w:val="728"/>
        </w:trPr>
        <w:tc>
          <w:tcPr>
            <w:tcW w:w="650" w:type="dxa"/>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step-1_AT-2_ipp.csv</w:t>
            </w:r>
          </w:p>
        </w:tc>
        <w:tc>
          <w:tcPr>
            <w:tcW w:w="1417" w:type="dxa"/>
            <w:vAlign w:val="center"/>
          </w:tcPr>
          <w:p w14:paraId="2E3E001E" w14:textId="77777777" w:rsidR="003F48F4" w:rsidRPr="007D0AAC" w:rsidRDefault="003F48F4" w:rsidP="004B1E8C">
            <w:pPr>
              <w:pStyle w:val="H1bodytext"/>
              <w:spacing w:after="0"/>
              <w:ind w:left="0"/>
              <w:jc w:val="center"/>
              <w:rPr>
                <w:rFonts w:ascii="Arial" w:hAnsi="Arial"/>
                <w:sz w:val="20"/>
              </w:rPr>
            </w:pPr>
          </w:p>
        </w:tc>
      </w:tr>
      <w:tr w:rsidR="003F48F4" w14:paraId="25EE42BB" w14:textId="77777777" w:rsidTr="004B1E8C">
        <w:trPr>
          <w:trHeight w:val="476"/>
        </w:trPr>
        <w:tc>
          <w:tcPr>
            <w:tcW w:w="650" w:type="dxa"/>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3649" w:type="dxa"/>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4B1E8C">
        <w:trPr>
          <w:trHeight w:val="476"/>
        </w:trPr>
        <w:tc>
          <w:tcPr>
            <w:tcW w:w="650" w:type="dxa"/>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3BEB712" w14:textId="77777777" w:rsidR="003F48F4" w:rsidRPr="00D47E43" w:rsidRDefault="003F48F4" w:rsidP="004B1E8C">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682122A" w14:textId="77777777" w:rsidR="003F48F4" w:rsidRDefault="003F48F4" w:rsidP="004B1E8C">
            <w:pPr>
              <w:pStyle w:val="H1bodytext"/>
              <w:spacing w:after="0"/>
              <w:ind w:left="0"/>
              <w:rPr>
                <w:rFonts w:ascii="Arial" w:hAnsi="Arial"/>
                <w:sz w:val="20"/>
              </w:rPr>
            </w:pPr>
            <w:r>
              <w:rPr>
                <w:rFonts w:ascii="Arial" w:hAnsi="Arial"/>
                <w:sz w:val="20"/>
              </w:rPr>
              <w:t xml:space="preserve">If the shell script was left unmodified by the tester (tester should feel free to modify the shell script for their own testing, preferably </w:t>
            </w:r>
            <w:proofErr w:type="spellStart"/>
            <w:r>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1417" w:type="dxa"/>
            <w:vAlign w:val="center"/>
          </w:tcPr>
          <w:p w14:paraId="6F4ED6B8" w14:textId="77777777" w:rsidR="003F48F4" w:rsidRPr="00702160" w:rsidRDefault="003F48F4" w:rsidP="004B1E8C">
            <w:pPr>
              <w:pStyle w:val="H1bodytext"/>
              <w:spacing w:after="0"/>
              <w:ind w:left="0"/>
              <w:rPr>
                <w:rFonts w:ascii="Arial" w:hAnsi="Arial"/>
                <w:sz w:val="20"/>
              </w:rPr>
            </w:pPr>
          </w:p>
        </w:tc>
      </w:tr>
      <w:tr w:rsidR="003F48F4" w:rsidRPr="007D0AAC" w14:paraId="4C620259" w14:textId="77777777" w:rsidTr="004B1E8C">
        <w:trPr>
          <w:trHeight w:val="539"/>
        </w:trPr>
        <w:tc>
          <w:tcPr>
            <w:tcW w:w="650" w:type="dxa"/>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for each year of the solitary site, </w:t>
            </w:r>
            <w:r>
              <w:rPr>
                <w:rFonts w:ascii="Arial" w:hAnsi="Arial"/>
                <w:sz w:val="20"/>
              </w:rPr>
              <w:lastRenderedPageBreak/>
              <w:t>“COMMON-SITE”,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1417" w:type="dxa"/>
            <w:vAlign w:val="center"/>
          </w:tcPr>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2E9913EB" w14:textId="77777777"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6875A3D1" w14:textId="77777777" w:rsidR="003F48F4" w:rsidRDefault="003F48F4" w:rsidP="003F48F4"/>
    <w:p w14:paraId="041A7906" w14:textId="77777777" w:rsidR="003F48F4" w:rsidRDefault="003F48F4" w:rsidP="003F48F4"/>
    <w:p w14:paraId="468E5DF3" w14:textId="06A18478"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6834316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B903852" w14:textId="0F560A83" w:rsidR="003F48F4" w:rsidRDefault="003F48F4" w:rsidP="004B1E8C">
            <w:pPr>
              <w:pStyle w:val="Table"/>
            </w:pPr>
            <w:r>
              <w:t>Table AT-3</w:t>
            </w:r>
          </w:p>
          <w:p w14:paraId="16CD975B"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4B1E8C">
        <w:trPr>
          <w:cantSplit/>
          <w:trHeight w:val="530"/>
          <w:tblHeader/>
        </w:trPr>
        <w:tc>
          <w:tcPr>
            <w:tcW w:w="4294" w:type="dxa"/>
            <w:gridSpan w:val="2"/>
            <w:tcBorders>
              <w:top w:val="single" w:sz="4" w:space="0" w:color="auto"/>
            </w:tcBorders>
            <w:shd w:val="clear" w:color="auto" w:fill="auto"/>
            <w:vAlign w:val="center"/>
          </w:tcPr>
          <w:p w14:paraId="355766B3"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95F3A83" w14:textId="77777777" w:rsidTr="004B1E8C">
        <w:trPr>
          <w:cantSplit/>
          <w:trHeight w:val="530"/>
          <w:tblHeader/>
        </w:trPr>
        <w:tc>
          <w:tcPr>
            <w:tcW w:w="4294" w:type="dxa"/>
            <w:gridSpan w:val="2"/>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26D2410" w14:textId="77777777" w:rsidTr="004B1E8C">
        <w:trPr>
          <w:cantSplit/>
          <w:trHeight w:val="530"/>
          <w:tblHeader/>
        </w:trPr>
        <w:tc>
          <w:tcPr>
            <w:tcW w:w="9360" w:type="dxa"/>
            <w:gridSpan w:val="4"/>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4B1E8C">
        <w:trPr>
          <w:trHeight w:val="440"/>
        </w:trPr>
        <w:tc>
          <w:tcPr>
            <w:tcW w:w="9360" w:type="dxa"/>
            <w:gridSpan w:val="4"/>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4B1E8C">
        <w:trPr>
          <w:trHeight w:val="728"/>
        </w:trPr>
        <w:tc>
          <w:tcPr>
            <w:tcW w:w="65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33DC30D0" w14:textId="77777777" w:rsidR="003F48F4" w:rsidRPr="007D0AAC" w:rsidRDefault="003F48F4" w:rsidP="004B1E8C">
            <w:pPr>
              <w:pStyle w:val="H1bodytext"/>
              <w:spacing w:after="0"/>
              <w:ind w:left="0"/>
              <w:jc w:val="center"/>
              <w:rPr>
                <w:rFonts w:ascii="Arial" w:hAnsi="Arial"/>
                <w:sz w:val="20"/>
              </w:rPr>
            </w:pPr>
          </w:p>
        </w:tc>
      </w:tr>
      <w:tr w:rsidR="003F48F4" w14:paraId="387039D0" w14:textId="77777777" w:rsidTr="004B1E8C">
        <w:trPr>
          <w:trHeight w:val="476"/>
        </w:trPr>
        <w:tc>
          <w:tcPr>
            <w:tcW w:w="65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3649" w:type="dxa"/>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16CDD3D" w14:textId="77777777" w:rsidR="003F48F4" w:rsidRPr="007D0AAC" w:rsidRDefault="003F48F4" w:rsidP="004B1E8C">
            <w:pPr>
              <w:pStyle w:val="H1bodytext"/>
              <w:spacing w:after="0"/>
              <w:ind w:left="0"/>
              <w:jc w:val="center"/>
              <w:rPr>
                <w:rFonts w:ascii="Arial" w:hAnsi="Arial"/>
                <w:sz w:val="20"/>
              </w:rPr>
            </w:pPr>
          </w:p>
        </w:tc>
      </w:tr>
      <w:tr w:rsidR="003F48F4" w:rsidRPr="007D0AAC" w14:paraId="0CFC6C02" w14:textId="77777777" w:rsidTr="004B1E8C">
        <w:trPr>
          <w:trHeight w:val="476"/>
        </w:trPr>
        <w:tc>
          <w:tcPr>
            <w:tcW w:w="65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17B16F02" w14:textId="77777777" w:rsidR="003F48F4" w:rsidRPr="00702160" w:rsidRDefault="003F48F4" w:rsidP="004B1E8C">
            <w:pPr>
              <w:pStyle w:val="H1bodytext"/>
              <w:spacing w:after="0"/>
              <w:ind w:left="0"/>
              <w:rPr>
                <w:rFonts w:ascii="Arial" w:hAnsi="Arial"/>
                <w:sz w:val="20"/>
              </w:rPr>
            </w:pPr>
          </w:p>
        </w:tc>
      </w:tr>
      <w:tr w:rsidR="003F48F4" w:rsidRPr="007D0AAC" w14:paraId="420D3EC8" w14:textId="77777777" w:rsidTr="004B1E8C">
        <w:trPr>
          <w:trHeight w:val="539"/>
        </w:trPr>
        <w:tc>
          <w:tcPr>
            <w:tcW w:w="65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t>If the values are present as specified, this partially satisfies FR-6.</w:t>
            </w:r>
          </w:p>
        </w:tc>
        <w:tc>
          <w:tcPr>
            <w:tcW w:w="1417" w:type="dxa"/>
            <w:vAlign w:val="center"/>
          </w:tcPr>
          <w:p w14:paraId="35275C50" w14:textId="77777777" w:rsidR="003F48F4" w:rsidRPr="00702160" w:rsidRDefault="003F48F4" w:rsidP="004B1E8C">
            <w:pPr>
              <w:pStyle w:val="H1bodytext"/>
              <w:spacing w:after="0"/>
              <w:ind w:left="0"/>
              <w:rPr>
                <w:rFonts w:ascii="Arial" w:hAnsi="Arial"/>
                <w:sz w:val="20"/>
              </w:rPr>
            </w:pPr>
          </w:p>
        </w:tc>
      </w:tr>
      <w:tr w:rsidR="003F48F4" w:rsidRPr="007D0AAC" w14:paraId="19918987" w14:textId="77777777" w:rsidTr="004B1E8C">
        <w:trPr>
          <w:trHeight w:val="539"/>
        </w:trPr>
        <w:tc>
          <w:tcPr>
            <w:tcW w:w="65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3649" w:type="dxa"/>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C62DEE">
            <w:pPr>
              <w:pStyle w:val="H1bodytext"/>
              <w:numPr>
                <w:ilvl w:val="0"/>
                <w:numId w:val="2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C62DEE">
            <w:pPr>
              <w:pStyle w:val="H1bodytext"/>
              <w:numPr>
                <w:ilvl w:val="0"/>
                <w:numId w:val="2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1674CAB7" w14:textId="77777777" w:rsidR="003F48F4" w:rsidRPr="00702160" w:rsidRDefault="003F48F4" w:rsidP="004B1E8C">
            <w:pPr>
              <w:pStyle w:val="H1bodytext"/>
              <w:spacing w:after="0"/>
              <w:ind w:left="0"/>
              <w:rPr>
                <w:rFonts w:ascii="Arial" w:hAnsi="Arial"/>
                <w:sz w:val="20"/>
              </w:rPr>
            </w:pPr>
          </w:p>
        </w:tc>
      </w:tr>
      <w:tr w:rsidR="003F48F4" w:rsidRPr="007D0AAC" w14:paraId="457C6DA1" w14:textId="77777777" w:rsidTr="004B1E8C">
        <w:trPr>
          <w:trHeight w:val="539"/>
        </w:trPr>
        <w:tc>
          <w:tcPr>
            <w:tcW w:w="650" w:type="dxa"/>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3649" w:type="dxa"/>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ED466E6" w14:textId="77777777" w:rsidR="003F48F4" w:rsidRPr="00702160" w:rsidRDefault="003F48F4" w:rsidP="004B1E8C">
            <w:pPr>
              <w:pStyle w:val="H1bodytext"/>
              <w:spacing w:after="0"/>
              <w:ind w:left="0"/>
              <w:rPr>
                <w:rFonts w:ascii="Arial" w:hAnsi="Arial"/>
                <w:sz w:val="20"/>
              </w:rPr>
            </w:pPr>
          </w:p>
        </w:tc>
      </w:tr>
      <w:tr w:rsidR="003F48F4" w:rsidRPr="007D0AAC" w14:paraId="33B5A352" w14:textId="77777777" w:rsidTr="004B1E8C">
        <w:trPr>
          <w:trHeight w:val="539"/>
        </w:trPr>
        <w:tc>
          <w:tcPr>
            <w:tcW w:w="65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190310E1" w14:textId="77777777" w:rsidR="003F48F4" w:rsidRDefault="003F48F4" w:rsidP="003F48F4"/>
    <w:p w14:paraId="4118C17C" w14:textId="25AB3872"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26D7CD86" w14:textId="77777777" w:rsidTr="004B1E8C">
        <w:trPr>
          <w:cantSplit/>
          <w:trHeight w:val="360"/>
          <w:tblHeader/>
        </w:trPr>
        <w:tc>
          <w:tcPr>
            <w:tcW w:w="9360" w:type="dxa"/>
            <w:gridSpan w:val="4"/>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4B1E8C">
        <w:trPr>
          <w:cantSplit/>
          <w:trHeight w:val="530"/>
          <w:tblHeader/>
        </w:trPr>
        <w:tc>
          <w:tcPr>
            <w:tcW w:w="4294" w:type="dxa"/>
            <w:gridSpan w:val="2"/>
            <w:tcBorders>
              <w:top w:val="single" w:sz="4" w:space="0" w:color="auto"/>
            </w:tcBorders>
            <w:shd w:val="clear" w:color="auto" w:fill="auto"/>
            <w:vAlign w:val="center"/>
          </w:tcPr>
          <w:p w14:paraId="3FF44ABF"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7CEB53D7" w14:textId="77777777" w:rsidTr="004B1E8C">
        <w:trPr>
          <w:cantSplit/>
          <w:trHeight w:val="530"/>
          <w:tblHeader/>
        </w:trPr>
        <w:tc>
          <w:tcPr>
            <w:tcW w:w="4294" w:type="dxa"/>
            <w:gridSpan w:val="2"/>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FB02222" w14:textId="77777777" w:rsidTr="004B1E8C">
        <w:trPr>
          <w:cantSplit/>
          <w:trHeight w:val="530"/>
          <w:tblHeader/>
        </w:trPr>
        <w:tc>
          <w:tcPr>
            <w:tcW w:w="9360" w:type="dxa"/>
            <w:gridSpan w:val="4"/>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4B1E8C">
        <w:trPr>
          <w:trHeight w:val="440"/>
        </w:trPr>
        <w:tc>
          <w:tcPr>
            <w:tcW w:w="9360" w:type="dxa"/>
            <w:gridSpan w:val="4"/>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4B1E8C">
        <w:trPr>
          <w:trHeight w:val="728"/>
        </w:trPr>
        <w:tc>
          <w:tcPr>
            <w:tcW w:w="6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3649" w:type="dxa"/>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step-1_AT-4_ipp.csv</w:t>
            </w:r>
          </w:p>
        </w:tc>
        <w:tc>
          <w:tcPr>
            <w:tcW w:w="1417" w:type="dxa"/>
            <w:vAlign w:val="center"/>
          </w:tcPr>
          <w:p w14:paraId="1DB91E35" w14:textId="77777777" w:rsidR="003F48F4" w:rsidRPr="007D0AAC" w:rsidRDefault="003F48F4" w:rsidP="004B1E8C">
            <w:pPr>
              <w:pStyle w:val="H1bodytext"/>
              <w:spacing w:after="0"/>
              <w:ind w:left="0"/>
              <w:jc w:val="center"/>
              <w:rPr>
                <w:rFonts w:ascii="Arial" w:hAnsi="Arial"/>
                <w:sz w:val="20"/>
              </w:rPr>
            </w:pPr>
          </w:p>
        </w:tc>
      </w:tr>
      <w:tr w:rsidR="003F48F4" w14:paraId="3F101052" w14:textId="77777777" w:rsidTr="004B1E8C">
        <w:trPr>
          <w:trHeight w:val="476"/>
        </w:trPr>
        <w:tc>
          <w:tcPr>
            <w:tcW w:w="6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3649" w:type="dxa"/>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4B1E8C">
        <w:trPr>
          <w:trHeight w:val="476"/>
        </w:trPr>
        <w:tc>
          <w:tcPr>
            <w:tcW w:w="6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Verify that each site has the appropriate “Source”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482837F1"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lastRenderedPageBreak/>
              <w:t>If the source(s) for each site is present as specified, this satisfies FR-9.</w:t>
            </w:r>
          </w:p>
        </w:tc>
        <w:tc>
          <w:tcPr>
            <w:tcW w:w="1417" w:type="dxa"/>
            <w:vAlign w:val="center"/>
          </w:tcPr>
          <w:p w14:paraId="09693E4D" w14:textId="77777777" w:rsidR="003F48F4" w:rsidRPr="00702160" w:rsidRDefault="003F48F4" w:rsidP="004B1E8C">
            <w:pPr>
              <w:pStyle w:val="H1bodytext"/>
              <w:spacing w:after="0"/>
              <w:ind w:left="0"/>
              <w:rPr>
                <w:rFonts w:ascii="Arial" w:hAnsi="Arial"/>
                <w:sz w:val="20"/>
              </w:rPr>
            </w:pP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7CF374BF" w14:textId="77777777" w:rsidR="003F48F4" w:rsidRDefault="003F48F4" w:rsidP="003F48F4"/>
    <w:p w14:paraId="22D2AC8D" w14:textId="77777777" w:rsidR="003F48F4" w:rsidRDefault="003F48F4" w:rsidP="003F48F4"/>
    <w:p w14:paraId="06A29F35" w14:textId="07326156" w:rsidR="003F48F4" w:rsidRDefault="003F48F4"/>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3F48F4" w:rsidRPr="00932809" w14:paraId="00CC5561" w14:textId="77777777" w:rsidTr="004B1E8C">
        <w:trPr>
          <w:cantSplit/>
          <w:trHeight w:val="360"/>
          <w:tblHeader/>
        </w:trPr>
        <w:tc>
          <w:tcPr>
            <w:tcW w:w="9360" w:type="dxa"/>
            <w:gridSpan w:val="4"/>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4B1E8C">
        <w:trPr>
          <w:cantSplit/>
          <w:trHeight w:val="530"/>
          <w:tblHeader/>
        </w:trPr>
        <w:tc>
          <w:tcPr>
            <w:tcW w:w="3101" w:type="dxa"/>
            <w:gridSpan w:val="2"/>
            <w:tcBorders>
              <w:top w:val="single" w:sz="4" w:space="0" w:color="auto"/>
            </w:tcBorders>
            <w:shd w:val="clear" w:color="auto" w:fill="auto"/>
            <w:vAlign w:val="center"/>
          </w:tcPr>
          <w:p w14:paraId="39F4250F"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05ED914F"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1BC04592" w14:textId="77777777" w:rsidTr="004B1E8C">
        <w:trPr>
          <w:cantSplit/>
          <w:trHeight w:val="530"/>
          <w:tblHeader/>
        </w:trPr>
        <w:tc>
          <w:tcPr>
            <w:tcW w:w="3101" w:type="dxa"/>
            <w:gridSpan w:val="2"/>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1951EDB" w14:textId="77777777" w:rsidTr="004B1E8C">
        <w:trPr>
          <w:cantSplit/>
          <w:trHeight w:val="530"/>
          <w:tblHeader/>
        </w:trPr>
        <w:tc>
          <w:tcPr>
            <w:tcW w:w="9360" w:type="dxa"/>
            <w:gridSpan w:val="4"/>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4B1E8C">
        <w:trPr>
          <w:cantSplit/>
          <w:trHeight w:val="530"/>
          <w:tblHeader/>
        </w:trPr>
        <w:tc>
          <w:tcPr>
            <w:tcW w:w="72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4B1E8C">
        <w:trPr>
          <w:trHeight w:val="440"/>
        </w:trPr>
        <w:tc>
          <w:tcPr>
            <w:tcW w:w="9360" w:type="dxa"/>
            <w:gridSpan w:val="4"/>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4B1E8C">
        <w:trPr>
          <w:trHeight w:val="728"/>
        </w:trPr>
        <w:tc>
          <w:tcPr>
            <w:tcW w:w="72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4999" w:type="dxa"/>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step-1_AT-5_ipp.csv</w:t>
            </w:r>
          </w:p>
        </w:tc>
        <w:tc>
          <w:tcPr>
            <w:tcW w:w="1260" w:type="dxa"/>
            <w:vAlign w:val="center"/>
          </w:tcPr>
          <w:p w14:paraId="316DB32C" w14:textId="77777777" w:rsidR="003F48F4" w:rsidRPr="007D0AAC" w:rsidRDefault="003F48F4" w:rsidP="004B1E8C">
            <w:pPr>
              <w:pStyle w:val="H1bodytext"/>
              <w:spacing w:after="0"/>
              <w:ind w:left="0"/>
              <w:jc w:val="center"/>
              <w:rPr>
                <w:rFonts w:ascii="Arial" w:hAnsi="Arial"/>
                <w:sz w:val="20"/>
              </w:rPr>
            </w:pPr>
          </w:p>
        </w:tc>
      </w:tr>
      <w:tr w:rsidR="003F48F4" w14:paraId="191E868D" w14:textId="77777777" w:rsidTr="004B1E8C">
        <w:trPr>
          <w:trHeight w:val="476"/>
        </w:trPr>
        <w:tc>
          <w:tcPr>
            <w:tcW w:w="72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381"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4999" w:type="dxa"/>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4B1E8C">
        <w:trPr>
          <w:trHeight w:val="476"/>
        </w:trPr>
        <w:tc>
          <w:tcPr>
            <w:tcW w:w="72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381"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4999" w:type="dxa"/>
            <w:vAlign w:val="center"/>
          </w:tcPr>
          <w:p w14:paraId="46E69DF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w:t>
            </w:r>
            <w:r w:rsidRPr="00577E4D">
              <w:rPr>
                <w:rFonts w:ascii="Arial" w:hAnsi="Arial"/>
                <w:sz w:val="20"/>
              </w:rPr>
              <w:lastRenderedPageBreak/>
              <w:t>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1260" w:type="dxa"/>
            <w:vAlign w:val="center"/>
          </w:tcPr>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49603EC0" w14:textId="77777777" w:rsidR="003F48F4" w:rsidRDefault="003F48F4" w:rsidP="003F48F4"/>
    <w:p w14:paraId="0C541C4E" w14:textId="77777777" w:rsidR="003F48F4" w:rsidRDefault="003F48F4" w:rsidP="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27BFE70" w14:textId="77777777" w:rsidTr="004B1E8C">
        <w:trPr>
          <w:cantSplit/>
          <w:trHeight w:val="360"/>
          <w:tblHeader/>
        </w:trPr>
        <w:tc>
          <w:tcPr>
            <w:tcW w:w="9360" w:type="dxa"/>
            <w:gridSpan w:val="4"/>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4B1E8C">
        <w:trPr>
          <w:cantSplit/>
          <w:trHeight w:val="530"/>
          <w:tblHeader/>
        </w:trPr>
        <w:tc>
          <w:tcPr>
            <w:tcW w:w="4294" w:type="dxa"/>
            <w:gridSpan w:val="2"/>
            <w:tcBorders>
              <w:top w:val="single" w:sz="4" w:space="0" w:color="auto"/>
            </w:tcBorders>
            <w:shd w:val="clear" w:color="auto" w:fill="auto"/>
            <w:vAlign w:val="center"/>
          </w:tcPr>
          <w:p w14:paraId="19DD0407"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A860AAA" w14:textId="77777777" w:rsidTr="004B1E8C">
        <w:trPr>
          <w:cantSplit/>
          <w:trHeight w:val="530"/>
          <w:tblHeader/>
        </w:trPr>
        <w:tc>
          <w:tcPr>
            <w:tcW w:w="4294" w:type="dxa"/>
            <w:gridSpan w:val="2"/>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2F425EF" w14:textId="77777777" w:rsidTr="004B1E8C">
        <w:trPr>
          <w:cantSplit/>
          <w:trHeight w:val="530"/>
          <w:tblHeader/>
        </w:trPr>
        <w:tc>
          <w:tcPr>
            <w:tcW w:w="9360" w:type="dxa"/>
            <w:gridSpan w:val="4"/>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4B1E8C">
        <w:trPr>
          <w:trHeight w:val="440"/>
        </w:trPr>
        <w:tc>
          <w:tcPr>
            <w:tcW w:w="9360" w:type="dxa"/>
            <w:gridSpan w:val="4"/>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4B1E8C">
        <w:trPr>
          <w:trHeight w:val="728"/>
        </w:trPr>
        <w:tc>
          <w:tcPr>
            <w:tcW w:w="65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C585669" w14:textId="77777777" w:rsidR="003F48F4" w:rsidRPr="007D0AAC" w:rsidRDefault="003F48F4" w:rsidP="004B1E8C">
            <w:pPr>
              <w:pStyle w:val="H1bodytext"/>
              <w:spacing w:after="0"/>
              <w:ind w:left="0"/>
              <w:jc w:val="center"/>
              <w:rPr>
                <w:rFonts w:ascii="Arial" w:hAnsi="Arial"/>
                <w:sz w:val="20"/>
              </w:rPr>
            </w:pPr>
          </w:p>
        </w:tc>
      </w:tr>
      <w:tr w:rsidR="003F48F4" w14:paraId="2634D711" w14:textId="77777777" w:rsidTr="004B1E8C">
        <w:trPr>
          <w:trHeight w:val="476"/>
        </w:trPr>
        <w:tc>
          <w:tcPr>
            <w:tcW w:w="65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3649" w:type="dxa"/>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D3C87DC" w14:textId="77777777" w:rsidR="003F48F4" w:rsidRPr="007D0AAC" w:rsidRDefault="003F48F4" w:rsidP="004B1E8C">
            <w:pPr>
              <w:pStyle w:val="H1bodytext"/>
              <w:spacing w:after="0"/>
              <w:ind w:left="0"/>
              <w:jc w:val="center"/>
              <w:rPr>
                <w:rFonts w:ascii="Arial" w:hAnsi="Arial"/>
                <w:sz w:val="20"/>
              </w:rPr>
            </w:pPr>
          </w:p>
        </w:tc>
      </w:tr>
      <w:tr w:rsidR="003F48F4" w14:paraId="0E858A24" w14:textId="77777777" w:rsidTr="004B1E8C">
        <w:trPr>
          <w:trHeight w:val="476"/>
        </w:trPr>
        <w:tc>
          <w:tcPr>
            <w:tcW w:w="65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6583DB6B" w14:textId="77777777" w:rsidR="003F48F4" w:rsidRPr="007D0AAC" w:rsidRDefault="003F48F4" w:rsidP="004B1E8C">
            <w:pPr>
              <w:pStyle w:val="H1bodytext"/>
              <w:spacing w:after="0"/>
              <w:ind w:left="0"/>
              <w:jc w:val="center"/>
              <w:rPr>
                <w:rFonts w:ascii="Arial" w:hAnsi="Arial"/>
                <w:sz w:val="20"/>
              </w:rPr>
            </w:pPr>
          </w:p>
        </w:tc>
      </w:tr>
      <w:tr w:rsidR="003F48F4" w:rsidRPr="007D0AAC" w14:paraId="15C386DF" w14:textId="77777777" w:rsidTr="004B1E8C">
        <w:trPr>
          <w:trHeight w:val="476"/>
        </w:trPr>
        <w:tc>
          <w:tcPr>
            <w:tcW w:w="65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3649" w:type="dxa"/>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1417" w:type="dxa"/>
            <w:vAlign w:val="center"/>
          </w:tcPr>
          <w:p w14:paraId="4F269233" w14:textId="77777777" w:rsidR="003F48F4" w:rsidRPr="00702160" w:rsidRDefault="003F48F4" w:rsidP="004B1E8C">
            <w:pPr>
              <w:pStyle w:val="H1bodytext"/>
              <w:spacing w:after="0"/>
              <w:ind w:left="0"/>
              <w:rPr>
                <w:rFonts w:ascii="Arial" w:hAnsi="Arial"/>
                <w:sz w:val="20"/>
              </w:rPr>
            </w:pP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33EBB816" w14:textId="77777777" w:rsidR="003F48F4" w:rsidRDefault="003F48F4" w:rsidP="003F48F4"/>
    <w:p w14:paraId="7501E0D5" w14:textId="77777777" w:rsidR="003F48F4" w:rsidRDefault="003F48F4" w:rsidP="003F48F4"/>
    <w:p w14:paraId="430B1B9C" w14:textId="641B3819" w:rsidR="003F48F4" w:rsidRDefault="003F48F4"/>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3F48F4" w:rsidRPr="00932809" w14:paraId="3D1C5704" w14:textId="77777777" w:rsidTr="004B1E8C">
        <w:trPr>
          <w:cantSplit/>
          <w:trHeight w:val="360"/>
          <w:tblHeader/>
        </w:trPr>
        <w:tc>
          <w:tcPr>
            <w:tcW w:w="9360" w:type="dxa"/>
            <w:gridSpan w:val="4"/>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4B1E8C">
        <w:trPr>
          <w:cantSplit/>
          <w:trHeight w:val="530"/>
          <w:tblHeader/>
        </w:trPr>
        <w:tc>
          <w:tcPr>
            <w:tcW w:w="3064" w:type="dxa"/>
            <w:gridSpan w:val="2"/>
            <w:tcBorders>
              <w:top w:val="single" w:sz="4" w:space="0" w:color="auto"/>
            </w:tcBorders>
            <w:shd w:val="clear" w:color="auto" w:fill="auto"/>
            <w:vAlign w:val="center"/>
          </w:tcPr>
          <w:p w14:paraId="0342F8A4"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6296"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E898E10" w14:textId="77777777" w:rsidTr="004B1E8C">
        <w:trPr>
          <w:cantSplit/>
          <w:trHeight w:val="530"/>
          <w:tblHeader/>
        </w:trPr>
        <w:tc>
          <w:tcPr>
            <w:tcW w:w="3064" w:type="dxa"/>
            <w:gridSpan w:val="2"/>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6296"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D927152" w14:textId="77777777" w:rsidTr="004B1E8C">
        <w:trPr>
          <w:cantSplit/>
          <w:trHeight w:val="530"/>
          <w:tblHeader/>
        </w:trPr>
        <w:tc>
          <w:tcPr>
            <w:tcW w:w="9360" w:type="dxa"/>
            <w:gridSpan w:val="4"/>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4B1E8C">
        <w:trPr>
          <w:cantSplit/>
          <w:trHeight w:val="530"/>
          <w:tblHeader/>
        </w:trPr>
        <w:tc>
          <w:tcPr>
            <w:tcW w:w="777"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4B1E8C">
        <w:trPr>
          <w:trHeight w:val="440"/>
        </w:trPr>
        <w:tc>
          <w:tcPr>
            <w:tcW w:w="9360" w:type="dxa"/>
            <w:gridSpan w:val="4"/>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4B1E8C">
        <w:trPr>
          <w:trHeight w:val="728"/>
        </w:trPr>
        <w:tc>
          <w:tcPr>
            <w:tcW w:w="777"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5036" w:type="dxa"/>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C62DEE">
            <w:pPr>
              <w:pStyle w:val="H1bodytext"/>
              <w:numPr>
                <w:ilvl w:val="0"/>
                <w:numId w:val="29"/>
              </w:numPr>
              <w:spacing w:after="0"/>
              <w:ind w:left="556"/>
              <w:rPr>
                <w:rFonts w:ascii="Arial" w:hAnsi="Arial"/>
                <w:sz w:val="20"/>
              </w:rPr>
            </w:pPr>
            <w:r>
              <w:rPr>
                <w:rFonts w:ascii="Arial" w:hAnsi="Arial"/>
                <w:b/>
                <w:bCs/>
                <w:i/>
                <w:iCs/>
                <w:sz w:val="20"/>
              </w:rPr>
              <w:t>step-1_AT-7_ipp.log</w:t>
            </w:r>
          </w:p>
        </w:tc>
        <w:tc>
          <w:tcPr>
            <w:tcW w:w="1260" w:type="dxa"/>
            <w:vAlign w:val="center"/>
          </w:tcPr>
          <w:p w14:paraId="40913082" w14:textId="77777777" w:rsidR="003F48F4" w:rsidRPr="007D0AAC" w:rsidRDefault="003F48F4" w:rsidP="004B1E8C">
            <w:pPr>
              <w:pStyle w:val="H1bodytext"/>
              <w:spacing w:after="0"/>
              <w:ind w:left="0"/>
              <w:jc w:val="center"/>
              <w:rPr>
                <w:rFonts w:ascii="Arial" w:hAnsi="Arial"/>
                <w:sz w:val="20"/>
              </w:rPr>
            </w:pPr>
          </w:p>
        </w:tc>
      </w:tr>
      <w:tr w:rsidR="003F48F4" w14:paraId="3AF7E97A" w14:textId="77777777" w:rsidTr="004B1E8C">
        <w:trPr>
          <w:trHeight w:val="476"/>
        </w:trPr>
        <w:tc>
          <w:tcPr>
            <w:tcW w:w="777"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287" w:type="dxa"/>
            <w:vAlign w:val="center"/>
          </w:tcPr>
          <w:p w14:paraId="7438396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C0004CF"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4B1E8C">
        <w:trPr>
          <w:trHeight w:val="476"/>
        </w:trPr>
        <w:tc>
          <w:tcPr>
            <w:tcW w:w="777"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287"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555D737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FR-12.</w:t>
            </w:r>
          </w:p>
        </w:tc>
        <w:tc>
          <w:tcPr>
            <w:tcW w:w="1260" w:type="dxa"/>
            <w:vAlign w:val="center"/>
          </w:tcPr>
          <w:p w14:paraId="06A36A45" w14:textId="77777777" w:rsidR="003F48F4" w:rsidRPr="007D0AAC" w:rsidRDefault="003F48F4" w:rsidP="004B1E8C">
            <w:pPr>
              <w:pStyle w:val="H1bodytext"/>
              <w:spacing w:after="0"/>
              <w:ind w:left="0"/>
              <w:jc w:val="center"/>
              <w:rPr>
                <w:rFonts w:ascii="Arial" w:hAnsi="Arial"/>
                <w:sz w:val="20"/>
              </w:rPr>
            </w:pPr>
          </w:p>
        </w:tc>
      </w:tr>
      <w:tr w:rsidR="003F48F4" w:rsidRPr="007D0AAC" w14:paraId="43B7C64E" w14:textId="77777777" w:rsidTr="004B1E8C">
        <w:trPr>
          <w:trHeight w:val="476"/>
        </w:trPr>
        <w:tc>
          <w:tcPr>
            <w:tcW w:w="777"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287"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37D36433" w14:textId="77777777" w:rsidR="003F48F4" w:rsidRPr="00702160" w:rsidRDefault="003F48F4" w:rsidP="004B1E8C">
            <w:pPr>
              <w:pStyle w:val="H1bodytext"/>
              <w:spacing w:after="0"/>
              <w:ind w:left="0"/>
              <w:rPr>
                <w:rFonts w:ascii="Arial" w:hAnsi="Arial"/>
                <w:sz w:val="20"/>
              </w:rPr>
            </w:pPr>
          </w:p>
        </w:tc>
      </w:tr>
      <w:tr w:rsidR="003F48F4" w:rsidRPr="007D0AAC" w14:paraId="06A36427" w14:textId="77777777" w:rsidTr="004B1E8C">
        <w:trPr>
          <w:trHeight w:val="476"/>
        </w:trPr>
        <w:tc>
          <w:tcPr>
            <w:tcW w:w="777"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5</w:t>
            </w:r>
          </w:p>
        </w:tc>
        <w:tc>
          <w:tcPr>
            <w:tcW w:w="2287"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1260" w:type="dxa"/>
            <w:vAlign w:val="center"/>
          </w:tcPr>
          <w:p w14:paraId="6E81DA5F" w14:textId="77777777" w:rsidR="003F48F4" w:rsidRPr="00702160" w:rsidRDefault="003F48F4" w:rsidP="004B1E8C">
            <w:pPr>
              <w:pStyle w:val="H1bodytext"/>
              <w:spacing w:after="0"/>
              <w:ind w:left="0"/>
              <w:rPr>
                <w:rFonts w:ascii="Arial" w:hAnsi="Arial"/>
                <w:sz w:val="20"/>
              </w:rPr>
            </w:pPr>
          </w:p>
        </w:tc>
      </w:tr>
      <w:tr w:rsidR="003F48F4" w:rsidRPr="007D0AAC" w14:paraId="7C739C62" w14:textId="77777777" w:rsidTr="004B1E8C">
        <w:trPr>
          <w:trHeight w:val="476"/>
        </w:trPr>
        <w:tc>
          <w:tcPr>
            <w:tcW w:w="777"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2287"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4CFC0C60" w14:textId="77777777" w:rsidR="003F48F4" w:rsidRPr="00702160" w:rsidRDefault="003F48F4" w:rsidP="004B1E8C">
            <w:pPr>
              <w:pStyle w:val="H1bodytext"/>
              <w:spacing w:after="0"/>
              <w:ind w:left="0"/>
              <w:rPr>
                <w:rFonts w:ascii="Arial" w:hAnsi="Arial"/>
                <w:sz w:val="20"/>
              </w:rPr>
            </w:pPr>
          </w:p>
        </w:tc>
      </w:tr>
    </w:tbl>
    <w:p w14:paraId="03440681" w14:textId="2532FEA2" w:rsidR="003F48F4" w:rsidRDefault="003F48F4"/>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253F987B" w14:textId="77777777" w:rsidR="003F48F4" w:rsidRDefault="003F48F4" w:rsidP="003F48F4"/>
    <w:p w14:paraId="72042CAE" w14:textId="13C9804D" w:rsidR="003F48F4" w:rsidRDefault="003F48F4"/>
    <w:tbl>
      <w:tblPr>
        <w:tblStyle w:val="TableGrid"/>
        <w:tblW w:w="0" w:type="auto"/>
        <w:tblInd w:w="720" w:type="dxa"/>
        <w:tblLook w:val="04A0" w:firstRow="1" w:lastRow="0" w:firstColumn="1" w:lastColumn="0" w:noHBand="0" w:noVBand="1"/>
      </w:tblPr>
      <w:tblGrid>
        <w:gridCol w:w="650"/>
        <w:gridCol w:w="2609"/>
        <w:gridCol w:w="4876"/>
        <w:gridCol w:w="1225"/>
      </w:tblGrid>
      <w:tr w:rsidR="003F48F4" w:rsidRPr="00932809" w14:paraId="61C3A89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4B1E8C"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4B1E8C">
        <w:trPr>
          <w:cantSplit/>
          <w:trHeight w:val="530"/>
          <w:tblHeader/>
        </w:trPr>
        <w:tc>
          <w:tcPr>
            <w:tcW w:w="4294" w:type="dxa"/>
            <w:gridSpan w:val="2"/>
            <w:tcBorders>
              <w:top w:val="single" w:sz="4" w:space="0" w:color="auto"/>
            </w:tcBorders>
            <w:shd w:val="clear" w:color="auto" w:fill="auto"/>
            <w:vAlign w:val="center"/>
          </w:tcPr>
          <w:p w14:paraId="2A26D1DE" w14:textId="77777777" w:rsidR="003F48F4" w:rsidRPr="007D0AAC" w:rsidRDefault="004B1E8C"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6300B17C" w14:textId="77777777" w:rsidTr="004B1E8C">
        <w:trPr>
          <w:cantSplit/>
          <w:trHeight w:val="530"/>
          <w:tblHeader/>
        </w:trPr>
        <w:tc>
          <w:tcPr>
            <w:tcW w:w="4294" w:type="dxa"/>
            <w:gridSpan w:val="2"/>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E0BBACA" w14:textId="77777777" w:rsidTr="004B1E8C">
        <w:trPr>
          <w:cantSplit/>
          <w:trHeight w:val="530"/>
          <w:tblHeader/>
        </w:trPr>
        <w:tc>
          <w:tcPr>
            <w:tcW w:w="9360" w:type="dxa"/>
            <w:gridSpan w:val="4"/>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4B1E8C">
        <w:trPr>
          <w:trHeight w:val="440"/>
        </w:trPr>
        <w:tc>
          <w:tcPr>
            <w:tcW w:w="9360" w:type="dxa"/>
            <w:gridSpan w:val="4"/>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4B1E8C">
        <w:trPr>
          <w:trHeight w:val="728"/>
        </w:trPr>
        <w:tc>
          <w:tcPr>
            <w:tcW w:w="65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66CACE1D" w14:textId="77777777" w:rsidR="003F48F4" w:rsidRPr="007D0AAC" w:rsidRDefault="003F48F4" w:rsidP="004B1E8C">
            <w:pPr>
              <w:pStyle w:val="H1bodytext"/>
              <w:spacing w:after="0"/>
              <w:ind w:left="0"/>
              <w:jc w:val="center"/>
              <w:rPr>
                <w:rFonts w:ascii="Arial" w:hAnsi="Arial"/>
                <w:sz w:val="20"/>
              </w:rPr>
            </w:pPr>
          </w:p>
        </w:tc>
      </w:tr>
      <w:tr w:rsidR="003F48F4" w14:paraId="57CFAA8A" w14:textId="77777777" w:rsidTr="004B1E8C">
        <w:trPr>
          <w:trHeight w:val="476"/>
        </w:trPr>
        <w:tc>
          <w:tcPr>
            <w:tcW w:w="65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4B1E8C">
        <w:trPr>
          <w:trHeight w:val="476"/>
        </w:trPr>
        <w:tc>
          <w:tcPr>
            <w:tcW w:w="65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649" w:type="dxa"/>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1417" w:type="dxa"/>
            <w:vAlign w:val="center"/>
          </w:tcPr>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4B1E8C">
        <w:trPr>
          <w:trHeight w:val="476"/>
        </w:trPr>
        <w:tc>
          <w:tcPr>
            <w:tcW w:w="65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49BA728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1417" w:type="dxa"/>
            <w:vAlign w:val="center"/>
          </w:tcPr>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4B1E8C"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4B1E8C"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Fullerton" w:date="2020-11-05T15:49:00Z" w:initials="JF">
    <w:p w14:paraId="6181A06B" w14:textId="7EA2DF61" w:rsidR="004B1E8C" w:rsidRDefault="004B1E8C"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C973F" w14:textId="77777777" w:rsidR="0085750C" w:rsidRDefault="0085750C">
      <w:r>
        <w:separator/>
      </w:r>
    </w:p>
  </w:endnote>
  <w:endnote w:type="continuationSeparator" w:id="0">
    <w:p w14:paraId="4DE448B6" w14:textId="77777777" w:rsidR="0085750C" w:rsidRDefault="0085750C">
      <w:r>
        <w:continuationSeparator/>
      </w:r>
    </w:p>
  </w:endnote>
  <w:endnote w:type="continuationNotice" w:id="1">
    <w:p w14:paraId="5630BA45" w14:textId="77777777" w:rsidR="0085750C" w:rsidRDefault="00857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4B1E8C" w:rsidRPr="00F91BB5" w:rsidRDefault="004B1E8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93753" w14:textId="77777777" w:rsidR="0085750C" w:rsidRDefault="0085750C">
      <w:r>
        <w:separator/>
      </w:r>
    </w:p>
  </w:footnote>
  <w:footnote w:type="continuationSeparator" w:id="0">
    <w:p w14:paraId="58E90F1B" w14:textId="77777777" w:rsidR="0085750C" w:rsidRDefault="0085750C">
      <w:r>
        <w:continuationSeparator/>
      </w:r>
    </w:p>
  </w:footnote>
  <w:footnote w:type="continuationNotice" w:id="1">
    <w:p w14:paraId="05088AF1" w14:textId="77777777" w:rsidR="0085750C" w:rsidRDefault="008575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4B1E8C" w:rsidRDefault="004B1E8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B1E8C" w:rsidRPr="00695DB6" w:rsidRDefault="004B1E8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B1E8C" w:rsidRPr="00F00772" w:rsidRDefault="004B1E8C" w:rsidP="00B84619">
    <w:pPr>
      <w:pStyle w:val="Spacer"/>
      <w:rPr>
        <w:rFonts w:ascii="Arial" w:hAnsi="Arial"/>
        <w:sz w:val="2"/>
      </w:rPr>
    </w:pPr>
  </w:p>
  <w:p w14:paraId="2093252F" w14:textId="77777777" w:rsidR="004B1E8C" w:rsidRPr="00F00772" w:rsidRDefault="004B1E8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4B1E8C" w:rsidRDefault="004B1E8C"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B1E8C" w:rsidRPr="00105BF0" w:rsidRDefault="004B1E8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5"/>
  </w:num>
  <w:num w:numId="3">
    <w:abstractNumId w:val="18"/>
  </w:num>
  <w:num w:numId="4">
    <w:abstractNumId w:val="3"/>
  </w:num>
  <w:num w:numId="5">
    <w:abstractNumId w:val="8"/>
  </w:num>
  <w:num w:numId="6">
    <w:abstractNumId w:val="33"/>
  </w:num>
  <w:num w:numId="7">
    <w:abstractNumId w:val="10"/>
  </w:num>
  <w:num w:numId="8">
    <w:abstractNumId w:val="28"/>
  </w:num>
  <w:num w:numId="9">
    <w:abstractNumId w:val="21"/>
  </w:num>
  <w:num w:numId="10">
    <w:abstractNumId w:val="23"/>
  </w:num>
  <w:num w:numId="11">
    <w:abstractNumId w:val="9"/>
  </w:num>
  <w:num w:numId="12">
    <w:abstractNumId w:val="25"/>
  </w:num>
  <w:num w:numId="13">
    <w:abstractNumId w:val="2"/>
  </w:num>
  <w:num w:numId="14">
    <w:abstractNumId w:val="12"/>
  </w:num>
  <w:num w:numId="15">
    <w:abstractNumId w:val="31"/>
  </w:num>
  <w:num w:numId="16">
    <w:abstractNumId w:val="7"/>
  </w:num>
  <w:num w:numId="17">
    <w:abstractNumId w:val="30"/>
  </w:num>
  <w:num w:numId="18">
    <w:abstractNumId w:val="20"/>
  </w:num>
  <w:num w:numId="19">
    <w:abstractNumId w:val="22"/>
  </w:num>
  <w:num w:numId="20">
    <w:abstractNumId w:val="11"/>
  </w:num>
  <w:num w:numId="21">
    <w:abstractNumId w:val="1"/>
  </w:num>
  <w:num w:numId="22">
    <w:abstractNumId w:val="24"/>
  </w:num>
  <w:num w:numId="23">
    <w:abstractNumId w:val="13"/>
  </w:num>
  <w:num w:numId="24">
    <w:abstractNumId w:val="16"/>
  </w:num>
  <w:num w:numId="25">
    <w:abstractNumId w:val="19"/>
  </w:num>
  <w:num w:numId="26">
    <w:abstractNumId w:val="17"/>
  </w:num>
  <w:num w:numId="27">
    <w:abstractNumId w:val="15"/>
  </w:num>
  <w:num w:numId="28">
    <w:abstractNumId w:val="4"/>
  </w:num>
  <w:num w:numId="29">
    <w:abstractNumId w:val="29"/>
  </w:num>
  <w:num w:numId="30">
    <w:abstractNumId w:val="0"/>
  </w:num>
  <w:num w:numId="31">
    <w:abstractNumId w:val="32"/>
  </w:num>
  <w:num w:numId="32">
    <w:abstractNumId w:val="27"/>
  </w:num>
  <w:num w:numId="33">
    <w:abstractNumId w:val="6"/>
  </w:num>
  <w:num w:numId="34">
    <w:abstractNumId w:val="14"/>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0F4644"/>
    <w:rsid w:val="00110F9C"/>
    <w:rsid w:val="00111F13"/>
    <w:rsid w:val="001170D7"/>
    <w:rsid w:val="00117D2C"/>
    <w:rsid w:val="00117FB0"/>
    <w:rsid w:val="00123B7E"/>
    <w:rsid w:val="00123CE9"/>
    <w:rsid w:val="00125603"/>
    <w:rsid w:val="00125975"/>
    <w:rsid w:val="00126882"/>
    <w:rsid w:val="00134AA3"/>
    <w:rsid w:val="00135751"/>
    <w:rsid w:val="0013596E"/>
    <w:rsid w:val="00141D38"/>
    <w:rsid w:val="0014360D"/>
    <w:rsid w:val="00143D44"/>
    <w:rsid w:val="00143F87"/>
    <w:rsid w:val="00144276"/>
    <w:rsid w:val="001473F1"/>
    <w:rsid w:val="00150657"/>
    <w:rsid w:val="0015262D"/>
    <w:rsid w:val="0015534F"/>
    <w:rsid w:val="001614F9"/>
    <w:rsid w:val="00161DD5"/>
    <w:rsid w:val="001705F3"/>
    <w:rsid w:val="00172812"/>
    <w:rsid w:val="00175270"/>
    <w:rsid w:val="00176613"/>
    <w:rsid w:val="001771F9"/>
    <w:rsid w:val="00177A0C"/>
    <w:rsid w:val="00180364"/>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7662"/>
    <w:rsid w:val="001D2ECC"/>
    <w:rsid w:val="001E0780"/>
    <w:rsid w:val="001E104F"/>
    <w:rsid w:val="001E1D9C"/>
    <w:rsid w:val="001E1E08"/>
    <w:rsid w:val="001E2160"/>
    <w:rsid w:val="001F24CA"/>
    <w:rsid w:val="001F6F1D"/>
    <w:rsid w:val="00202E30"/>
    <w:rsid w:val="00204374"/>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66234"/>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13AF"/>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8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A0F0A"/>
    <w:rsid w:val="004B1E8C"/>
    <w:rsid w:val="004B5D69"/>
    <w:rsid w:val="004B705B"/>
    <w:rsid w:val="004C36A2"/>
    <w:rsid w:val="004C7959"/>
    <w:rsid w:val="004D1A34"/>
    <w:rsid w:val="004D54CA"/>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BD3"/>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50C"/>
    <w:rsid w:val="00857975"/>
    <w:rsid w:val="0086518A"/>
    <w:rsid w:val="00876E94"/>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073"/>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93006"/>
    <w:rsid w:val="00AA419E"/>
    <w:rsid w:val="00AA72F7"/>
    <w:rsid w:val="00AB0D20"/>
    <w:rsid w:val="00AB209D"/>
    <w:rsid w:val="00AB25C7"/>
    <w:rsid w:val="00AC2008"/>
    <w:rsid w:val="00AC2A17"/>
    <w:rsid w:val="00AC37BC"/>
    <w:rsid w:val="00AC5E79"/>
    <w:rsid w:val="00AD437A"/>
    <w:rsid w:val="00AD5C42"/>
    <w:rsid w:val="00AD5D19"/>
    <w:rsid w:val="00AE466F"/>
    <w:rsid w:val="00AE7462"/>
    <w:rsid w:val="00AE7B2F"/>
    <w:rsid w:val="00AF34D5"/>
    <w:rsid w:val="00B02909"/>
    <w:rsid w:val="00B04094"/>
    <w:rsid w:val="00B12919"/>
    <w:rsid w:val="00B14EA6"/>
    <w:rsid w:val="00B15234"/>
    <w:rsid w:val="00B26796"/>
    <w:rsid w:val="00B3234B"/>
    <w:rsid w:val="00B34E76"/>
    <w:rsid w:val="00B37E5F"/>
    <w:rsid w:val="00B51B4A"/>
    <w:rsid w:val="00B532BB"/>
    <w:rsid w:val="00B53A73"/>
    <w:rsid w:val="00B554BF"/>
    <w:rsid w:val="00B56325"/>
    <w:rsid w:val="00B61D50"/>
    <w:rsid w:val="00B646C4"/>
    <w:rsid w:val="00B64BCB"/>
    <w:rsid w:val="00B67AB4"/>
    <w:rsid w:val="00B72BCB"/>
    <w:rsid w:val="00B7461D"/>
    <w:rsid w:val="00B84619"/>
    <w:rsid w:val="00B849FF"/>
    <w:rsid w:val="00B93885"/>
    <w:rsid w:val="00B94232"/>
    <w:rsid w:val="00B9426F"/>
    <w:rsid w:val="00B96B88"/>
    <w:rsid w:val="00B97DFF"/>
    <w:rsid w:val="00BA1565"/>
    <w:rsid w:val="00BB444D"/>
    <w:rsid w:val="00BB53C9"/>
    <w:rsid w:val="00BB598D"/>
    <w:rsid w:val="00BB6B51"/>
    <w:rsid w:val="00BB6E09"/>
    <w:rsid w:val="00BC1A76"/>
    <w:rsid w:val="00BC21CA"/>
    <w:rsid w:val="00BC365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17F9C"/>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465A"/>
    <w:rsid w:val="00EB6A36"/>
    <w:rsid w:val="00EB6ECB"/>
    <w:rsid w:val="00EC1159"/>
    <w:rsid w:val="00EC30B6"/>
    <w:rsid w:val="00EC5775"/>
    <w:rsid w:val="00EC77EE"/>
    <w:rsid w:val="00ED00A0"/>
    <w:rsid w:val="00ED406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6377E"/>
    <w:rsid w:val="00F7001F"/>
    <w:rsid w:val="00F773DE"/>
    <w:rsid w:val="00F81C6D"/>
    <w:rsid w:val="00F85238"/>
    <w:rsid w:val="00F85795"/>
    <w:rsid w:val="00F85C8F"/>
    <w:rsid w:val="00F90568"/>
    <w:rsid w:val="00F91A62"/>
    <w:rsid w:val="00F96573"/>
    <w:rsid w:val="00FA5E39"/>
    <w:rsid w:val="00FA7481"/>
    <w:rsid w:val="00FB0144"/>
    <w:rsid w:val="00FB0FA5"/>
    <w:rsid w:val="00FB319F"/>
    <w:rsid w:val="00FB76D4"/>
    <w:rsid w:val="00FC4746"/>
    <w:rsid w:val="00FC692C"/>
    <w:rsid w:val="00FC70FD"/>
    <w:rsid w:val="00FD2E71"/>
    <w:rsid w:val="00FD4851"/>
    <w:rsid w:val="00FD4B1E"/>
    <w:rsid w:val="00FE1B51"/>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24B75"/>
    <w:rsid w:val="0094491B"/>
    <w:rsid w:val="00995779"/>
    <w:rsid w:val="009B1DE7"/>
    <w:rsid w:val="009F280E"/>
    <w:rsid w:val="00B30EBB"/>
    <w:rsid w:val="00B64C65"/>
    <w:rsid w:val="00BA4E5C"/>
    <w:rsid w:val="00C66606"/>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60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51</Pages>
  <Words>10932</Words>
  <Characters>62318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38</cp:revision>
  <dcterms:created xsi:type="dcterms:W3CDTF">2020-10-29T15:52:00Z</dcterms:created>
  <dcterms:modified xsi:type="dcterms:W3CDTF">2020-11-06T23:40:00Z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