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ABD29" w14:textId="77777777" w:rsidR="003222B0" w:rsidRPr="00C80924" w:rsidRDefault="003222B0" w:rsidP="003222B0">
      <w:pPr>
        <w:spacing w:after="0" w:line="240" w:lineRule="auto"/>
        <w:rPr>
          <w:rFonts w:ascii="Titillium" w:eastAsia="Calibri" w:hAnsi="Titillium"/>
        </w:rPr>
      </w:pPr>
      <w:bookmarkStart w:id="0" w:name="_Hlk89535827"/>
      <w:bookmarkEnd w:id="0"/>
    </w:p>
    <w:p w14:paraId="629789AF" w14:textId="77777777" w:rsidR="003222B0" w:rsidRPr="00C80924" w:rsidRDefault="003222B0" w:rsidP="003222B0">
      <w:pPr>
        <w:spacing w:after="0" w:line="240" w:lineRule="auto"/>
        <w:rPr>
          <w:rFonts w:ascii="Titillium" w:eastAsia="Calibri" w:hAnsi="Titillium"/>
        </w:rPr>
      </w:pPr>
    </w:p>
    <w:p w14:paraId="6A89FCD4" w14:textId="6CB8747C" w:rsidR="003222B0" w:rsidRPr="00C80924" w:rsidRDefault="003222B0" w:rsidP="003222B0">
      <w:pPr>
        <w:spacing w:after="0" w:line="240" w:lineRule="auto"/>
        <w:jc w:val="center"/>
        <w:rPr>
          <w:rFonts w:ascii="Titillium" w:eastAsia="Calibri" w:hAnsi="Titillium"/>
        </w:rPr>
      </w:pPr>
      <w:r w:rsidRPr="00C80924">
        <w:rPr>
          <w:rFonts w:ascii="Titillium" w:eastAsia="Calibri" w:hAnsi="Titillium"/>
          <w:noProof/>
          <w:lang w:eastAsia="pl-PL"/>
        </w:rPr>
        <w:drawing>
          <wp:inline distT="0" distB="0" distL="0" distR="0" wp14:anchorId="5C674BA3" wp14:editId="61B15FE3">
            <wp:extent cx="5082540" cy="2466975"/>
            <wp:effectExtent l="0" t="0" r="3810" b="9525"/>
            <wp:docPr id="3" name="Obraz 3"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2466975"/>
                    </a:xfrm>
                    <a:prstGeom prst="rect">
                      <a:avLst/>
                    </a:prstGeom>
                    <a:noFill/>
                    <a:ln>
                      <a:noFill/>
                    </a:ln>
                  </pic:spPr>
                </pic:pic>
              </a:graphicData>
            </a:graphic>
          </wp:inline>
        </w:drawing>
      </w:r>
    </w:p>
    <w:p w14:paraId="4AB538CA" w14:textId="398FC65D" w:rsidR="003222B0" w:rsidRPr="00C80924" w:rsidRDefault="003222B0" w:rsidP="003222B0">
      <w:pPr>
        <w:spacing w:before="120" w:after="120" w:line="240" w:lineRule="auto"/>
        <w:jc w:val="center"/>
        <w:rPr>
          <w:rFonts w:ascii="Titillium" w:eastAsia="Calibri" w:hAnsi="Titillium"/>
          <w:b/>
        </w:rPr>
      </w:pPr>
      <w:r w:rsidRPr="00C80924">
        <w:rPr>
          <w:rFonts w:ascii="Titillium" w:eastAsia="Calibri" w:hAnsi="Titillium"/>
          <w:b/>
        </w:rPr>
        <w:t>W</w:t>
      </w:r>
      <w:r w:rsidR="007C26C8">
        <w:rPr>
          <w:rFonts w:ascii="Titillium" w:eastAsia="Calibri" w:hAnsi="Titillium"/>
          <w:b/>
        </w:rPr>
        <w:t>ydział Elektrotechniki, Automatyki, Informatyki i Inżynierii Biomedycznej</w:t>
      </w:r>
    </w:p>
    <w:p w14:paraId="25508D2E" w14:textId="77777777" w:rsidR="003222B0" w:rsidRPr="00C80924" w:rsidRDefault="003222B0" w:rsidP="003222B0">
      <w:pPr>
        <w:spacing w:after="0" w:line="240" w:lineRule="auto"/>
        <w:rPr>
          <w:rFonts w:ascii="Titillium" w:eastAsia="Calibri" w:hAnsi="Titillium"/>
        </w:rPr>
      </w:pPr>
    </w:p>
    <w:p w14:paraId="1E44D17D" w14:textId="77777777" w:rsidR="003222B0" w:rsidRPr="00C80924" w:rsidRDefault="003222B0" w:rsidP="003222B0">
      <w:pPr>
        <w:spacing w:after="0" w:line="240" w:lineRule="auto"/>
        <w:rPr>
          <w:rFonts w:ascii="Titillium" w:eastAsia="Calibri" w:hAnsi="Titillium"/>
        </w:rPr>
      </w:pPr>
    </w:p>
    <w:p w14:paraId="51256F97" w14:textId="5F5B4C4D" w:rsidR="003222B0" w:rsidRPr="00C80924" w:rsidRDefault="003222B0" w:rsidP="003222B0">
      <w:pPr>
        <w:spacing w:before="120" w:after="0" w:line="240" w:lineRule="auto"/>
        <w:jc w:val="center"/>
        <w:rPr>
          <w:rFonts w:ascii="Titillium" w:eastAsia="Calibri" w:hAnsi="Titillium"/>
          <w:sz w:val="36"/>
        </w:rPr>
      </w:pPr>
      <w:r>
        <w:rPr>
          <w:rFonts w:ascii="Titillium" w:eastAsia="Calibri" w:hAnsi="Titillium"/>
          <w:sz w:val="36"/>
        </w:rPr>
        <w:t>Pr</w:t>
      </w:r>
      <w:r w:rsidR="001E7782">
        <w:rPr>
          <w:rFonts w:ascii="Titillium" w:eastAsia="Calibri" w:hAnsi="Titillium"/>
          <w:sz w:val="36"/>
        </w:rPr>
        <w:t>aca</w:t>
      </w:r>
      <w:r>
        <w:rPr>
          <w:rFonts w:ascii="Titillium" w:eastAsia="Calibri" w:hAnsi="Titillium"/>
          <w:sz w:val="36"/>
        </w:rPr>
        <w:t xml:space="preserve"> dyplomow</w:t>
      </w:r>
      <w:r w:rsidR="001E7782">
        <w:rPr>
          <w:rFonts w:ascii="Titillium" w:eastAsia="Calibri" w:hAnsi="Titillium"/>
          <w:sz w:val="36"/>
        </w:rPr>
        <w:t>a</w:t>
      </w:r>
    </w:p>
    <w:p w14:paraId="2436E320" w14:textId="77777777" w:rsidR="003222B0" w:rsidRPr="00C80924" w:rsidRDefault="003222B0" w:rsidP="003222B0">
      <w:pPr>
        <w:spacing w:before="200" w:after="0" w:line="240" w:lineRule="auto"/>
        <w:jc w:val="center"/>
        <w:rPr>
          <w:rFonts w:ascii="Titillium" w:eastAsia="Calibri" w:hAnsi="Titillium"/>
          <w:b/>
        </w:rPr>
      </w:pPr>
    </w:p>
    <w:p w14:paraId="68B41259" w14:textId="083CC0CF" w:rsidR="003222B0" w:rsidRPr="00C80924" w:rsidRDefault="000C3B33" w:rsidP="003222B0">
      <w:pPr>
        <w:spacing w:after="0" w:line="240" w:lineRule="auto"/>
        <w:jc w:val="center"/>
        <w:rPr>
          <w:rFonts w:ascii="Titillium" w:eastAsia="Calibri" w:hAnsi="Titillium"/>
          <w:i/>
          <w:sz w:val="32"/>
          <w:szCs w:val="36"/>
        </w:rPr>
      </w:pPr>
      <w:r>
        <w:rPr>
          <w:rFonts w:ascii="Titillium" w:eastAsia="Calibri" w:hAnsi="Titillium"/>
          <w:i/>
          <w:sz w:val="32"/>
          <w:szCs w:val="36"/>
        </w:rPr>
        <w:t>System Web do zarządzania danymi z pomiarów parametrów jakości energii elektrycznej</w:t>
      </w:r>
    </w:p>
    <w:p w14:paraId="5F30C45C" w14:textId="696F3EBF" w:rsidR="003222B0" w:rsidRPr="005027D6" w:rsidRDefault="000C3B33" w:rsidP="003222B0">
      <w:pPr>
        <w:spacing w:after="0" w:line="240" w:lineRule="auto"/>
        <w:jc w:val="center"/>
        <w:rPr>
          <w:rFonts w:ascii="Titillium" w:eastAsia="Calibri" w:hAnsi="Titillium"/>
          <w:i/>
          <w:sz w:val="32"/>
          <w:szCs w:val="36"/>
          <w:lang w:val="en-US"/>
        </w:rPr>
      </w:pPr>
      <w:r>
        <w:rPr>
          <w:rFonts w:ascii="Titillium" w:eastAsia="Calibri" w:hAnsi="Titillium"/>
          <w:i/>
          <w:sz w:val="32"/>
          <w:szCs w:val="36"/>
          <w:lang w:val="en-US"/>
        </w:rPr>
        <w:t>A web system for managing data from power quality parameters measurements</w:t>
      </w:r>
    </w:p>
    <w:p w14:paraId="72F94AAC" w14:textId="77777777" w:rsidR="003222B0" w:rsidRPr="005027D6" w:rsidRDefault="003222B0" w:rsidP="003222B0">
      <w:pPr>
        <w:spacing w:after="0" w:line="240" w:lineRule="auto"/>
        <w:rPr>
          <w:rFonts w:ascii="Titillium" w:eastAsia="Calibri" w:hAnsi="Titillium"/>
          <w:lang w:val="en-US"/>
        </w:rPr>
      </w:pPr>
    </w:p>
    <w:p w14:paraId="60B294E7" w14:textId="77777777" w:rsidR="003222B0" w:rsidRPr="005027D6" w:rsidRDefault="003222B0" w:rsidP="003222B0">
      <w:pPr>
        <w:spacing w:after="0" w:line="240" w:lineRule="auto"/>
        <w:rPr>
          <w:rFonts w:ascii="Titillium" w:eastAsia="Calibri" w:hAnsi="Titillium"/>
          <w:lang w:val="en-US"/>
        </w:rPr>
      </w:pPr>
    </w:p>
    <w:p w14:paraId="3E075BD4" w14:textId="77777777" w:rsidR="003222B0" w:rsidRPr="005027D6" w:rsidRDefault="003222B0" w:rsidP="003222B0">
      <w:pPr>
        <w:spacing w:after="0" w:line="240" w:lineRule="auto"/>
        <w:rPr>
          <w:rFonts w:ascii="Titillium" w:eastAsia="Calibri" w:hAnsi="Titillium"/>
          <w:lang w:val="en-US"/>
        </w:rPr>
      </w:pPr>
    </w:p>
    <w:p w14:paraId="3B5A9BCC" w14:textId="77777777" w:rsidR="003222B0" w:rsidRPr="005027D6" w:rsidRDefault="003222B0" w:rsidP="003222B0">
      <w:pPr>
        <w:spacing w:after="0" w:line="240" w:lineRule="auto"/>
        <w:rPr>
          <w:rFonts w:ascii="Titillium" w:eastAsia="Calibri" w:hAnsi="Titillium"/>
          <w:lang w:val="en-US"/>
        </w:rPr>
      </w:pPr>
    </w:p>
    <w:p w14:paraId="1E17BB66" w14:textId="77777777" w:rsidR="003222B0" w:rsidRPr="005027D6" w:rsidRDefault="003222B0" w:rsidP="003222B0">
      <w:pPr>
        <w:spacing w:after="0" w:line="240" w:lineRule="auto"/>
        <w:rPr>
          <w:rFonts w:ascii="Titillium" w:eastAsia="Calibri" w:hAnsi="Titillium"/>
          <w:lang w:val="en-US"/>
        </w:rPr>
      </w:pPr>
    </w:p>
    <w:p w14:paraId="0F7D0D2D" w14:textId="77777777" w:rsidR="003222B0" w:rsidRPr="00C80924" w:rsidRDefault="003222B0" w:rsidP="003222B0">
      <w:pPr>
        <w:tabs>
          <w:tab w:val="left" w:pos="2835"/>
        </w:tabs>
        <w:spacing w:after="0" w:line="240" w:lineRule="auto"/>
        <w:rPr>
          <w:rFonts w:ascii="Titillium" w:eastAsia="Calibri" w:hAnsi="Titillium"/>
          <w:b/>
          <w:i/>
        </w:rPr>
      </w:pPr>
      <w:r w:rsidRPr="00C80924">
        <w:rPr>
          <w:rFonts w:ascii="Titillium" w:eastAsia="Calibri" w:hAnsi="Titillium"/>
        </w:rPr>
        <w:t>Autor:</w:t>
      </w:r>
      <w:r w:rsidRPr="00C80924">
        <w:rPr>
          <w:rFonts w:ascii="Titillium" w:eastAsia="Calibri" w:hAnsi="Titillium"/>
        </w:rPr>
        <w:tab/>
      </w:r>
      <w:r>
        <w:rPr>
          <w:rFonts w:ascii="Titillium" w:eastAsia="Calibri" w:hAnsi="Titillium"/>
          <w:i/>
        </w:rPr>
        <w:t>Szymon Lis</w:t>
      </w:r>
    </w:p>
    <w:p w14:paraId="4B6F3803" w14:textId="77777777" w:rsidR="003222B0" w:rsidRPr="00C80924" w:rsidRDefault="003222B0" w:rsidP="003222B0">
      <w:pPr>
        <w:tabs>
          <w:tab w:val="left" w:pos="2835"/>
        </w:tabs>
        <w:spacing w:after="0" w:line="240" w:lineRule="auto"/>
        <w:rPr>
          <w:rFonts w:ascii="Titillium" w:eastAsia="Calibri" w:hAnsi="Titillium"/>
        </w:rPr>
      </w:pPr>
      <w:r w:rsidRPr="00C80924">
        <w:rPr>
          <w:rFonts w:ascii="Titillium" w:eastAsia="Calibri" w:hAnsi="Titillium"/>
        </w:rPr>
        <w:t>Kierunek studiów:</w:t>
      </w:r>
      <w:r w:rsidRPr="00C80924">
        <w:rPr>
          <w:rFonts w:ascii="Titillium" w:eastAsia="Calibri" w:hAnsi="Titillium"/>
        </w:rPr>
        <w:tab/>
      </w:r>
      <w:r>
        <w:rPr>
          <w:rFonts w:ascii="Titillium" w:eastAsia="Calibri" w:hAnsi="Titillium"/>
        </w:rPr>
        <w:t>Automatyka i Robotyka</w:t>
      </w:r>
      <w:r w:rsidRPr="00C80924">
        <w:rPr>
          <w:rFonts w:ascii="Titillium" w:eastAsia="Calibri" w:hAnsi="Titillium"/>
        </w:rPr>
        <w:t xml:space="preserve"> </w:t>
      </w:r>
    </w:p>
    <w:p w14:paraId="04C49B91" w14:textId="0EF2809D" w:rsidR="003222B0" w:rsidRPr="00C80924" w:rsidRDefault="003222B0" w:rsidP="003222B0">
      <w:pPr>
        <w:tabs>
          <w:tab w:val="left" w:pos="2835"/>
        </w:tabs>
        <w:spacing w:after="0" w:line="240" w:lineRule="auto"/>
        <w:rPr>
          <w:rFonts w:ascii="Titillium" w:eastAsia="Calibri" w:hAnsi="Titillium"/>
          <w:i/>
        </w:rPr>
      </w:pPr>
      <w:r w:rsidRPr="00C80924">
        <w:rPr>
          <w:rFonts w:ascii="Titillium" w:eastAsia="Calibri" w:hAnsi="Titillium"/>
        </w:rPr>
        <w:t>Opiekun pracy:</w:t>
      </w:r>
      <w:r w:rsidRPr="00C80924">
        <w:rPr>
          <w:rFonts w:ascii="Titillium" w:eastAsia="Calibri" w:hAnsi="Titillium"/>
        </w:rPr>
        <w:tab/>
      </w:r>
      <w:r w:rsidR="0003223B">
        <w:rPr>
          <w:rFonts w:ascii="Titillium" w:eastAsia="Calibri" w:hAnsi="Titillium"/>
        </w:rPr>
        <w:t xml:space="preserve">dr inż. </w:t>
      </w:r>
      <w:r w:rsidR="000C3B33">
        <w:rPr>
          <w:rFonts w:ascii="Titillium" w:eastAsia="Calibri" w:hAnsi="Titillium"/>
        </w:rPr>
        <w:t>Krzysztof Piątek</w:t>
      </w:r>
      <w:r w:rsidRPr="00C80924">
        <w:rPr>
          <w:rFonts w:ascii="Titillium" w:eastAsia="Calibri" w:hAnsi="Titillium"/>
          <w:i/>
        </w:rPr>
        <w:t xml:space="preserve"> </w:t>
      </w:r>
    </w:p>
    <w:p w14:paraId="0590C04D" w14:textId="77777777" w:rsidR="003222B0" w:rsidRPr="00C80924" w:rsidRDefault="003222B0" w:rsidP="003222B0">
      <w:pPr>
        <w:spacing w:after="0" w:line="240" w:lineRule="auto"/>
        <w:rPr>
          <w:rFonts w:ascii="Titillium" w:eastAsia="Calibri" w:hAnsi="Titillium"/>
        </w:rPr>
      </w:pPr>
    </w:p>
    <w:p w14:paraId="1D2E0D69" w14:textId="3862EEA5" w:rsidR="003222B0" w:rsidRDefault="003222B0" w:rsidP="003222B0">
      <w:pPr>
        <w:spacing w:after="0" w:line="240" w:lineRule="auto"/>
        <w:rPr>
          <w:rFonts w:ascii="Titillium" w:eastAsia="Calibri" w:hAnsi="Titillium"/>
        </w:rPr>
      </w:pPr>
    </w:p>
    <w:p w14:paraId="4669FC98" w14:textId="6B0C2616" w:rsidR="00A9153F" w:rsidRDefault="00A9153F" w:rsidP="003222B0">
      <w:pPr>
        <w:spacing w:after="0" w:line="240" w:lineRule="auto"/>
        <w:rPr>
          <w:rFonts w:ascii="Titillium" w:eastAsia="Calibri" w:hAnsi="Titillium"/>
        </w:rPr>
      </w:pPr>
    </w:p>
    <w:p w14:paraId="4C1E1626" w14:textId="394488E5" w:rsidR="00A9153F" w:rsidRDefault="00A9153F" w:rsidP="003222B0">
      <w:pPr>
        <w:spacing w:after="0" w:line="240" w:lineRule="auto"/>
        <w:rPr>
          <w:rFonts w:ascii="Titillium" w:eastAsia="Calibri" w:hAnsi="Titillium"/>
        </w:rPr>
      </w:pPr>
    </w:p>
    <w:p w14:paraId="154491E9" w14:textId="029E4D86" w:rsidR="00A9153F" w:rsidRDefault="00A9153F" w:rsidP="003222B0">
      <w:pPr>
        <w:spacing w:after="0" w:line="240" w:lineRule="auto"/>
        <w:rPr>
          <w:rFonts w:ascii="Titillium" w:eastAsia="Calibri" w:hAnsi="Titillium"/>
        </w:rPr>
      </w:pPr>
    </w:p>
    <w:p w14:paraId="0E10B1CC" w14:textId="3181A7B8" w:rsidR="00A9153F" w:rsidRDefault="00A9153F" w:rsidP="003222B0">
      <w:pPr>
        <w:spacing w:after="0" w:line="240" w:lineRule="auto"/>
        <w:rPr>
          <w:rFonts w:ascii="Titillium" w:eastAsia="Calibri" w:hAnsi="Titillium"/>
        </w:rPr>
      </w:pPr>
    </w:p>
    <w:p w14:paraId="560C08B2" w14:textId="26B6801D" w:rsidR="00A9153F" w:rsidRDefault="00A9153F" w:rsidP="003222B0">
      <w:pPr>
        <w:spacing w:after="0" w:line="240" w:lineRule="auto"/>
        <w:rPr>
          <w:rFonts w:ascii="Titillium" w:eastAsia="Calibri" w:hAnsi="Titillium"/>
        </w:rPr>
      </w:pPr>
    </w:p>
    <w:p w14:paraId="425D9E25" w14:textId="1C88C178" w:rsidR="00A9153F" w:rsidRDefault="00A9153F" w:rsidP="003222B0">
      <w:pPr>
        <w:spacing w:after="0" w:line="240" w:lineRule="auto"/>
        <w:rPr>
          <w:rFonts w:ascii="Titillium" w:eastAsia="Calibri" w:hAnsi="Titillium"/>
        </w:rPr>
      </w:pPr>
    </w:p>
    <w:p w14:paraId="4572CBC5" w14:textId="600020BA" w:rsidR="00A9153F" w:rsidRDefault="00A9153F" w:rsidP="003222B0">
      <w:pPr>
        <w:spacing w:after="0" w:line="240" w:lineRule="auto"/>
        <w:rPr>
          <w:rFonts w:ascii="Titillium" w:eastAsia="Calibri" w:hAnsi="Titillium"/>
        </w:rPr>
      </w:pPr>
    </w:p>
    <w:p w14:paraId="2ADE9563" w14:textId="77777777" w:rsidR="00A9153F" w:rsidRPr="00C80924" w:rsidRDefault="00A9153F" w:rsidP="003222B0">
      <w:pPr>
        <w:spacing w:after="0" w:line="240" w:lineRule="auto"/>
        <w:rPr>
          <w:rFonts w:ascii="Titillium" w:eastAsia="Calibri" w:hAnsi="Titillium"/>
        </w:rPr>
      </w:pPr>
    </w:p>
    <w:p w14:paraId="4B718DE1" w14:textId="43881F6A" w:rsidR="003222B0" w:rsidRDefault="003222B0" w:rsidP="00A9153F">
      <w:pPr>
        <w:spacing w:after="0" w:line="240" w:lineRule="auto"/>
        <w:jc w:val="center"/>
        <w:rPr>
          <w:rFonts w:ascii="Titillium" w:eastAsia="Calibri" w:hAnsi="Titillium"/>
        </w:rPr>
      </w:pPr>
      <w:r w:rsidRPr="00C80924">
        <w:rPr>
          <w:rFonts w:ascii="Titillium" w:eastAsia="Calibri" w:hAnsi="Titillium"/>
        </w:rPr>
        <w:t xml:space="preserve">Kraków, </w:t>
      </w:r>
      <w:r w:rsidR="00A9153F">
        <w:rPr>
          <w:rFonts w:ascii="Titillium" w:eastAsia="Calibri" w:hAnsi="Titillium"/>
        </w:rPr>
        <w:t>202</w:t>
      </w:r>
      <w:r w:rsidR="004438DF">
        <w:rPr>
          <w:rFonts w:ascii="Titillium" w:eastAsia="Calibri" w:hAnsi="Titillium"/>
        </w:rPr>
        <w:t>3</w:t>
      </w:r>
      <w:r>
        <w:rPr>
          <w:rFonts w:ascii="Titillium" w:eastAsia="Calibri" w:hAnsi="Titillium"/>
        </w:rPr>
        <w:br w:type="page"/>
      </w:r>
    </w:p>
    <w:sdt>
      <w:sdtPr>
        <w:rPr>
          <w:rFonts w:ascii="Times New Roman" w:eastAsia="Times New Roman" w:hAnsi="Times New Roman" w:cs="Times New Roman"/>
          <w:color w:val="auto"/>
          <w:sz w:val="24"/>
          <w:szCs w:val="22"/>
          <w:lang w:eastAsia="en-US"/>
        </w:rPr>
        <w:id w:val="2134446827"/>
        <w:docPartObj>
          <w:docPartGallery w:val="Table of Contents"/>
          <w:docPartUnique/>
        </w:docPartObj>
      </w:sdtPr>
      <w:sdtEndPr>
        <w:rPr>
          <w:b/>
          <w:bCs/>
        </w:rPr>
      </w:sdtEndPr>
      <w:sdtContent>
        <w:p w14:paraId="5570BEB3" w14:textId="6BEB5EB4" w:rsidR="00527BE6" w:rsidRPr="00117F57" w:rsidRDefault="00527BE6">
          <w:pPr>
            <w:pStyle w:val="Nagwekspisutreci"/>
            <w:rPr>
              <w:color w:val="000000" w:themeColor="text1"/>
            </w:rPr>
          </w:pPr>
          <w:r w:rsidRPr="00117F57">
            <w:rPr>
              <w:color w:val="000000" w:themeColor="text1"/>
            </w:rPr>
            <w:t>Spis treści</w:t>
          </w:r>
        </w:p>
        <w:p w14:paraId="77585A62" w14:textId="2B562EDA" w:rsidR="00C85031" w:rsidRDefault="00527BE6">
          <w:pPr>
            <w:pStyle w:val="Spistreci1"/>
            <w:tabs>
              <w:tab w:val="right" w:leader="dot" w:pos="9061"/>
            </w:tabs>
            <w:rPr>
              <w:rFonts w:asciiTheme="minorHAnsi" w:eastAsiaTheme="minorEastAsia" w:hAnsiTheme="minorHAnsi" w:cstheme="minorBidi"/>
              <w:noProof/>
              <w:kern w:val="2"/>
              <w:sz w:val="22"/>
              <w:lang w:eastAsia="pl-PL"/>
              <w14:ligatures w14:val="standardContextual"/>
            </w:rPr>
          </w:pPr>
          <w:r>
            <w:fldChar w:fldCharType="begin"/>
          </w:r>
          <w:r>
            <w:instrText xml:space="preserve"> TOC \o "1-3" \h \z \u </w:instrText>
          </w:r>
          <w:r>
            <w:fldChar w:fldCharType="separate"/>
          </w:r>
          <w:hyperlink w:anchor="_Toc143014360" w:history="1">
            <w:r w:rsidR="00C85031" w:rsidRPr="00132DAF">
              <w:rPr>
                <w:rStyle w:val="Hipercze"/>
                <w:rFonts w:eastAsia="Calibri"/>
                <w:noProof/>
              </w:rPr>
              <w:t>1.  Wstęp</w:t>
            </w:r>
            <w:r w:rsidR="00C85031">
              <w:rPr>
                <w:noProof/>
                <w:webHidden/>
              </w:rPr>
              <w:tab/>
            </w:r>
            <w:r w:rsidR="00C85031">
              <w:rPr>
                <w:noProof/>
                <w:webHidden/>
              </w:rPr>
              <w:fldChar w:fldCharType="begin"/>
            </w:r>
            <w:r w:rsidR="00C85031">
              <w:rPr>
                <w:noProof/>
                <w:webHidden/>
              </w:rPr>
              <w:instrText xml:space="preserve"> PAGEREF _Toc143014360 \h </w:instrText>
            </w:r>
            <w:r w:rsidR="00C85031">
              <w:rPr>
                <w:noProof/>
                <w:webHidden/>
              </w:rPr>
            </w:r>
            <w:r w:rsidR="00C85031">
              <w:rPr>
                <w:noProof/>
                <w:webHidden/>
              </w:rPr>
              <w:fldChar w:fldCharType="separate"/>
            </w:r>
            <w:r w:rsidR="00C85031">
              <w:rPr>
                <w:noProof/>
                <w:webHidden/>
              </w:rPr>
              <w:t>3</w:t>
            </w:r>
            <w:r w:rsidR="00C85031">
              <w:rPr>
                <w:noProof/>
                <w:webHidden/>
              </w:rPr>
              <w:fldChar w:fldCharType="end"/>
            </w:r>
          </w:hyperlink>
        </w:p>
        <w:p w14:paraId="13906B19" w14:textId="3240D8D5" w:rsidR="00C85031" w:rsidRDefault="00C85031">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014361" w:history="1">
            <w:r w:rsidRPr="00132DAF">
              <w:rPr>
                <w:rStyle w:val="Hipercze"/>
                <w:rFonts w:eastAsia="Calibri"/>
                <w:noProof/>
              </w:rPr>
              <w:t>1.1. Opis problemu</w:t>
            </w:r>
            <w:r>
              <w:rPr>
                <w:noProof/>
                <w:webHidden/>
              </w:rPr>
              <w:tab/>
            </w:r>
            <w:r>
              <w:rPr>
                <w:noProof/>
                <w:webHidden/>
              </w:rPr>
              <w:fldChar w:fldCharType="begin"/>
            </w:r>
            <w:r>
              <w:rPr>
                <w:noProof/>
                <w:webHidden/>
              </w:rPr>
              <w:instrText xml:space="preserve"> PAGEREF _Toc143014361 \h </w:instrText>
            </w:r>
            <w:r>
              <w:rPr>
                <w:noProof/>
                <w:webHidden/>
              </w:rPr>
            </w:r>
            <w:r>
              <w:rPr>
                <w:noProof/>
                <w:webHidden/>
              </w:rPr>
              <w:fldChar w:fldCharType="separate"/>
            </w:r>
            <w:r>
              <w:rPr>
                <w:noProof/>
                <w:webHidden/>
              </w:rPr>
              <w:t>3</w:t>
            </w:r>
            <w:r>
              <w:rPr>
                <w:noProof/>
                <w:webHidden/>
              </w:rPr>
              <w:fldChar w:fldCharType="end"/>
            </w:r>
          </w:hyperlink>
        </w:p>
        <w:p w14:paraId="26695D8C" w14:textId="0AB57968" w:rsidR="00C85031" w:rsidRDefault="00C85031">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014362" w:history="1">
            <w:r w:rsidRPr="00132DAF">
              <w:rPr>
                <w:rStyle w:val="Hipercze"/>
                <w:rFonts w:eastAsia="Calibri"/>
                <w:noProof/>
              </w:rPr>
              <w:t>1.2. Przegląd istniejących rozwiązań</w:t>
            </w:r>
            <w:r>
              <w:rPr>
                <w:noProof/>
                <w:webHidden/>
              </w:rPr>
              <w:tab/>
            </w:r>
            <w:r>
              <w:rPr>
                <w:noProof/>
                <w:webHidden/>
              </w:rPr>
              <w:fldChar w:fldCharType="begin"/>
            </w:r>
            <w:r>
              <w:rPr>
                <w:noProof/>
                <w:webHidden/>
              </w:rPr>
              <w:instrText xml:space="preserve"> PAGEREF _Toc143014362 \h </w:instrText>
            </w:r>
            <w:r>
              <w:rPr>
                <w:noProof/>
                <w:webHidden/>
              </w:rPr>
            </w:r>
            <w:r>
              <w:rPr>
                <w:noProof/>
                <w:webHidden/>
              </w:rPr>
              <w:fldChar w:fldCharType="separate"/>
            </w:r>
            <w:r>
              <w:rPr>
                <w:noProof/>
                <w:webHidden/>
              </w:rPr>
              <w:t>4</w:t>
            </w:r>
            <w:r>
              <w:rPr>
                <w:noProof/>
                <w:webHidden/>
              </w:rPr>
              <w:fldChar w:fldCharType="end"/>
            </w:r>
          </w:hyperlink>
        </w:p>
        <w:p w14:paraId="333697EE" w14:textId="7F0514F8" w:rsidR="00C85031" w:rsidRDefault="00C85031">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014363" w:history="1">
            <w:r w:rsidRPr="00132DAF">
              <w:rPr>
                <w:rStyle w:val="Hipercze"/>
                <w:rFonts w:eastAsia="Calibri"/>
                <w:noProof/>
              </w:rPr>
              <w:t>1.3. Cel i zakres pracy</w:t>
            </w:r>
            <w:r>
              <w:rPr>
                <w:noProof/>
                <w:webHidden/>
              </w:rPr>
              <w:tab/>
            </w:r>
            <w:r>
              <w:rPr>
                <w:noProof/>
                <w:webHidden/>
              </w:rPr>
              <w:fldChar w:fldCharType="begin"/>
            </w:r>
            <w:r>
              <w:rPr>
                <w:noProof/>
                <w:webHidden/>
              </w:rPr>
              <w:instrText xml:space="preserve"> PAGEREF _Toc143014363 \h </w:instrText>
            </w:r>
            <w:r>
              <w:rPr>
                <w:noProof/>
                <w:webHidden/>
              </w:rPr>
            </w:r>
            <w:r>
              <w:rPr>
                <w:noProof/>
                <w:webHidden/>
              </w:rPr>
              <w:fldChar w:fldCharType="separate"/>
            </w:r>
            <w:r>
              <w:rPr>
                <w:noProof/>
                <w:webHidden/>
              </w:rPr>
              <w:t>4</w:t>
            </w:r>
            <w:r>
              <w:rPr>
                <w:noProof/>
                <w:webHidden/>
              </w:rPr>
              <w:fldChar w:fldCharType="end"/>
            </w:r>
          </w:hyperlink>
        </w:p>
        <w:p w14:paraId="506F57A8" w14:textId="24BAFA18" w:rsidR="00C85031" w:rsidRDefault="00C85031">
          <w:pPr>
            <w:pStyle w:val="Spistreci1"/>
            <w:tabs>
              <w:tab w:val="right" w:leader="dot" w:pos="9061"/>
            </w:tabs>
            <w:rPr>
              <w:rFonts w:asciiTheme="minorHAnsi" w:eastAsiaTheme="minorEastAsia" w:hAnsiTheme="minorHAnsi" w:cstheme="minorBidi"/>
              <w:noProof/>
              <w:kern w:val="2"/>
              <w:sz w:val="22"/>
              <w:lang w:eastAsia="pl-PL"/>
              <w14:ligatures w14:val="standardContextual"/>
            </w:rPr>
          </w:pPr>
          <w:hyperlink w:anchor="_Toc143014364" w:history="1">
            <w:r w:rsidRPr="00132DAF">
              <w:rPr>
                <w:rStyle w:val="Hipercze"/>
                <w:rFonts w:eastAsia="Calibri"/>
                <w:noProof/>
              </w:rPr>
              <w:t>2. Projekt</w:t>
            </w:r>
            <w:r>
              <w:rPr>
                <w:noProof/>
                <w:webHidden/>
              </w:rPr>
              <w:tab/>
            </w:r>
            <w:r>
              <w:rPr>
                <w:noProof/>
                <w:webHidden/>
              </w:rPr>
              <w:fldChar w:fldCharType="begin"/>
            </w:r>
            <w:r>
              <w:rPr>
                <w:noProof/>
                <w:webHidden/>
              </w:rPr>
              <w:instrText xml:space="preserve"> PAGEREF _Toc143014364 \h </w:instrText>
            </w:r>
            <w:r>
              <w:rPr>
                <w:noProof/>
                <w:webHidden/>
              </w:rPr>
            </w:r>
            <w:r>
              <w:rPr>
                <w:noProof/>
                <w:webHidden/>
              </w:rPr>
              <w:fldChar w:fldCharType="separate"/>
            </w:r>
            <w:r>
              <w:rPr>
                <w:noProof/>
                <w:webHidden/>
              </w:rPr>
              <w:t>6</w:t>
            </w:r>
            <w:r>
              <w:rPr>
                <w:noProof/>
                <w:webHidden/>
              </w:rPr>
              <w:fldChar w:fldCharType="end"/>
            </w:r>
          </w:hyperlink>
        </w:p>
        <w:p w14:paraId="5A82ABD6" w14:textId="37B1E762" w:rsidR="00C85031" w:rsidRDefault="00C85031">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014365" w:history="1">
            <w:r w:rsidRPr="00132DAF">
              <w:rPr>
                <w:rStyle w:val="Hipercze"/>
                <w:rFonts w:eastAsia="Calibri"/>
                <w:noProof/>
              </w:rPr>
              <w:t>2.1. Wymagania funkcjonalne i niefunkcjonalne</w:t>
            </w:r>
            <w:r>
              <w:rPr>
                <w:noProof/>
                <w:webHidden/>
              </w:rPr>
              <w:tab/>
            </w:r>
            <w:r>
              <w:rPr>
                <w:noProof/>
                <w:webHidden/>
              </w:rPr>
              <w:fldChar w:fldCharType="begin"/>
            </w:r>
            <w:r>
              <w:rPr>
                <w:noProof/>
                <w:webHidden/>
              </w:rPr>
              <w:instrText xml:space="preserve"> PAGEREF _Toc143014365 \h </w:instrText>
            </w:r>
            <w:r>
              <w:rPr>
                <w:noProof/>
                <w:webHidden/>
              </w:rPr>
            </w:r>
            <w:r>
              <w:rPr>
                <w:noProof/>
                <w:webHidden/>
              </w:rPr>
              <w:fldChar w:fldCharType="separate"/>
            </w:r>
            <w:r>
              <w:rPr>
                <w:noProof/>
                <w:webHidden/>
              </w:rPr>
              <w:t>6</w:t>
            </w:r>
            <w:r>
              <w:rPr>
                <w:noProof/>
                <w:webHidden/>
              </w:rPr>
              <w:fldChar w:fldCharType="end"/>
            </w:r>
          </w:hyperlink>
        </w:p>
        <w:p w14:paraId="6207087B" w14:textId="56F5D1B6" w:rsidR="00C85031" w:rsidRDefault="00C85031">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014366" w:history="1">
            <w:r w:rsidRPr="00132DAF">
              <w:rPr>
                <w:rStyle w:val="Hipercze"/>
                <w:rFonts w:eastAsia="Calibri"/>
                <w:noProof/>
              </w:rPr>
              <w:t>2.2. Wybrane technologie</w:t>
            </w:r>
            <w:r>
              <w:rPr>
                <w:noProof/>
                <w:webHidden/>
              </w:rPr>
              <w:tab/>
            </w:r>
            <w:r>
              <w:rPr>
                <w:noProof/>
                <w:webHidden/>
              </w:rPr>
              <w:fldChar w:fldCharType="begin"/>
            </w:r>
            <w:r>
              <w:rPr>
                <w:noProof/>
                <w:webHidden/>
              </w:rPr>
              <w:instrText xml:space="preserve"> PAGEREF _Toc143014366 \h </w:instrText>
            </w:r>
            <w:r>
              <w:rPr>
                <w:noProof/>
                <w:webHidden/>
              </w:rPr>
            </w:r>
            <w:r>
              <w:rPr>
                <w:noProof/>
                <w:webHidden/>
              </w:rPr>
              <w:fldChar w:fldCharType="separate"/>
            </w:r>
            <w:r>
              <w:rPr>
                <w:noProof/>
                <w:webHidden/>
              </w:rPr>
              <w:t>7</w:t>
            </w:r>
            <w:r>
              <w:rPr>
                <w:noProof/>
                <w:webHidden/>
              </w:rPr>
              <w:fldChar w:fldCharType="end"/>
            </w:r>
          </w:hyperlink>
        </w:p>
        <w:p w14:paraId="42DD4B6C" w14:textId="14DC56B7" w:rsidR="00C85031" w:rsidRDefault="00C85031">
          <w:pPr>
            <w:pStyle w:val="Spistreci3"/>
            <w:tabs>
              <w:tab w:val="right" w:leader="dot" w:pos="9061"/>
            </w:tabs>
            <w:rPr>
              <w:rFonts w:asciiTheme="minorHAnsi" w:eastAsiaTheme="minorEastAsia" w:hAnsiTheme="minorHAnsi" w:cstheme="minorBidi"/>
              <w:noProof/>
              <w:kern w:val="2"/>
              <w:sz w:val="22"/>
              <w:lang w:eastAsia="pl-PL"/>
              <w14:ligatures w14:val="standardContextual"/>
            </w:rPr>
          </w:pPr>
          <w:hyperlink w:anchor="_Toc143014367" w:history="1">
            <w:r w:rsidRPr="00132DAF">
              <w:rPr>
                <w:rStyle w:val="Hipercze"/>
                <w:noProof/>
              </w:rPr>
              <w:t>2.3.1. ASP.NET Core</w:t>
            </w:r>
            <w:r>
              <w:rPr>
                <w:noProof/>
                <w:webHidden/>
              </w:rPr>
              <w:tab/>
            </w:r>
            <w:r>
              <w:rPr>
                <w:noProof/>
                <w:webHidden/>
              </w:rPr>
              <w:fldChar w:fldCharType="begin"/>
            </w:r>
            <w:r>
              <w:rPr>
                <w:noProof/>
                <w:webHidden/>
              </w:rPr>
              <w:instrText xml:space="preserve"> PAGEREF _Toc143014367 \h </w:instrText>
            </w:r>
            <w:r>
              <w:rPr>
                <w:noProof/>
                <w:webHidden/>
              </w:rPr>
            </w:r>
            <w:r>
              <w:rPr>
                <w:noProof/>
                <w:webHidden/>
              </w:rPr>
              <w:fldChar w:fldCharType="separate"/>
            </w:r>
            <w:r>
              <w:rPr>
                <w:noProof/>
                <w:webHidden/>
              </w:rPr>
              <w:t>7</w:t>
            </w:r>
            <w:r>
              <w:rPr>
                <w:noProof/>
                <w:webHidden/>
              </w:rPr>
              <w:fldChar w:fldCharType="end"/>
            </w:r>
          </w:hyperlink>
        </w:p>
        <w:p w14:paraId="3EA347ED" w14:textId="5C09FC89" w:rsidR="00C85031" w:rsidRDefault="00C85031">
          <w:pPr>
            <w:pStyle w:val="Spistreci3"/>
            <w:tabs>
              <w:tab w:val="right" w:leader="dot" w:pos="9061"/>
            </w:tabs>
            <w:rPr>
              <w:rFonts w:asciiTheme="minorHAnsi" w:eastAsiaTheme="minorEastAsia" w:hAnsiTheme="minorHAnsi" w:cstheme="minorBidi"/>
              <w:noProof/>
              <w:kern w:val="2"/>
              <w:sz w:val="22"/>
              <w:lang w:eastAsia="pl-PL"/>
              <w14:ligatures w14:val="standardContextual"/>
            </w:rPr>
          </w:pPr>
          <w:hyperlink w:anchor="_Toc143014368" w:history="1">
            <w:r w:rsidRPr="00132DAF">
              <w:rPr>
                <w:rStyle w:val="Hipercze"/>
                <w:noProof/>
              </w:rPr>
              <w:t>2.3.2. Razor</w:t>
            </w:r>
            <w:r>
              <w:rPr>
                <w:noProof/>
                <w:webHidden/>
              </w:rPr>
              <w:tab/>
            </w:r>
            <w:r>
              <w:rPr>
                <w:noProof/>
                <w:webHidden/>
              </w:rPr>
              <w:fldChar w:fldCharType="begin"/>
            </w:r>
            <w:r>
              <w:rPr>
                <w:noProof/>
                <w:webHidden/>
              </w:rPr>
              <w:instrText xml:space="preserve"> PAGEREF _Toc143014368 \h </w:instrText>
            </w:r>
            <w:r>
              <w:rPr>
                <w:noProof/>
                <w:webHidden/>
              </w:rPr>
            </w:r>
            <w:r>
              <w:rPr>
                <w:noProof/>
                <w:webHidden/>
              </w:rPr>
              <w:fldChar w:fldCharType="separate"/>
            </w:r>
            <w:r>
              <w:rPr>
                <w:noProof/>
                <w:webHidden/>
              </w:rPr>
              <w:t>9</w:t>
            </w:r>
            <w:r>
              <w:rPr>
                <w:noProof/>
                <w:webHidden/>
              </w:rPr>
              <w:fldChar w:fldCharType="end"/>
            </w:r>
          </w:hyperlink>
        </w:p>
        <w:p w14:paraId="190B12D6" w14:textId="4D1119CC" w:rsidR="00C85031" w:rsidRDefault="00C85031">
          <w:pPr>
            <w:pStyle w:val="Spistreci3"/>
            <w:tabs>
              <w:tab w:val="right" w:leader="dot" w:pos="9061"/>
            </w:tabs>
            <w:rPr>
              <w:rFonts w:asciiTheme="minorHAnsi" w:eastAsiaTheme="minorEastAsia" w:hAnsiTheme="minorHAnsi" w:cstheme="minorBidi"/>
              <w:noProof/>
              <w:kern w:val="2"/>
              <w:sz w:val="22"/>
              <w:lang w:eastAsia="pl-PL"/>
              <w14:ligatures w14:val="standardContextual"/>
            </w:rPr>
          </w:pPr>
          <w:hyperlink w:anchor="_Toc143014369" w:history="1">
            <w:r w:rsidRPr="00132DAF">
              <w:rPr>
                <w:rStyle w:val="Hipercze"/>
                <w:noProof/>
              </w:rPr>
              <w:t>2.3.3. JavaScript</w:t>
            </w:r>
            <w:r>
              <w:rPr>
                <w:noProof/>
                <w:webHidden/>
              </w:rPr>
              <w:tab/>
            </w:r>
            <w:r>
              <w:rPr>
                <w:noProof/>
                <w:webHidden/>
              </w:rPr>
              <w:fldChar w:fldCharType="begin"/>
            </w:r>
            <w:r>
              <w:rPr>
                <w:noProof/>
                <w:webHidden/>
              </w:rPr>
              <w:instrText xml:space="preserve"> PAGEREF _Toc143014369 \h </w:instrText>
            </w:r>
            <w:r>
              <w:rPr>
                <w:noProof/>
                <w:webHidden/>
              </w:rPr>
            </w:r>
            <w:r>
              <w:rPr>
                <w:noProof/>
                <w:webHidden/>
              </w:rPr>
              <w:fldChar w:fldCharType="separate"/>
            </w:r>
            <w:r>
              <w:rPr>
                <w:noProof/>
                <w:webHidden/>
              </w:rPr>
              <w:t>10</w:t>
            </w:r>
            <w:r>
              <w:rPr>
                <w:noProof/>
                <w:webHidden/>
              </w:rPr>
              <w:fldChar w:fldCharType="end"/>
            </w:r>
          </w:hyperlink>
        </w:p>
        <w:p w14:paraId="58DE5702" w14:textId="70AB2CCF" w:rsidR="00C85031" w:rsidRDefault="00C85031">
          <w:pPr>
            <w:pStyle w:val="Spistreci3"/>
            <w:tabs>
              <w:tab w:val="right" w:leader="dot" w:pos="9061"/>
            </w:tabs>
            <w:rPr>
              <w:rFonts w:asciiTheme="minorHAnsi" w:eastAsiaTheme="minorEastAsia" w:hAnsiTheme="minorHAnsi" w:cstheme="minorBidi"/>
              <w:noProof/>
              <w:kern w:val="2"/>
              <w:sz w:val="22"/>
              <w:lang w:eastAsia="pl-PL"/>
              <w14:ligatures w14:val="standardContextual"/>
            </w:rPr>
          </w:pPr>
          <w:hyperlink w:anchor="_Toc143014370" w:history="1">
            <w:r w:rsidRPr="00132DAF">
              <w:rPr>
                <w:rStyle w:val="Hipercze"/>
                <w:noProof/>
              </w:rPr>
              <w:t>2.3.4. SQL Server, MongoDB</w:t>
            </w:r>
            <w:r>
              <w:rPr>
                <w:noProof/>
                <w:webHidden/>
              </w:rPr>
              <w:tab/>
            </w:r>
            <w:r>
              <w:rPr>
                <w:noProof/>
                <w:webHidden/>
              </w:rPr>
              <w:fldChar w:fldCharType="begin"/>
            </w:r>
            <w:r>
              <w:rPr>
                <w:noProof/>
                <w:webHidden/>
              </w:rPr>
              <w:instrText xml:space="preserve"> PAGEREF _Toc143014370 \h </w:instrText>
            </w:r>
            <w:r>
              <w:rPr>
                <w:noProof/>
                <w:webHidden/>
              </w:rPr>
            </w:r>
            <w:r>
              <w:rPr>
                <w:noProof/>
                <w:webHidden/>
              </w:rPr>
              <w:fldChar w:fldCharType="separate"/>
            </w:r>
            <w:r>
              <w:rPr>
                <w:noProof/>
                <w:webHidden/>
              </w:rPr>
              <w:t>10</w:t>
            </w:r>
            <w:r>
              <w:rPr>
                <w:noProof/>
                <w:webHidden/>
              </w:rPr>
              <w:fldChar w:fldCharType="end"/>
            </w:r>
          </w:hyperlink>
        </w:p>
        <w:p w14:paraId="64BCDB90" w14:textId="63E98F59" w:rsidR="00C85031" w:rsidRDefault="00C85031">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014371" w:history="1">
            <w:r w:rsidRPr="00132DAF">
              <w:rPr>
                <w:rStyle w:val="Hipercze"/>
                <w:noProof/>
              </w:rPr>
              <w:t>2.3. Architektura systemu</w:t>
            </w:r>
            <w:r>
              <w:rPr>
                <w:noProof/>
                <w:webHidden/>
              </w:rPr>
              <w:tab/>
            </w:r>
            <w:r>
              <w:rPr>
                <w:noProof/>
                <w:webHidden/>
              </w:rPr>
              <w:fldChar w:fldCharType="begin"/>
            </w:r>
            <w:r>
              <w:rPr>
                <w:noProof/>
                <w:webHidden/>
              </w:rPr>
              <w:instrText xml:space="preserve"> PAGEREF _Toc143014371 \h </w:instrText>
            </w:r>
            <w:r>
              <w:rPr>
                <w:noProof/>
                <w:webHidden/>
              </w:rPr>
            </w:r>
            <w:r>
              <w:rPr>
                <w:noProof/>
                <w:webHidden/>
              </w:rPr>
              <w:fldChar w:fldCharType="separate"/>
            </w:r>
            <w:r>
              <w:rPr>
                <w:noProof/>
                <w:webHidden/>
              </w:rPr>
              <w:t>11</w:t>
            </w:r>
            <w:r>
              <w:rPr>
                <w:noProof/>
                <w:webHidden/>
              </w:rPr>
              <w:fldChar w:fldCharType="end"/>
            </w:r>
          </w:hyperlink>
        </w:p>
        <w:p w14:paraId="3C401C79" w14:textId="0DA63582" w:rsidR="00C85031" w:rsidRDefault="00C85031">
          <w:pPr>
            <w:pStyle w:val="Spistreci3"/>
            <w:tabs>
              <w:tab w:val="right" w:leader="dot" w:pos="9061"/>
            </w:tabs>
            <w:rPr>
              <w:rFonts w:asciiTheme="minorHAnsi" w:eastAsiaTheme="minorEastAsia" w:hAnsiTheme="minorHAnsi" w:cstheme="minorBidi"/>
              <w:noProof/>
              <w:kern w:val="2"/>
              <w:sz w:val="22"/>
              <w:lang w:eastAsia="pl-PL"/>
              <w14:ligatures w14:val="standardContextual"/>
            </w:rPr>
          </w:pPr>
          <w:hyperlink w:anchor="_Toc143014372" w:history="1">
            <w:r w:rsidRPr="00132DAF">
              <w:rPr>
                <w:rStyle w:val="Hipercze"/>
                <w:noProof/>
              </w:rPr>
              <w:t>2.3.1. MVC</w:t>
            </w:r>
            <w:r>
              <w:rPr>
                <w:noProof/>
                <w:webHidden/>
              </w:rPr>
              <w:tab/>
            </w:r>
            <w:r>
              <w:rPr>
                <w:noProof/>
                <w:webHidden/>
              </w:rPr>
              <w:fldChar w:fldCharType="begin"/>
            </w:r>
            <w:r>
              <w:rPr>
                <w:noProof/>
                <w:webHidden/>
              </w:rPr>
              <w:instrText xml:space="preserve"> PAGEREF _Toc143014372 \h </w:instrText>
            </w:r>
            <w:r>
              <w:rPr>
                <w:noProof/>
                <w:webHidden/>
              </w:rPr>
            </w:r>
            <w:r>
              <w:rPr>
                <w:noProof/>
                <w:webHidden/>
              </w:rPr>
              <w:fldChar w:fldCharType="separate"/>
            </w:r>
            <w:r>
              <w:rPr>
                <w:noProof/>
                <w:webHidden/>
              </w:rPr>
              <w:t>11</w:t>
            </w:r>
            <w:r>
              <w:rPr>
                <w:noProof/>
                <w:webHidden/>
              </w:rPr>
              <w:fldChar w:fldCharType="end"/>
            </w:r>
          </w:hyperlink>
        </w:p>
        <w:p w14:paraId="02911CC9" w14:textId="57FD0B8D" w:rsidR="00C85031" w:rsidRDefault="00C85031">
          <w:pPr>
            <w:pStyle w:val="Spistreci3"/>
            <w:tabs>
              <w:tab w:val="right" w:leader="dot" w:pos="9061"/>
            </w:tabs>
            <w:rPr>
              <w:rFonts w:asciiTheme="minorHAnsi" w:eastAsiaTheme="minorEastAsia" w:hAnsiTheme="minorHAnsi" w:cstheme="minorBidi"/>
              <w:noProof/>
              <w:kern w:val="2"/>
              <w:sz w:val="22"/>
              <w:lang w:eastAsia="pl-PL"/>
              <w14:ligatures w14:val="standardContextual"/>
            </w:rPr>
          </w:pPr>
          <w:hyperlink w:anchor="_Toc143014373" w:history="1">
            <w:r w:rsidRPr="00132DAF">
              <w:rPr>
                <w:rStyle w:val="Hipercze"/>
                <w:noProof/>
              </w:rPr>
              <w:t>2.3.2. Wzorzec Repozytorium/Serwis</w:t>
            </w:r>
            <w:r>
              <w:rPr>
                <w:noProof/>
                <w:webHidden/>
              </w:rPr>
              <w:tab/>
            </w:r>
            <w:r>
              <w:rPr>
                <w:noProof/>
                <w:webHidden/>
              </w:rPr>
              <w:fldChar w:fldCharType="begin"/>
            </w:r>
            <w:r>
              <w:rPr>
                <w:noProof/>
                <w:webHidden/>
              </w:rPr>
              <w:instrText xml:space="preserve"> PAGEREF _Toc143014373 \h </w:instrText>
            </w:r>
            <w:r>
              <w:rPr>
                <w:noProof/>
                <w:webHidden/>
              </w:rPr>
            </w:r>
            <w:r>
              <w:rPr>
                <w:noProof/>
                <w:webHidden/>
              </w:rPr>
              <w:fldChar w:fldCharType="separate"/>
            </w:r>
            <w:r>
              <w:rPr>
                <w:noProof/>
                <w:webHidden/>
              </w:rPr>
              <w:t>12</w:t>
            </w:r>
            <w:r>
              <w:rPr>
                <w:noProof/>
                <w:webHidden/>
              </w:rPr>
              <w:fldChar w:fldCharType="end"/>
            </w:r>
          </w:hyperlink>
        </w:p>
        <w:p w14:paraId="140A01CC" w14:textId="772E4E1E" w:rsidR="00C85031" w:rsidRDefault="00C85031">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014374" w:history="1">
            <w:r w:rsidRPr="00132DAF">
              <w:rPr>
                <w:rStyle w:val="Hipercze"/>
                <w:rFonts w:eastAsia="Calibri"/>
                <w:noProof/>
              </w:rPr>
              <w:t>2.4. Schemat bazy danych</w:t>
            </w:r>
            <w:r>
              <w:rPr>
                <w:noProof/>
                <w:webHidden/>
              </w:rPr>
              <w:tab/>
            </w:r>
            <w:r>
              <w:rPr>
                <w:noProof/>
                <w:webHidden/>
              </w:rPr>
              <w:fldChar w:fldCharType="begin"/>
            </w:r>
            <w:r>
              <w:rPr>
                <w:noProof/>
                <w:webHidden/>
              </w:rPr>
              <w:instrText xml:space="preserve"> PAGEREF _Toc143014374 \h </w:instrText>
            </w:r>
            <w:r>
              <w:rPr>
                <w:noProof/>
                <w:webHidden/>
              </w:rPr>
            </w:r>
            <w:r>
              <w:rPr>
                <w:noProof/>
                <w:webHidden/>
              </w:rPr>
              <w:fldChar w:fldCharType="separate"/>
            </w:r>
            <w:r>
              <w:rPr>
                <w:noProof/>
                <w:webHidden/>
              </w:rPr>
              <w:t>14</w:t>
            </w:r>
            <w:r>
              <w:rPr>
                <w:noProof/>
                <w:webHidden/>
              </w:rPr>
              <w:fldChar w:fldCharType="end"/>
            </w:r>
          </w:hyperlink>
        </w:p>
        <w:p w14:paraId="5EF39A1E" w14:textId="65C08077" w:rsidR="00C85031" w:rsidRDefault="00C85031">
          <w:pPr>
            <w:pStyle w:val="Spistreci1"/>
            <w:tabs>
              <w:tab w:val="right" w:leader="dot" w:pos="9061"/>
            </w:tabs>
            <w:rPr>
              <w:rFonts w:asciiTheme="minorHAnsi" w:eastAsiaTheme="minorEastAsia" w:hAnsiTheme="minorHAnsi" w:cstheme="minorBidi"/>
              <w:noProof/>
              <w:kern w:val="2"/>
              <w:sz w:val="22"/>
              <w:lang w:eastAsia="pl-PL"/>
              <w14:ligatures w14:val="standardContextual"/>
            </w:rPr>
          </w:pPr>
          <w:hyperlink w:anchor="_Toc143014375" w:history="1">
            <w:r w:rsidRPr="00132DAF">
              <w:rPr>
                <w:rStyle w:val="Hipercze"/>
                <w:rFonts w:eastAsia="Calibri"/>
                <w:noProof/>
              </w:rPr>
              <w:t>3. Implementacja proponowanego rozwiązania</w:t>
            </w:r>
            <w:r>
              <w:rPr>
                <w:noProof/>
                <w:webHidden/>
              </w:rPr>
              <w:tab/>
            </w:r>
            <w:r>
              <w:rPr>
                <w:noProof/>
                <w:webHidden/>
              </w:rPr>
              <w:fldChar w:fldCharType="begin"/>
            </w:r>
            <w:r>
              <w:rPr>
                <w:noProof/>
                <w:webHidden/>
              </w:rPr>
              <w:instrText xml:space="preserve"> PAGEREF _Toc143014375 \h </w:instrText>
            </w:r>
            <w:r>
              <w:rPr>
                <w:noProof/>
                <w:webHidden/>
              </w:rPr>
            </w:r>
            <w:r>
              <w:rPr>
                <w:noProof/>
                <w:webHidden/>
              </w:rPr>
              <w:fldChar w:fldCharType="separate"/>
            </w:r>
            <w:r>
              <w:rPr>
                <w:noProof/>
                <w:webHidden/>
              </w:rPr>
              <w:t>15</w:t>
            </w:r>
            <w:r>
              <w:rPr>
                <w:noProof/>
                <w:webHidden/>
              </w:rPr>
              <w:fldChar w:fldCharType="end"/>
            </w:r>
          </w:hyperlink>
        </w:p>
        <w:p w14:paraId="426C6BC8" w14:textId="71492455" w:rsidR="00C85031" w:rsidRDefault="00C85031">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014376" w:history="1">
            <w:r w:rsidRPr="00132DAF">
              <w:rPr>
                <w:rStyle w:val="Hipercze"/>
                <w:rFonts w:eastAsia="Calibri"/>
                <w:noProof/>
              </w:rPr>
              <w:t>3.1. Import danych</w:t>
            </w:r>
            <w:r>
              <w:rPr>
                <w:noProof/>
                <w:webHidden/>
              </w:rPr>
              <w:tab/>
            </w:r>
            <w:r>
              <w:rPr>
                <w:noProof/>
                <w:webHidden/>
              </w:rPr>
              <w:fldChar w:fldCharType="begin"/>
            </w:r>
            <w:r>
              <w:rPr>
                <w:noProof/>
                <w:webHidden/>
              </w:rPr>
              <w:instrText xml:space="preserve"> PAGEREF _Toc143014376 \h </w:instrText>
            </w:r>
            <w:r>
              <w:rPr>
                <w:noProof/>
                <w:webHidden/>
              </w:rPr>
            </w:r>
            <w:r>
              <w:rPr>
                <w:noProof/>
                <w:webHidden/>
              </w:rPr>
              <w:fldChar w:fldCharType="separate"/>
            </w:r>
            <w:r>
              <w:rPr>
                <w:noProof/>
                <w:webHidden/>
              </w:rPr>
              <w:t>15</w:t>
            </w:r>
            <w:r>
              <w:rPr>
                <w:noProof/>
                <w:webHidden/>
              </w:rPr>
              <w:fldChar w:fldCharType="end"/>
            </w:r>
          </w:hyperlink>
        </w:p>
        <w:p w14:paraId="546FAD4C" w14:textId="3787B3E1" w:rsidR="00C85031" w:rsidRDefault="00C85031">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014377" w:history="1">
            <w:r w:rsidRPr="00132DAF">
              <w:rPr>
                <w:rStyle w:val="Hipercze"/>
                <w:rFonts w:eastAsia="Calibri"/>
                <w:noProof/>
              </w:rPr>
              <w:t>3.2. Dostęp do danych</w:t>
            </w:r>
            <w:r>
              <w:rPr>
                <w:noProof/>
                <w:webHidden/>
              </w:rPr>
              <w:tab/>
            </w:r>
            <w:r>
              <w:rPr>
                <w:noProof/>
                <w:webHidden/>
              </w:rPr>
              <w:fldChar w:fldCharType="begin"/>
            </w:r>
            <w:r>
              <w:rPr>
                <w:noProof/>
                <w:webHidden/>
              </w:rPr>
              <w:instrText xml:space="preserve"> PAGEREF _Toc143014377 \h </w:instrText>
            </w:r>
            <w:r>
              <w:rPr>
                <w:noProof/>
                <w:webHidden/>
              </w:rPr>
            </w:r>
            <w:r>
              <w:rPr>
                <w:noProof/>
                <w:webHidden/>
              </w:rPr>
              <w:fldChar w:fldCharType="separate"/>
            </w:r>
            <w:r>
              <w:rPr>
                <w:noProof/>
                <w:webHidden/>
              </w:rPr>
              <w:t>17</w:t>
            </w:r>
            <w:r>
              <w:rPr>
                <w:noProof/>
                <w:webHidden/>
              </w:rPr>
              <w:fldChar w:fldCharType="end"/>
            </w:r>
          </w:hyperlink>
        </w:p>
        <w:p w14:paraId="5B582E0D" w14:textId="6485EE99" w:rsidR="00C85031" w:rsidRDefault="00C85031">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014378" w:history="1">
            <w:r w:rsidRPr="00132DAF">
              <w:rPr>
                <w:rStyle w:val="Hipercze"/>
                <w:noProof/>
              </w:rPr>
              <w:t>3.3. Szablony</w:t>
            </w:r>
            <w:r>
              <w:rPr>
                <w:noProof/>
                <w:webHidden/>
              </w:rPr>
              <w:tab/>
            </w:r>
            <w:r>
              <w:rPr>
                <w:noProof/>
                <w:webHidden/>
              </w:rPr>
              <w:fldChar w:fldCharType="begin"/>
            </w:r>
            <w:r>
              <w:rPr>
                <w:noProof/>
                <w:webHidden/>
              </w:rPr>
              <w:instrText xml:space="preserve"> PAGEREF _Toc143014378 \h </w:instrText>
            </w:r>
            <w:r>
              <w:rPr>
                <w:noProof/>
                <w:webHidden/>
              </w:rPr>
            </w:r>
            <w:r>
              <w:rPr>
                <w:noProof/>
                <w:webHidden/>
              </w:rPr>
              <w:fldChar w:fldCharType="separate"/>
            </w:r>
            <w:r>
              <w:rPr>
                <w:noProof/>
                <w:webHidden/>
              </w:rPr>
              <w:t>19</w:t>
            </w:r>
            <w:r>
              <w:rPr>
                <w:noProof/>
                <w:webHidden/>
              </w:rPr>
              <w:fldChar w:fldCharType="end"/>
            </w:r>
          </w:hyperlink>
        </w:p>
        <w:p w14:paraId="60EB82B6" w14:textId="11CF5549" w:rsidR="00C85031" w:rsidRDefault="00C85031">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014379" w:history="1">
            <w:r w:rsidRPr="00132DAF">
              <w:rPr>
                <w:rStyle w:val="Hipercze"/>
                <w:noProof/>
              </w:rPr>
              <w:t>3.4. Raporty</w:t>
            </w:r>
            <w:r>
              <w:rPr>
                <w:noProof/>
                <w:webHidden/>
              </w:rPr>
              <w:tab/>
            </w:r>
            <w:r>
              <w:rPr>
                <w:noProof/>
                <w:webHidden/>
              </w:rPr>
              <w:fldChar w:fldCharType="begin"/>
            </w:r>
            <w:r>
              <w:rPr>
                <w:noProof/>
                <w:webHidden/>
              </w:rPr>
              <w:instrText xml:space="preserve"> PAGEREF _Toc143014379 \h </w:instrText>
            </w:r>
            <w:r>
              <w:rPr>
                <w:noProof/>
                <w:webHidden/>
              </w:rPr>
            </w:r>
            <w:r>
              <w:rPr>
                <w:noProof/>
                <w:webHidden/>
              </w:rPr>
              <w:fldChar w:fldCharType="separate"/>
            </w:r>
            <w:r>
              <w:rPr>
                <w:noProof/>
                <w:webHidden/>
              </w:rPr>
              <w:t>20</w:t>
            </w:r>
            <w:r>
              <w:rPr>
                <w:noProof/>
                <w:webHidden/>
              </w:rPr>
              <w:fldChar w:fldCharType="end"/>
            </w:r>
          </w:hyperlink>
        </w:p>
        <w:p w14:paraId="46025FBA" w14:textId="6765BA44" w:rsidR="00C85031" w:rsidRDefault="00C85031">
          <w:pPr>
            <w:pStyle w:val="Spistreci1"/>
            <w:tabs>
              <w:tab w:val="right" w:leader="dot" w:pos="9061"/>
            </w:tabs>
            <w:rPr>
              <w:rFonts w:asciiTheme="minorHAnsi" w:eastAsiaTheme="minorEastAsia" w:hAnsiTheme="minorHAnsi" w:cstheme="minorBidi"/>
              <w:noProof/>
              <w:kern w:val="2"/>
              <w:sz w:val="22"/>
              <w:lang w:eastAsia="pl-PL"/>
              <w14:ligatures w14:val="standardContextual"/>
            </w:rPr>
          </w:pPr>
          <w:hyperlink w:anchor="_Toc143014380" w:history="1">
            <w:r w:rsidRPr="00132DAF">
              <w:rPr>
                <w:rStyle w:val="Hipercze"/>
                <w:rFonts w:eastAsia="Calibri"/>
                <w:noProof/>
              </w:rPr>
              <w:t>4. Interfejs użytkownika</w:t>
            </w:r>
            <w:r>
              <w:rPr>
                <w:noProof/>
                <w:webHidden/>
              </w:rPr>
              <w:tab/>
            </w:r>
            <w:r>
              <w:rPr>
                <w:noProof/>
                <w:webHidden/>
              </w:rPr>
              <w:fldChar w:fldCharType="begin"/>
            </w:r>
            <w:r>
              <w:rPr>
                <w:noProof/>
                <w:webHidden/>
              </w:rPr>
              <w:instrText xml:space="preserve"> PAGEREF _Toc143014380 \h </w:instrText>
            </w:r>
            <w:r>
              <w:rPr>
                <w:noProof/>
                <w:webHidden/>
              </w:rPr>
            </w:r>
            <w:r>
              <w:rPr>
                <w:noProof/>
                <w:webHidden/>
              </w:rPr>
              <w:fldChar w:fldCharType="separate"/>
            </w:r>
            <w:r>
              <w:rPr>
                <w:noProof/>
                <w:webHidden/>
              </w:rPr>
              <w:t>22</w:t>
            </w:r>
            <w:r>
              <w:rPr>
                <w:noProof/>
                <w:webHidden/>
              </w:rPr>
              <w:fldChar w:fldCharType="end"/>
            </w:r>
          </w:hyperlink>
        </w:p>
        <w:p w14:paraId="641F33B7" w14:textId="648722E5" w:rsidR="00C85031" w:rsidRDefault="00C85031">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014381" w:history="1">
            <w:r w:rsidRPr="00132DAF">
              <w:rPr>
                <w:rStyle w:val="Hipercze"/>
                <w:rFonts w:eastAsia="Calibri"/>
                <w:noProof/>
              </w:rPr>
              <w:t>4.1. Argon Dashboard</w:t>
            </w:r>
            <w:r>
              <w:rPr>
                <w:noProof/>
                <w:webHidden/>
              </w:rPr>
              <w:tab/>
            </w:r>
            <w:r>
              <w:rPr>
                <w:noProof/>
                <w:webHidden/>
              </w:rPr>
              <w:fldChar w:fldCharType="begin"/>
            </w:r>
            <w:r>
              <w:rPr>
                <w:noProof/>
                <w:webHidden/>
              </w:rPr>
              <w:instrText xml:space="preserve"> PAGEREF _Toc143014381 \h </w:instrText>
            </w:r>
            <w:r>
              <w:rPr>
                <w:noProof/>
                <w:webHidden/>
              </w:rPr>
            </w:r>
            <w:r>
              <w:rPr>
                <w:noProof/>
                <w:webHidden/>
              </w:rPr>
              <w:fldChar w:fldCharType="separate"/>
            </w:r>
            <w:r>
              <w:rPr>
                <w:noProof/>
                <w:webHidden/>
              </w:rPr>
              <w:t>23</w:t>
            </w:r>
            <w:r>
              <w:rPr>
                <w:noProof/>
                <w:webHidden/>
              </w:rPr>
              <w:fldChar w:fldCharType="end"/>
            </w:r>
          </w:hyperlink>
        </w:p>
        <w:p w14:paraId="1C0FE8D2" w14:textId="5FDFEA63" w:rsidR="00C85031" w:rsidRDefault="00C85031">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014382" w:history="1">
            <w:r w:rsidRPr="00132DAF">
              <w:rPr>
                <w:rStyle w:val="Hipercze"/>
                <w:rFonts w:eastAsia="Calibri"/>
                <w:noProof/>
              </w:rPr>
              <w:t>4.2. Opis funkcjonalności</w:t>
            </w:r>
            <w:r>
              <w:rPr>
                <w:noProof/>
                <w:webHidden/>
              </w:rPr>
              <w:tab/>
            </w:r>
            <w:r>
              <w:rPr>
                <w:noProof/>
                <w:webHidden/>
              </w:rPr>
              <w:fldChar w:fldCharType="begin"/>
            </w:r>
            <w:r>
              <w:rPr>
                <w:noProof/>
                <w:webHidden/>
              </w:rPr>
              <w:instrText xml:space="preserve"> PAGEREF _Toc143014382 \h </w:instrText>
            </w:r>
            <w:r>
              <w:rPr>
                <w:noProof/>
                <w:webHidden/>
              </w:rPr>
            </w:r>
            <w:r>
              <w:rPr>
                <w:noProof/>
                <w:webHidden/>
              </w:rPr>
              <w:fldChar w:fldCharType="separate"/>
            </w:r>
            <w:r>
              <w:rPr>
                <w:noProof/>
                <w:webHidden/>
              </w:rPr>
              <w:t>24</w:t>
            </w:r>
            <w:r>
              <w:rPr>
                <w:noProof/>
                <w:webHidden/>
              </w:rPr>
              <w:fldChar w:fldCharType="end"/>
            </w:r>
          </w:hyperlink>
        </w:p>
        <w:p w14:paraId="29638500" w14:textId="427AD3AC" w:rsidR="00C85031" w:rsidRDefault="00C85031">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014383" w:history="1">
            <w:r w:rsidRPr="00132DAF">
              <w:rPr>
                <w:rStyle w:val="Hipercze"/>
                <w:rFonts w:eastAsia="Calibri"/>
                <w:noProof/>
              </w:rPr>
              <w:t>4.3. Raport</w:t>
            </w:r>
            <w:r>
              <w:rPr>
                <w:noProof/>
                <w:webHidden/>
              </w:rPr>
              <w:tab/>
            </w:r>
            <w:r>
              <w:rPr>
                <w:noProof/>
                <w:webHidden/>
              </w:rPr>
              <w:fldChar w:fldCharType="begin"/>
            </w:r>
            <w:r>
              <w:rPr>
                <w:noProof/>
                <w:webHidden/>
              </w:rPr>
              <w:instrText xml:space="preserve"> PAGEREF _Toc143014383 \h </w:instrText>
            </w:r>
            <w:r>
              <w:rPr>
                <w:noProof/>
                <w:webHidden/>
              </w:rPr>
            </w:r>
            <w:r>
              <w:rPr>
                <w:noProof/>
                <w:webHidden/>
              </w:rPr>
              <w:fldChar w:fldCharType="separate"/>
            </w:r>
            <w:r>
              <w:rPr>
                <w:noProof/>
                <w:webHidden/>
              </w:rPr>
              <w:t>31</w:t>
            </w:r>
            <w:r>
              <w:rPr>
                <w:noProof/>
                <w:webHidden/>
              </w:rPr>
              <w:fldChar w:fldCharType="end"/>
            </w:r>
          </w:hyperlink>
        </w:p>
        <w:p w14:paraId="69F21A21" w14:textId="63961560" w:rsidR="00C85031" w:rsidRDefault="00C85031">
          <w:pPr>
            <w:pStyle w:val="Spistreci1"/>
            <w:tabs>
              <w:tab w:val="right" w:leader="dot" w:pos="9061"/>
            </w:tabs>
            <w:rPr>
              <w:rFonts w:asciiTheme="minorHAnsi" w:eastAsiaTheme="minorEastAsia" w:hAnsiTheme="minorHAnsi" w:cstheme="minorBidi"/>
              <w:noProof/>
              <w:kern w:val="2"/>
              <w:sz w:val="22"/>
              <w:lang w:eastAsia="pl-PL"/>
              <w14:ligatures w14:val="standardContextual"/>
            </w:rPr>
          </w:pPr>
          <w:hyperlink w:anchor="_Toc143014384" w:history="1">
            <w:r w:rsidRPr="00132DAF">
              <w:rPr>
                <w:rStyle w:val="Hipercze"/>
                <w:rFonts w:eastAsia="Calibri"/>
                <w:noProof/>
              </w:rPr>
              <w:t>5. Porównanie modeli bazy danych</w:t>
            </w:r>
            <w:r>
              <w:rPr>
                <w:noProof/>
                <w:webHidden/>
              </w:rPr>
              <w:tab/>
            </w:r>
            <w:r>
              <w:rPr>
                <w:noProof/>
                <w:webHidden/>
              </w:rPr>
              <w:fldChar w:fldCharType="begin"/>
            </w:r>
            <w:r>
              <w:rPr>
                <w:noProof/>
                <w:webHidden/>
              </w:rPr>
              <w:instrText xml:space="preserve"> PAGEREF _Toc143014384 \h </w:instrText>
            </w:r>
            <w:r>
              <w:rPr>
                <w:noProof/>
                <w:webHidden/>
              </w:rPr>
            </w:r>
            <w:r>
              <w:rPr>
                <w:noProof/>
                <w:webHidden/>
              </w:rPr>
              <w:fldChar w:fldCharType="separate"/>
            </w:r>
            <w:r>
              <w:rPr>
                <w:noProof/>
                <w:webHidden/>
              </w:rPr>
              <w:t>35</w:t>
            </w:r>
            <w:r>
              <w:rPr>
                <w:noProof/>
                <w:webHidden/>
              </w:rPr>
              <w:fldChar w:fldCharType="end"/>
            </w:r>
          </w:hyperlink>
        </w:p>
        <w:p w14:paraId="07E1489F" w14:textId="18E68448" w:rsidR="00C85031" w:rsidRDefault="00C85031">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014385" w:history="1">
            <w:r w:rsidRPr="00132DAF">
              <w:rPr>
                <w:rStyle w:val="Hipercze"/>
                <w:rFonts w:eastAsia="Calibri"/>
                <w:noProof/>
              </w:rPr>
              <w:t>5.1. Założenia teoretyczne</w:t>
            </w:r>
            <w:r>
              <w:rPr>
                <w:noProof/>
                <w:webHidden/>
              </w:rPr>
              <w:tab/>
            </w:r>
            <w:r>
              <w:rPr>
                <w:noProof/>
                <w:webHidden/>
              </w:rPr>
              <w:fldChar w:fldCharType="begin"/>
            </w:r>
            <w:r>
              <w:rPr>
                <w:noProof/>
                <w:webHidden/>
              </w:rPr>
              <w:instrText xml:space="preserve"> PAGEREF _Toc143014385 \h </w:instrText>
            </w:r>
            <w:r>
              <w:rPr>
                <w:noProof/>
                <w:webHidden/>
              </w:rPr>
            </w:r>
            <w:r>
              <w:rPr>
                <w:noProof/>
                <w:webHidden/>
              </w:rPr>
              <w:fldChar w:fldCharType="separate"/>
            </w:r>
            <w:r>
              <w:rPr>
                <w:noProof/>
                <w:webHidden/>
              </w:rPr>
              <w:t>35</w:t>
            </w:r>
            <w:r>
              <w:rPr>
                <w:noProof/>
                <w:webHidden/>
              </w:rPr>
              <w:fldChar w:fldCharType="end"/>
            </w:r>
          </w:hyperlink>
        </w:p>
        <w:p w14:paraId="68ABAD10" w14:textId="070747C4" w:rsidR="00C85031" w:rsidRDefault="00C85031">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014386" w:history="1">
            <w:r w:rsidRPr="00132DAF">
              <w:rPr>
                <w:rStyle w:val="Hipercze"/>
                <w:rFonts w:eastAsia="Calibri"/>
                <w:noProof/>
              </w:rPr>
              <w:t>5.2. Badane podejścia</w:t>
            </w:r>
            <w:r>
              <w:rPr>
                <w:noProof/>
                <w:webHidden/>
              </w:rPr>
              <w:tab/>
            </w:r>
            <w:r>
              <w:rPr>
                <w:noProof/>
                <w:webHidden/>
              </w:rPr>
              <w:fldChar w:fldCharType="begin"/>
            </w:r>
            <w:r>
              <w:rPr>
                <w:noProof/>
                <w:webHidden/>
              </w:rPr>
              <w:instrText xml:space="preserve"> PAGEREF _Toc143014386 \h </w:instrText>
            </w:r>
            <w:r>
              <w:rPr>
                <w:noProof/>
                <w:webHidden/>
              </w:rPr>
            </w:r>
            <w:r>
              <w:rPr>
                <w:noProof/>
                <w:webHidden/>
              </w:rPr>
              <w:fldChar w:fldCharType="separate"/>
            </w:r>
            <w:r>
              <w:rPr>
                <w:noProof/>
                <w:webHidden/>
              </w:rPr>
              <w:t>35</w:t>
            </w:r>
            <w:r>
              <w:rPr>
                <w:noProof/>
                <w:webHidden/>
              </w:rPr>
              <w:fldChar w:fldCharType="end"/>
            </w:r>
          </w:hyperlink>
        </w:p>
        <w:p w14:paraId="1D1B2C96" w14:textId="1E29B6E3" w:rsidR="00C85031" w:rsidRDefault="00C85031">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014387" w:history="1">
            <w:r w:rsidRPr="00132DAF">
              <w:rPr>
                <w:rStyle w:val="Hipercze"/>
                <w:rFonts w:eastAsia="Calibri"/>
                <w:noProof/>
              </w:rPr>
              <w:t>5.3. Porównanie wyników</w:t>
            </w:r>
            <w:r>
              <w:rPr>
                <w:noProof/>
                <w:webHidden/>
              </w:rPr>
              <w:tab/>
            </w:r>
            <w:r>
              <w:rPr>
                <w:noProof/>
                <w:webHidden/>
              </w:rPr>
              <w:fldChar w:fldCharType="begin"/>
            </w:r>
            <w:r>
              <w:rPr>
                <w:noProof/>
                <w:webHidden/>
              </w:rPr>
              <w:instrText xml:space="preserve"> PAGEREF _Toc143014387 \h </w:instrText>
            </w:r>
            <w:r>
              <w:rPr>
                <w:noProof/>
                <w:webHidden/>
              </w:rPr>
            </w:r>
            <w:r>
              <w:rPr>
                <w:noProof/>
                <w:webHidden/>
              </w:rPr>
              <w:fldChar w:fldCharType="separate"/>
            </w:r>
            <w:r>
              <w:rPr>
                <w:noProof/>
                <w:webHidden/>
              </w:rPr>
              <w:t>35</w:t>
            </w:r>
            <w:r>
              <w:rPr>
                <w:noProof/>
                <w:webHidden/>
              </w:rPr>
              <w:fldChar w:fldCharType="end"/>
            </w:r>
          </w:hyperlink>
        </w:p>
        <w:p w14:paraId="368A2DF1" w14:textId="1ADF9701" w:rsidR="00C85031" w:rsidRDefault="00C85031">
          <w:pPr>
            <w:pStyle w:val="Spistreci1"/>
            <w:tabs>
              <w:tab w:val="right" w:leader="dot" w:pos="9061"/>
            </w:tabs>
            <w:rPr>
              <w:rFonts w:asciiTheme="minorHAnsi" w:eastAsiaTheme="minorEastAsia" w:hAnsiTheme="minorHAnsi" w:cstheme="minorBidi"/>
              <w:noProof/>
              <w:kern w:val="2"/>
              <w:sz w:val="22"/>
              <w:lang w:eastAsia="pl-PL"/>
              <w14:ligatures w14:val="standardContextual"/>
            </w:rPr>
          </w:pPr>
          <w:hyperlink w:anchor="_Toc143014388" w:history="1">
            <w:r w:rsidRPr="00132DAF">
              <w:rPr>
                <w:rStyle w:val="Hipercze"/>
                <w:rFonts w:eastAsia="Calibri"/>
                <w:noProof/>
              </w:rPr>
              <w:t>6. Podsumowanie</w:t>
            </w:r>
            <w:r>
              <w:rPr>
                <w:noProof/>
                <w:webHidden/>
              </w:rPr>
              <w:tab/>
            </w:r>
            <w:r>
              <w:rPr>
                <w:noProof/>
                <w:webHidden/>
              </w:rPr>
              <w:fldChar w:fldCharType="begin"/>
            </w:r>
            <w:r>
              <w:rPr>
                <w:noProof/>
                <w:webHidden/>
              </w:rPr>
              <w:instrText xml:space="preserve"> PAGEREF _Toc143014388 \h </w:instrText>
            </w:r>
            <w:r>
              <w:rPr>
                <w:noProof/>
                <w:webHidden/>
              </w:rPr>
            </w:r>
            <w:r>
              <w:rPr>
                <w:noProof/>
                <w:webHidden/>
              </w:rPr>
              <w:fldChar w:fldCharType="separate"/>
            </w:r>
            <w:r>
              <w:rPr>
                <w:noProof/>
                <w:webHidden/>
              </w:rPr>
              <w:t>35</w:t>
            </w:r>
            <w:r>
              <w:rPr>
                <w:noProof/>
                <w:webHidden/>
              </w:rPr>
              <w:fldChar w:fldCharType="end"/>
            </w:r>
          </w:hyperlink>
        </w:p>
        <w:p w14:paraId="6E1139E9" w14:textId="45709E2F" w:rsidR="00C85031" w:rsidRDefault="00C85031">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014389" w:history="1">
            <w:r w:rsidRPr="00132DAF">
              <w:rPr>
                <w:rStyle w:val="Hipercze"/>
                <w:rFonts w:eastAsia="Calibri"/>
                <w:noProof/>
              </w:rPr>
              <w:t>6.1. Wnioski</w:t>
            </w:r>
            <w:r>
              <w:rPr>
                <w:noProof/>
                <w:webHidden/>
              </w:rPr>
              <w:tab/>
            </w:r>
            <w:r>
              <w:rPr>
                <w:noProof/>
                <w:webHidden/>
              </w:rPr>
              <w:fldChar w:fldCharType="begin"/>
            </w:r>
            <w:r>
              <w:rPr>
                <w:noProof/>
                <w:webHidden/>
              </w:rPr>
              <w:instrText xml:space="preserve"> PAGEREF _Toc143014389 \h </w:instrText>
            </w:r>
            <w:r>
              <w:rPr>
                <w:noProof/>
                <w:webHidden/>
              </w:rPr>
            </w:r>
            <w:r>
              <w:rPr>
                <w:noProof/>
                <w:webHidden/>
              </w:rPr>
              <w:fldChar w:fldCharType="separate"/>
            </w:r>
            <w:r>
              <w:rPr>
                <w:noProof/>
                <w:webHidden/>
              </w:rPr>
              <w:t>35</w:t>
            </w:r>
            <w:r>
              <w:rPr>
                <w:noProof/>
                <w:webHidden/>
              </w:rPr>
              <w:fldChar w:fldCharType="end"/>
            </w:r>
          </w:hyperlink>
        </w:p>
        <w:p w14:paraId="25E784CD" w14:textId="5777A2F8" w:rsidR="00C85031" w:rsidRDefault="00C85031">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014390" w:history="1">
            <w:r w:rsidRPr="00132DAF">
              <w:rPr>
                <w:rStyle w:val="Hipercze"/>
                <w:rFonts w:eastAsia="Calibri"/>
                <w:noProof/>
              </w:rPr>
              <w:t>6.2. Możliwości rozwoju</w:t>
            </w:r>
            <w:r>
              <w:rPr>
                <w:noProof/>
                <w:webHidden/>
              </w:rPr>
              <w:tab/>
            </w:r>
            <w:r>
              <w:rPr>
                <w:noProof/>
                <w:webHidden/>
              </w:rPr>
              <w:fldChar w:fldCharType="begin"/>
            </w:r>
            <w:r>
              <w:rPr>
                <w:noProof/>
                <w:webHidden/>
              </w:rPr>
              <w:instrText xml:space="preserve"> PAGEREF _Toc143014390 \h </w:instrText>
            </w:r>
            <w:r>
              <w:rPr>
                <w:noProof/>
                <w:webHidden/>
              </w:rPr>
            </w:r>
            <w:r>
              <w:rPr>
                <w:noProof/>
                <w:webHidden/>
              </w:rPr>
              <w:fldChar w:fldCharType="separate"/>
            </w:r>
            <w:r>
              <w:rPr>
                <w:noProof/>
                <w:webHidden/>
              </w:rPr>
              <w:t>35</w:t>
            </w:r>
            <w:r>
              <w:rPr>
                <w:noProof/>
                <w:webHidden/>
              </w:rPr>
              <w:fldChar w:fldCharType="end"/>
            </w:r>
          </w:hyperlink>
        </w:p>
        <w:p w14:paraId="3DDE6857" w14:textId="5578A93F" w:rsidR="00C85031" w:rsidRDefault="00C85031">
          <w:pPr>
            <w:pStyle w:val="Spistreci1"/>
            <w:tabs>
              <w:tab w:val="right" w:leader="dot" w:pos="9061"/>
            </w:tabs>
            <w:rPr>
              <w:rFonts w:asciiTheme="minorHAnsi" w:eastAsiaTheme="minorEastAsia" w:hAnsiTheme="minorHAnsi" w:cstheme="minorBidi"/>
              <w:noProof/>
              <w:kern w:val="2"/>
              <w:sz w:val="22"/>
              <w:lang w:eastAsia="pl-PL"/>
              <w14:ligatures w14:val="standardContextual"/>
            </w:rPr>
          </w:pPr>
          <w:hyperlink w:anchor="_Toc143014391" w:history="1">
            <w:r w:rsidRPr="00132DAF">
              <w:rPr>
                <w:rStyle w:val="Hipercze"/>
                <w:rFonts w:eastAsia="Calibri"/>
                <w:noProof/>
              </w:rPr>
              <w:t>Bibliografia</w:t>
            </w:r>
            <w:r>
              <w:rPr>
                <w:noProof/>
                <w:webHidden/>
              </w:rPr>
              <w:tab/>
            </w:r>
            <w:r>
              <w:rPr>
                <w:noProof/>
                <w:webHidden/>
              </w:rPr>
              <w:fldChar w:fldCharType="begin"/>
            </w:r>
            <w:r>
              <w:rPr>
                <w:noProof/>
                <w:webHidden/>
              </w:rPr>
              <w:instrText xml:space="preserve"> PAGEREF _Toc143014391 \h </w:instrText>
            </w:r>
            <w:r>
              <w:rPr>
                <w:noProof/>
                <w:webHidden/>
              </w:rPr>
            </w:r>
            <w:r>
              <w:rPr>
                <w:noProof/>
                <w:webHidden/>
              </w:rPr>
              <w:fldChar w:fldCharType="separate"/>
            </w:r>
            <w:r>
              <w:rPr>
                <w:noProof/>
                <w:webHidden/>
              </w:rPr>
              <w:t>36</w:t>
            </w:r>
            <w:r>
              <w:rPr>
                <w:noProof/>
                <w:webHidden/>
              </w:rPr>
              <w:fldChar w:fldCharType="end"/>
            </w:r>
          </w:hyperlink>
        </w:p>
        <w:p w14:paraId="3DA3F79C" w14:textId="1855B078" w:rsidR="00527BE6" w:rsidRPr="00A371CC" w:rsidRDefault="00527BE6">
          <w:pPr>
            <w:rPr>
              <w:b/>
              <w:bCs/>
            </w:rPr>
          </w:pPr>
          <w:r>
            <w:rPr>
              <w:b/>
              <w:bCs/>
            </w:rPr>
            <w:fldChar w:fldCharType="end"/>
          </w:r>
          <w:r w:rsidR="00030B46">
            <w:rPr>
              <w:b/>
              <w:bCs/>
            </w:rPr>
            <w:t xml:space="preserve"> </w:t>
          </w:r>
        </w:p>
      </w:sdtContent>
    </w:sdt>
    <w:p w14:paraId="2A932F5B" w14:textId="22F00EF1" w:rsidR="00A87AE6" w:rsidRPr="00D41C45" w:rsidRDefault="00D41C45" w:rsidP="00D41C45">
      <w:pPr>
        <w:rPr>
          <w:rFonts w:asciiTheme="majorHAnsi" w:eastAsia="Calibri" w:hAnsiTheme="majorHAnsi" w:cstheme="majorHAnsi"/>
          <w:b/>
          <w:bCs/>
          <w:sz w:val="32"/>
          <w:szCs w:val="32"/>
        </w:rPr>
      </w:pPr>
      <w:bookmarkStart w:id="1" w:name="_Toc87883991"/>
      <w:r w:rsidRPr="00D41C45">
        <w:rPr>
          <w:rFonts w:asciiTheme="majorHAnsi" w:eastAsia="Calibri" w:hAnsiTheme="majorHAnsi" w:cstheme="majorHAnsi"/>
          <w:b/>
          <w:bCs/>
          <w:sz w:val="32"/>
          <w:szCs w:val="32"/>
        </w:rPr>
        <w:t>Spis ilustracji</w:t>
      </w:r>
    </w:p>
    <w:p w14:paraId="0FDEA048" w14:textId="7C914BBA" w:rsidR="00C85031" w:rsidRDefault="00D41C45">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r>
        <w:rPr>
          <w:rFonts w:ascii="Calibri Light" w:eastAsia="Calibri" w:hAnsi="Calibri Light"/>
          <w:b/>
          <w:bCs/>
          <w:kern w:val="32"/>
          <w:sz w:val="32"/>
          <w:szCs w:val="32"/>
        </w:rPr>
        <w:fldChar w:fldCharType="begin"/>
      </w:r>
      <w:r>
        <w:rPr>
          <w:rFonts w:ascii="Calibri Light" w:eastAsia="Calibri" w:hAnsi="Calibri Light"/>
          <w:b/>
          <w:bCs/>
          <w:kern w:val="32"/>
          <w:sz w:val="32"/>
          <w:szCs w:val="32"/>
        </w:rPr>
        <w:instrText xml:space="preserve"> TOC \h \z \c "Rysunek" </w:instrText>
      </w:r>
      <w:r>
        <w:rPr>
          <w:rFonts w:ascii="Calibri Light" w:eastAsia="Calibri" w:hAnsi="Calibri Light"/>
          <w:b/>
          <w:bCs/>
          <w:kern w:val="32"/>
          <w:sz w:val="32"/>
          <w:szCs w:val="32"/>
        </w:rPr>
        <w:fldChar w:fldCharType="separate"/>
      </w:r>
      <w:hyperlink w:anchor="_Toc143014392" w:history="1">
        <w:r w:rsidR="00C85031" w:rsidRPr="00497A4E">
          <w:rPr>
            <w:rStyle w:val="Hipercze"/>
            <w:noProof/>
          </w:rPr>
          <w:t>Rysunek 1. Stack technologiczny budowanej aplikacji.</w:t>
        </w:r>
        <w:r w:rsidR="00C85031">
          <w:rPr>
            <w:noProof/>
            <w:webHidden/>
          </w:rPr>
          <w:tab/>
        </w:r>
        <w:r w:rsidR="00C85031">
          <w:rPr>
            <w:noProof/>
            <w:webHidden/>
          </w:rPr>
          <w:fldChar w:fldCharType="begin"/>
        </w:r>
        <w:r w:rsidR="00C85031">
          <w:rPr>
            <w:noProof/>
            <w:webHidden/>
          </w:rPr>
          <w:instrText xml:space="preserve"> PAGEREF _Toc143014392 \h </w:instrText>
        </w:r>
        <w:r w:rsidR="00C85031">
          <w:rPr>
            <w:noProof/>
            <w:webHidden/>
          </w:rPr>
        </w:r>
        <w:r w:rsidR="00C85031">
          <w:rPr>
            <w:noProof/>
            <w:webHidden/>
          </w:rPr>
          <w:fldChar w:fldCharType="separate"/>
        </w:r>
        <w:r w:rsidR="00C85031">
          <w:rPr>
            <w:noProof/>
            <w:webHidden/>
          </w:rPr>
          <w:t>7</w:t>
        </w:r>
        <w:r w:rsidR="00C85031">
          <w:rPr>
            <w:noProof/>
            <w:webHidden/>
          </w:rPr>
          <w:fldChar w:fldCharType="end"/>
        </w:r>
      </w:hyperlink>
    </w:p>
    <w:p w14:paraId="6AB7A4F9" w14:textId="090B4450" w:rsidR="00C85031" w:rsidRDefault="00C85031">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014393" w:history="1">
        <w:r w:rsidRPr="00497A4E">
          <w:rPr>
            <w:rStyle w:val="Hipercze"/>
            <w:noProof/>
          </w:rPr>
          <w:t>Rysunek 2. Fragment składni silnika Razor.</w:t>
        </w:r>
        <w:r>
          <w:rPr>
            <w:noProof/>
            <w:webHidden/>
          </w:rPr>
          <w:tab/>
        </w:r>
        <w:r>
          <w:rPr>
            <w:noProof/>
            <w:webHidden/>
          </w:rPr>
          <w:fldChar w:fldCharType="begin"/>
        </w:r>
        <w:r>
          <w:rPr>
            <w:noProof/>
            <w:webHidden/>
          </w:rPr>
          <w:instrText xml:space="preserve"> PAGEREF _Toc143014393 \h </w:instrText>
        </w:r>
        <w:r>
          <w:rPr>
            <w:noProof/>
            <w:webHidden/>
          </w:rPr>
        </w:r>
        <w:r>
          <w:rPr>
            <w:noProof/>
            <w:webHidden/>
          </w:rPr>
          <w:fldChar w:fldCharType="separate"/>
        </w:r>
        <w:r>
          <w:rPr>
            <w:noProof/>
            <w:webHidden/>
          </w:rPr>
          <w:t>9</w:t>
        </w:r>
        <w:r>
          <w:rPr>
            <w:noProof/>
            <w:webHidden/>
          </w:rPr>
          <w:fldChar w:fldCharType="end"/>
        </w:r>
      </w:hyperlink>
    </w:p>
    <w:p w14:paraId="2240D4DA" w14:textId="0139422D" w:rsidR="00C85031" w:rsidRDefault="00C85031">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014394" w:history="1">
        <w:r w:rsidRPr="00497A4E">
          <w:rPr>
            <w:rStyle w:val="Hipercze"/>
            <w:noProof/>
          </w:rPr>
          <w:t>Rysunek 3. Model wzorca MVC.</w:t>
        </w:r>
        <w:r>
          <w:rPr>
            <w:noProof/>
            <w:webHidden/>
          </w:rPr>
          <w:tab/>
        </w:r>
        <w:r>
          <w:rPr>
            <w:noProof/>
            <w:webHidden/>
          </w:rPr>
          <w:fldChar w:fldCharType="begin"/>
        </w:r>
        <w:r>
          <w:rPr>
            <w:noProof/>
            <w:webHidden/>
          </w:rPr>
          <w:instrText xml:space="preserve"> PAGEREF _Toc143014394 \h </w:instrText>
        </w:r>
        <w:r>
          <w:rPr>
            <w:noProof/>
            <w:webHidden/>
          </w:rPr>
        </w:r>
        <w:r>
          <w:rPr>
            <w:noProof/>
            <w:webHidden/>
          </w:rPr>
          <w:fldChar w:fldCharType="separate"/>
        </w:r>
        <w:r>
          <w:rPr>
            <w:noProof/>
            <w:webHidden/>
          </w:rPr>
          <w:t>11</w:t>
        </w:r>
        <w:r>
          <w:rPr>
            <w:noProof/>
            <w:webHidden/>
          </w:rPr>
          <w:fldChar w:fldCharType="end"/>
        </w:r>
      </w:hyperlink>
    </w:p>
    <w:p w14:paraId="2C32745B" w14:textId="2417E9C5" w:rsidR="00C85031" w:rsidRDefault="00C85031">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014395" w:history="1">
        <w:r w:rsidRPr="00497A4E">
          <w:rPr>
            <w:rStyle w:val="Hipercze"/>
            <w:noProof/>
          </w:rPr>
          <w:t>Rysunek 4. Model wzorcu Repozytorium/Serwis.</w:t>
        </w:r>
        <w:r>
          <w:rPr>
            <w:noProof/>
            <w:webHidden/>
          </w:rPr>
          <w:tab/>
        </w:r>
        <w:r>
          <w:rPr>
            <w:noProof/>
            <w:webHidden/>
          </w:rPr>
          <w:fldChar w:fldCharType="begin"/>
        </w:r>
        <w:r>
          <w:rPr>
            <w:noProof/>
            <w:webHidden/>
          </w:rPr>
          <w:instrText xml:space="preserve"> PAGEREF _Toc143014395 \h </w:instrText>
        </w:r>
        <w:r>
          <w:rPr>
            <w:noProof/>
            <w:webHidden/>
          </w:rPr>
        </w:r>
        <w:r>
          <w:rPr>
            <w:noProof/>
            <w:webHidden/>
          </w:rPr>
          <w:fldChar w:fldCharType="separate"/>
        </w:r>
        <w:r>
          <w:rPr>
            <w:noProof/>
            <w:webHidden/>
          </w:rPr>
          <w:t>13</w:t>
        </w:r>
        <w:r>
          <w:rPr>
            <w:noProof/>
            <w:webHidden/>
          </w:rPr>
          <w:fldChar w:fldCharType="end"/>
        </w:r>
      </w:hyperlink>
    </w:p>
    <w:p w14:paraId="26A693A3" w14:textId="1B86989F" w:rsidR="00C85031" w:rsidRDefault="00C85031">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014396" w:history="1">
        <w:r w:rsidRPr="00497A4E">
          <w:rPr>
            <w:rStyle w:val="Hipercze"/>
            <w:noProof/>
          </w:rPr>
          <w:t>Rysunek 5. Schemat modelu relacyjnego bazy danych.</w:t>
        </w:r>
        <w:r>
          <w:rPr>
            <w:noProof/>
            <w:webHidden/>
          </w:rPr>
          <w:tab/>
        </w:r>
        <w:r>
          <w:rPr>
            <w:noProof/>
            <w:webHidden/>
          </w:rPr>
          <w:fldChar w:fldCharType="begin"/>
        </w:r>
        <w:r>
          <w:rPr>
            <w:noProof/>
            <w:webHidden/>
          </w:rPr>
          <w:instrText xml:space="preserve"> PAGEREF _Toc143014396 \h </w:instrText>
        </w:r>
        <w:r>
          <w:rPr>
            <w:noProof/>
            <w:webHidden/>
          </w:rPr>
        </w:r>
        <w:r>
          <w:rPr>
            <w:noProof/>
            <w:webHidden/>
          </w:rPr>
          <w:fldChar w:fldCharType="separate"/>
        </w:r>
        <w:r>
          <w:rPr>
            <w:noProof/>
            <w:webHidden/>
          </w:rPr>
          <w:t>14</w:t>
        </w:r>
        <w:r>
          <w:rPr>
            <w:noProof/>
            <w:webHidden/>
          </w:rPr>
          <w:fldChar w:fldCharType="end"/>
        </w:r>
      </w:hyperlink>
    </w:p>
    <w:p w14:paraId="5F7AA01E" w14:textId="4E105648" w:rsidR="00C85031" w:rsidRDefault="00C85031">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014397" w:history="1">
        <w:r w:rsidRPr="00497A4E">
          <w:rPr>
            <w:rStyle w:val="Hipercze"/>
            <w:noProof/>
          </w:rPr>
          <w:t>Rysunek 6. Podział parametru na kategorie.</w:t>
        </w:r>
        <w:r>
          <w:rPr>
            <w:noProof/>
            <w:webHidden/>
          </w:rPr>
          <w:tab/>
        </w:r>
        <w:r>
          <w:rPr>
            <w:noProof/>
            <w:webHidden/>
          </w:rPr>
          <w:fldChar w:fldCharType="begin"/>
        </w:r>
        <w:r>
          <w:rPr>
            <w:noProof/>
            <w:webHidden/>
          </w:rPr>
          <w:instrText xml:space="preserve"> PAGEREF _Toc143014397 \h </w:instrText>
        </w:r>
        <w:r>
          <w:rPr>
            <w:noProof/>
            <w:webHidden/>
          </w:rPr>
        </w:r>
        <w:r>
          <w:rPr>
            <w:noProof/>
            <w:webHidden/>
          </w:rPr>
          <w:fldChar w:fldCharType="separate"/>
        </w:r>
        <w:r>
          <w:rPr>
            <w:noProof/>
            <w:webHidden/>
          </w:rPr>
          <w:t>16</w:t>
        </w:r>
        <w:r>
          <w:rPr>
            <w:noProof/>
            <w:webHidden/>
          </w:rPr>
          <w:fldChar w:fldCharType="end"/>
        </w:r>
      </w:hyperlink>
    </w:p>
    <w:p w14:paraId="7E5D78CF" w14:textId="4A34CB8B" w:rsidR="00C85031" w:rsidRDefault="00C85031">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014398" w:history="1">
        <w:r w:rsidRPr="00497A4E">
          <w:rPr>
            <w:rStyle w:val="Hipercze"/>
            <w:noProof/>
          </w:rPr>
          <w:t>Rysunek 7. Schemat kontrolera importu danych.</w:t>
        </w:r>
        <w:r>
          <w:rPr>
            <w:noProof/>
            <w:webHidden/>
          </w:rPr>
          <w:tab/>
        </w:r>
        <w:r>
          <w:rPr>
            <w:noProof/>
            <w:webHidden/>
          </w:rPr>
          <w:fldChar w:fldCharType="begin"/>
        </w:r>
        <w:r>
          <w:rPr>
            <w:noProof/>
            <w:webHidden/>
          </w:rPr>
          <w:instrText xml:space="preserve"> PAGEREF _Toc143014398 \h </w:instrText>
        </w:r>
        <w:r>
          <w:rPr>
            <w:noProof/>
            <w:webHidden/>
          </w:rPr>
        </w:r>
        <w:r>
          <w:rPr>
            <w:noProof/>
            <w:webHidden/>
          </w:rPr>
          <w:fldChar w:fldCharType="separate"/>
        </w:r>
        <w:r>
          <w:rPr>
            <w:noProof/>
            <w:webHidden/>
          </w:rPr>
          <w:t>17</w:t>
        </w:r>
        <w:r>
          <w:rPr>
            <w:noProof/>
            <w:webHidden/>
          </w:rPr>
          <w:fldChar w:fldCharType="end"/>
        </w:r>
      </w:hyperlink>
    </w:p>
    <w:p w14:paraId="62F09C33" w14:textId="78954E67" w:rsidR="00C85031" w:rsidRDefault="00C85031">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014399" w:history="1">
        <w:r w:rsidRPr="00497A4E">
          <w:rPr>
            <w:rStyle w:val="Hipercze"/>
            <w:noProof/>
          </w:rPr>
          <w:t>Rysunek 8. Schemat kontrolera podglądu danych.</w:t>
        </w:r>
        <w:r>
          <w:rPr>
            <w:noProof/>
            <w:webHidden/>
          </w:rPr>
          <w:tab/>
        </w:r>
        <w:r>
          <w:rPr>
            <w:noProof/>
            <w:webHidden/>
          </w:rPr>
          <w:fldChar w:fldCharType="begin"/>
        </w:r>
        <w:r>
          <w:rPr>
            <w:noProof/>
            <w:webHidden/>
          </w:rPr>
          <w:instrText xml:space="preserve"> PAGEREF _Toc143014399 \h </w:instrText>
        </w:r>
        <w:r>
          <w:rPr>
            <w:noProof/>
            <w:webHidden/>
          </w:rPr>
        </w:r>
        <w:r>
          <w:rPr>
            <w:noProof/>
            <w:webHidden/>
          </w:rPr>
          <w:fldChar w:fldCharType="separate"/>
        </w:r>
        <w:r>
          <w:rPr>
            <w:noProof/>
            <w:webHidden/>
          </w:rPr>
          <w:t>19</w:t>
        </w:r>
        <w:r>
          <w:rPr>
            <w:noProof/>
            <w:webHidden/>
          </w:rPr>
          <w:fldChar w:fldCharType="end"/>
        </w:r>
      </w:hyperlink>
    </w:p>
    <w:p w14:paraId="43A54C3C" w14:textId="73CF83A8" w:rsidR="00C85031" w:rsidRDefault="00C85031">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014400" w:history="1">
        <w:r w:rsidRPr="00497A4E">
          <w:rPr>
            <w:rStyle w:val="Hipercze"/>
            <w:noProof/>
          </w:rPr>
          <w:t>Rysunek 9. Schemat kontrolera szablonów.</w:t>
        </w:r>
        <w:r>
          <w:rPr>
            <w:noProof/>
            <w:webHidden/>
          </w:rPr>
          <w:tab/>
        </w:r>
        <w:r>
          <w:rPr>
            <w:noProof/>
            <w:webHidden/>
          </w:rPr>
          <w:fldChar w:fldCharType="begin"/>
        </w:r>
        <w:r>
          <w:rPr>
            <w:noProof/>
            <w:webHidden/>
          </w:rPr>
          <w:instrText xml:space="preserve"> PAGEREF _Toc143014400 \h </w:instrText>
        </w:r>
        <w:r>
          <w:rPr>
            <w:noProof/>
            <w:webHidden/>
          </w:rPr>
        </w:r>
        <w:r>
          <w:rPr>
            <w:noProof/>
            <w:webHidden/>
          </w:rPr>
          <w:fldChar w:fldCharType="separate"/>
        </w:r>
        <w:r>
          <w:rPr>
            <w:noProof/>
            <w:webHidden/>
          </w:rPr>
          <w:t>20</w:t>
        </w:r>
        <w:r>
          <w:rPr>
            <w:noProof/>
            <w:webHidden/>
          </w:rPr>
          <w:fldChar w:fldCharType="end"/>
        </w:r>
      </w:hyperlink>
    </w:p>
    <w:p w14:paraId="376A6F5E" w14:textId="423650A4" w:rsidR="00C85031" w:rsidRDefault="00C85031">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014401" w:history="1">
        <w:r w:rsidRPr="00497A4E">
          <w:rPr>
            <w:rStyle w:val="Hipercze"/>
            <w:noProof/>
          </w:rPr>
          <w:t>Rysunek 10. Schemat kontrolera Raportów.</w:t>
        </w:r>
        <w:r>
          <w:rPr>
            <w:noProof/>
            <w:webHidden/>
          </w:rPr>
          <w:tab/>
        </w:r>
        <w:r>
          <w:rPr>
            <w:noProof/>
            <w:webHidden/>
          </w:rPr>
          <w:fldChar w:fldCharType="begin"/>
        </w:r>
        <w:r>
          <w:rPr>
            <w:noProof/>
            <w:webHidden/>
          </w:rPr>
          <w:instrText xml:space="preserve"> PAGEREF _Toc143014401 \h </w:instrText>
        </w:r>
        <w:r>
          <w:rPr>
            <w:noProof/>
            <w:webHidden/>
          </w:rPr>
        </w:r>
        <w:r>
          <w:rPr>
            <w:noProof/>
            <w:webHidden/>
          </w:rPr>
          <w:fldChar w:fldCharType="separate"/>
        </w:r>
        <w:r>
          <w:rPr>
            <w:noProof/>
            <w:webHidden/>
          </w:rPr>
          <w:t>21</w:t>
        </w:r>
        <w:r>
          <w:rPr>
            <w:noProof/>
            <w:webHidden/>
          </w:rPr>
          <w:fldChar w:fldCharType="end"/>
        </w:r>
      </w:hyperlink>
    </w:p>
    <w:p w14:paraId="093F2D43" w14:textId="0A543129" w:rsidR="00C85031" w:rsidRDefault="00C85031">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014402" w:history="1">
        <w:r w:rsidRPr="00497A4E">
          <w:rPr>
            <w:rStyle w:val="Hipercze"/>
            <w:noProof/>
          </w:rPr>
          <w:t>Rysunek 11. Przykładowy interfejs zbudowany z wykorzystaniem Argon Dashboard</w:t>
        </w:r>
        <w:r>
          <w:rPr>
            <w:noProof/>
            <w:webHidden/>
          </w:rPr>
          <w:tab/>
        </w:r>
        <w:r>
          <w:rPr>
            <w:noProof/>
            <w:webHidden/>
          </w:rPr>
          <w:fldChar w:fldCharType="begin"/>
        </w:r>
        <w:r>
          <w:rPr>
            <w:noProof/>
            <w:webHidden/>
          </w:rPr>
          <w:instrText xml:space="preserve"> PAGEREF _Toc143014402 \h </w:instrText>
        </w:r>
        <w:r>
          <w:rPr>
            <w:noProof/>
            <w:webHidden/>
          </w:rPr>
        </w:r>
        <w:r>
          <w:rPr>
            <w:noProof/>
            <w:webHidden/>
          </w:rPr>
          <w:fldChar w:fldCharType="separate"/>
        </w:r>
        <w:r>
          <w:rPr>
            <w:noProof/>
            <w:webHidden/>
          </w:rPr>
          <w:t>23</w:t>
        </w:r>
        <w:r>
          <w:rPr>
            <w:noProof/>
            <w:webHidden/>
          </w:rPr>
          <w:fldChar w:fldCharType="end"/>
        </w:r>
      </w:hyperlink>
    </w:p>
    <w:p w14:paraId="57B81B16" w14:textId="64B69FD5" w:rsidR="00C85031" w:rsidRDefault="00C85031">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014403" w:history="1">
        <w:r w:rsidRPr="00497A4E">
          <w:rPr>
            <w:rStyle w:val="Hipercze"/>
            <w:noProof/>
          </w:rPr>
          <w:t>Rysunek 12. Interfejs użytkownik – Strona główna</w:t>
        </w:r>
        <w:r>
          <w:rPr>
            <w:noProof/>
            <w:webHidden/>
          </w:rPr>
          <w:tab/>
        </w:r>
        <w:r>
          <w:rPr>
            <w:noProof/>
            <w:webHidden/>
          </w:rPr>
          <w:fldChar w:fldCharType="begin"/>
        </w:r>
        <w:r>
          <w:rPr>
            <w:noProof/>
            <w:webHidden/>
          </w:rPr>
          <w:instrText xml:space="preserve"> PAGEREF _Toc143014403 \h </w:instrText>
        </w:r>
        <w:r>
          <w:rPr>
            <w:noProof/>
            <w:webHidden/>
          </w:rPr>
        </w:r>
        <w:r>
          <w:rPr>
            <w:noProof/>
            <w:webHidden/>
          </w:rPr>
          <w:fldChar w:fldCharType="separate"/>
        </w:r>
        <w:r>
          <w:rPr>
            <w:noProof/>
            <w:webHidden/>
          </w:rPr>
          <w:t>24</w:t>
        </w:r>
        <w:r>
          <w:rPr>
            <w:noProof/>
            <w:webHidden/>
          </w:rPr>
          <w:fldChar w:fldCharType="end"/>
        </w:r>
      </w:hyperlink>
    </w:p>
    <w:p w14:paraId="4CF3FA3A" w14:textId="778FA599" w:rsidR="00C85031" w:rsidRDefault="00C85031">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014404" w:history="1">
        <w:r w:rsidRPr="00497A4E">
          <w:rPr>
            <w:rStyle w:val="Hipercze"/>
            <w:noProof/>
          </w:rPr>
          <w:t>Rysunek 13. Interfejs użytkownika - import danych.</w:t>
        </w:r>
        <w:r>
          <w:rPr>
            <w:noProof/>
            <w:webHidden/>
          </w:rPr>
          <w:tab/>
        </w:r>
        <w:r>
          <w:rPr>
            <w:noProof/>
            <w:webHidden/>
          </w:rPr>
          <w:fldChar w:fldCharType="begin"/>
        </w:r>
        <w:r>
          <w:rPr>
            <w:noProof/>
            <w:webHidden/>
          </w:rPr>
          <w:instrText xml:space="preserve"> PAGEREF _Toc143014404 \h </w:instrText>
        </w:r>
        <w:r>
          <w:rPr>
            <w:noProof/>
            <w:webHidden/>
          </w:rPr>
        </w:r>
        <w:r>
          <w:rPr>
            <w:noProof/>
            <w:webHidden/>
          </w:rPr>
          <w:fldChar w:fldCharType="separate"/>
        </w:r>
        <w:r>
          <w:rPr>
            <w:noProof/>
            <w:webHidden/>
          </w:rPr>
          <w:t>25</w:t>
        </w:r>
        <w:r>
          <w:rPr>
            <w:noProof/>
            <w:webHidden/>
          </w:rPr>
          <w:fldChar w:fldCharType="end"/>
        </w:r>
      </w:hyperlink>
    </w:p>
    <w:p w14:paraId="46D357BD" w14:textId="43073062" w:rsidR="00C85031" w:rsidRDefault="00C85031">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014405" w:history="1">
        <w:r w:rsidRPr="00497A4E">
          <w:rPr>
            <w:rStyle w:val="Hipercze"/>
            <w:noProof/>
          </w:rPr>
          <w:t>Rysunek 14. Interfejs użytkownika - okno wyboru importowanego pliku</w:t>
        </w:r>
        <w:r>
          <w:rPr>
            <w:noProof/>
            <w:webHidden/>
          </w:rPr>
          <w:tab/>
        </w:r>
        <w:r>
          <w:rPr>
            <w:noProof/>
            <w:webHidden/>
          </w:rPr>
          <w:fldChar w:fldCharType="begin"/>
        </w:r>
        <w:r>
          <w:rPr>
            <w:noProof/>
            <w:webHidden/>
          </w:rPr>
          <w:instrText xml:space="preserve"> PAGEREF _Toc143014405 \h </w:instrText>
        </w:r>
        <w:r>
          <w:rPr>
            <w:noProof/>
            <w:webHidden/>
          </w:rPr>
        </w:r>
        <w:r>
          <w:rPr>
            <w:noProof/>
            <w:webHidden/>
          </w:rPr>
          <w:fldChar w:fldCharType="separate"/>
        </w:r>
        <w:r>
          <w:rPr>
            <w:noProof/>
            <w:webHidden/>
          </w:rPr>
          <w:t>25</w:t>
        </w:r>
        <w:r>
          <w:rPr>
            <w:noProof/>
            <w:webHidden/>
          </w:rPr>
          <w:fldChar w:fldCharType="end"/>
        </w:r>
      </w:hyperlink>
    </w:p>
    <w:p w14:paraId="34D9D13E" w14:textId="1483AC10" w:rsidR="00C85031" w:rsidRDefault="00C85031">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014406" w:history="1">
        <w:r w:rsidRPr="00497A4E">
          <w:rPr>
            <w:rStyle w:val="Hipercze"/>
            <w:noProof/>
          </w:rPr>
          <w:t>Rysunek 15. Interfejs użytkownika - odczytane nagłówki</w:t>
        </w:r>
        <w:r>
          <w:rPr>
            <w:noProof/>
            <w:webHidden/>
          </w:rPr>
          <w:tab/>
        </w:r>
        <w:r>
          <w:rPr>
            <w:noProof/>
            <w:webHidden/>
          </w:rPr>
          <w:fldChar w:fldCharType="begin"/>
        </w:r>
        <w:r>
          <w:rPr>
            <w:noProof/>
            <w:webHidden/>
          </w:rPr>
          <w:instrText xml:space="preserve"> PAGEREF _Toc143014406 \h </w:instrText>
        </w:r>
        <w:r>
          <w:rPr>
            <w:noProof/>
            <w:webHidden/>
          </w:rPr>
        </w:r>
        <w:r>
          <w:rPr>
            <w:noProof/>
            <w:webHidden/>
          </w:rPr>
          <w:fldChar w:fldCharType="separate"/>
        </w:r>
        <w:r>
          <w:rPr>
            <w:noProof/>
            <w:webHidden/>
          </w:rPr>
          <w:t>25</w:t>
        </w:r>
        <w:r>
          <w:rPr>
            <w:noProof/>
            <w:webHidden/>
          </w:rPr>
          <w:fldChar w:fldCharType="end"/>
        </w:r>
      </w:hyperlink>
    </w:p>
    <w:p w14:paraId="233CFA5D" w14:textId="5FC11348" w:rsidR="00C85031" w:rsidRDefault="00C85031">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014407" w:history="1">
        <w:r w:rsidRPr="00497A4E">
          <w:rPr>
            <w:rStyle w:val="Hipercze"/>
            <w:noProof/>
          </w:rPr>
          <w:t>Rysunek 16. Interfejs użytkownika - edytor nagłówków</w:t>
        </w:r>
        <w:r>
          <w:rPr>
            <w:noProof/>
            <w:webHidden/>
          </w:rPr>
          <w:tab/>
        </w:r>
        <w:r>
          <w:rPr>
            <w:noProof/>
            <w:webHidden/>
          </w:rPr>
          <w:fldChar w:fldCharType="begin"/>
        </w:r>
        <w:r>
          <w:rPr>
            <w:noProof/>
            <w:webHidden/>
          </w:rPr>
          <w:instrText xml:space="preserve"> PAGEREF _Toc143014407 \h </w:instrText>
        </w:r>
        <w:r>
          <w:rPr>
            <w:noProof/>
            <w:webHidden/>
          </w:rPr>
        </w:r>
        <w:r>
          <w:rPr>
            <w:noProof/>
            <w:webHidden/>
          </w:rPr>
          <w:fldChar w:fldCharType="separate"/>
        </w:r>
        <w:r>
          <w:rPr>
            <w:noProof/>
            <w:webHidden/>
          </w:rPr>
          <w:t>26</w:t>
        </w:r>
        <w:r>
          <w:rPr>
            <w:noProof/>
            <w:webHidden/>
          </w:rPr>
          <w:fldChar w:fldCharType="end"/>
        </w:r>
      </w:hyperlink>
    </w:p>
    <w:p w14:paraId="755D7628" w14:textId="6340A789" w:rsidR="00C85031" w:rsidRDefault="00C85031">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014408" w:history="1">
        <w:r w:rsidRPr="00497A4E">
          <w:rPr>
            <w:rStyle w:val="Hipercze"/>
            <w:noProof/>
          </w:rPr>
          <w:t>Rysunek 17. Interfejs użytkownika - zapis do bazy</w:t>
        </w:r>
        <w:r>
          <w:rPr>
            <w:noProof/>
            <w:webHidden/>
          </w:rPr>
          <w:tab/>
        </w:r>
        <w:r>
          <w:rPr>
            <w:noProof/>
            <w:webHidden/>
          </w:rPr>
          <w:fldChar w:fldCharType="begin"/>
        </w:r>
        <w:r>
          <w:rPr>
            <w:noProof/>
            <w:webHidden/>
          </w:rPr>
          <w:instrText xml:space="preserve"> PAGEREF _Toc143014408 \h </w:instrText>
        </w:r>
        <w:r>
          <w:rPr>
            <w:noProof/>
            <w:webHidden/>
          </w:rPr>
        </w:r>
        <w:r>
          <w:rPr>
            <w:noProof/>
            <w:webHidden/>
          </w:rPr>
          <w:fldChar w:fldCharType="separate"/>
        </w:r>
        <w:r>
          <w:rPr>
            <w:noProof/>
            <w:webHidden/>
          </w:rPr>
          <w:t>26</w:t>
        </w:r>
        <w:r>
          <w:rPr>
            <w:noProof/>
            <w:webHidden/>
          </w:rPr>
          <w:fldChar w:fldCharType="end"/>
        </w:r>
      </w:hyperlink>
    </w:p>
    <w:p w14:paraId="1D8ADB76" w14:textId="7B857D83" w:rsidR="00C85031" w:rsidRDefault="00C85031">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014409" w:history="1">
        <w:r w:rsidRPr="00497A4E">
          <w:rPr>
            <w:rStyle w:val="Hipercze"/>
            <w:noProof/>
          </w:rPr>
          <w:t>Rysunek 18. Interfejs użytkownika – komunikat</w:t>
        </w:r>
        <w:r>
          <w:rPr>
            <w:noProof/>
            <w:webHidden/>
          </w:rPr>
          <w:tab/>
        </w:r>
        <w:r>
          <w:rPr>
            <w:noProof/>
            <w:webHidden/>
          </w:rPr>
          <w:fldChar w:fldCharType="begin"/>
        </w:r>
        <w:r>
          <w:rPr>
            <w:noProof/>
            <w:webHidden/>
          </w:rPr>
          <w:instrText xml:space="preserve"> PAGEREF _Toc143014409 \h </w:instrText>
        </w:r>
        <w:r>
          <w:rPr>
            <w:noProof/>
            <w:webHidden/>
          </w:rPr>
        </w:r>
        <w:r>
          <w:rPr>
            <w:noProof/>
            <w:webHidden/>
          </w:rPr>
          <w:fldChar w:fldCharType="separate"/>
        </w:r>
        <w:r>
          <w:rPr>
            <w:noProof/>
            <w:webHidden/>
          </w:rPr>
          <w:t>27</w:t>
        </w:r>
        <w:r>
          <w:rPr>
            <w:noProof/>
            <w:webHidden/>
          </w:rPr>
          <w:fldChar w:fldCharType="end"/>
        </w:r>
      </w:hyperlink>
    </w:p>
    <w:p w14:paraId="73120C50" w14:textId="572BDEC7" w:rsidR="00C85031" w:rsidRDefault="00C85031">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014410" w:history="1">
        <w:r w:rsidRPr="00497A4E">
          <w:rPr>
            <w:rStyle w:val="Hipercze"/>
            <w:noProof/>
          </w:rPr>
          <w:t>Rysunek 19. Interfejs użytkownika – podgląd</w:t>
        </w:r>
        <w:r>
          <w:rPr>
            <w:noProof/>
            <w:webHidden/>
          </w:rPr>
          <w:tab/>
        </w:r>
        <w:r>
          <w:rPr>
            <w:noProof/>
            <w:webHidden/>
          </w:rPr>
          <w:fldChar w:fldCharType="begin"/>
        </w:r>
        <w:r>
          <w:rPr>
            <w:noProof/>
            <w:webHidden/>
          </w:rPr>
          <w:instrText xml:space="preserve"> PAGEREF _Toc143014410 \h </w:instrText>
        </w:r>
        <w:r>
          <w:rPr>
            <w:noProof/>
            <w:webHidden/>
          </w:rPr>
        </w:r>
        <w:r>
          <w:rPr>
            <w:noProof/>
            <w:webHidden/>
          </w:rPr>
          <w:fldChar w:fldCharType="separate"/>
        </w:r>
        <w:r>
          <w:rPr>
            <w:noProof/>
            <w:webHidden/>
          </w:rPr>
          <w:t>27</w:t>
        </w:r>
        <w:r>
          <w:rPr>
            <w:noProof/>
            <w:webHidden/>
          </w:rPr>
          <w:fldChar w:fldCharType="end"/>
        </w:r>
      </w:hyperlink>
    </w:p>
    <w:p w14:paraId="166F6016" w14:textId="727F1ED4" w:rsidR="00C85031" w:rsidRDefault="00C85031">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014411" w:history="1">
        <w:r w:rsidRPr="00497A4E">
          <w:rPr>
            <w:rStyle w:val="Hipercze"/>
            <w:noProof/>
          </w:rPr>
          <w:t>Rysunek 20. Interfejs użytkownika – szablony</w:t>
        </w:r>
        <w:r>
          <w:rPr>
            <w:noProof/>
            <w:webHidden/>
          </w:rPr>
          <w:tab/>
        </w:r>
        <w:r>
          <w:rPr>
            <w:noProof/>
            <w:webHidden/>
          </w:rPr>
          <w:fldChar w:fldCharType="begin"/>
        </w:r>
        <w:r>
          <w:rPr>
            <w:noProof/>
            <w:webHidden/>
          </w:rPr>
          <w:instrText xml:space="preserve"> PAGEREF _Toc143014411 \h </w:instrText>
        </w:r>
        <w:r>
          <w:rPr>
            <w:noProof/>
            <w:webHidden/>
          </w:rPr>
        </w:r>
        <w:r>
          <w:rPr>
            <w:noProof/>
            <w:webHidden/>
          </w:rPr>
          <w:fldChar w:fldCharType="separate"/>
        </w:r>
        <w:r>
          <w:rPr>
            <w:noProof/>
            <w:webHidden/>
          </w:rPr>
          <w:t>28</w:t>
        </w:r>
        <w:r>
          <w:rPr>
            <w:noProof/>
            <w:webHidden/>
          </w:rPr>
          <w:fldChar w:fldCharType="end"/>
        </w:r>
      </w:hyperlink>
    </w:p>
    <w:p w14:paraId="49C5EBC2" w14:textId="7F42C70B" w:rsidR="00C85031" w:rsidRDefault="00C85031">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014412" w:history="1">
        <w:r w:rsidRPr="00497A4E">
          <w:rPr>
            <w:rStyle w:val="Hipercze"/>
            <w:noProof/>
          </w:rPr>
          <w:t>Rysunek 21. Interfejs użytkownika - formularz dodawania/edycji szablonu</w:t>
        </w:r>
        <w:r>
          <w:rPr>
            <w:noProof/>
            <w:webHidden/>
          </w:rPr>
          <w:tab/>
        </w:r>
        <w:r>
          <w:rPr>
            <w:noProof/>
            <w:webHidden/>
          </w:rPr>
          <w:fldChar w:fldCharType="begin"/>
        </w:r>
        <w:r>
          <w:rPr>
            <w:noProof/>
            <w:webHidden/>
          </w:rPr>
          <w:instrText xml:space="preserve"> PAGEREF _Toc143014412 \h </w:instrText>
        </w:r>
        <w:r>
          <w:rPr>
            <w:noProof/>
            <w:webHidden/>
          </w:rPr>
        </w:r>
        <w:r>
          <w:rPr>
            <w:noProof/>
            <w:webHidden/>
          </w:rPr>
          <w:fldChar w:fldCharType="separate"/>
        </w:r>
        <w:r>
          <w:rPr>
            <w:noProof/>
            <w:webHidden/>
          </w:rPr>
          <w:t>29</w:t>
        </w:r>
        <w:r>
          <w:rPr>
            <w:noProof/>
            <w:webHidden/>
          </w:rPr>
          <w:fldChar w:fldCharType="end"/>
        </w:r>
      </w:hyperlink>
    </w:p>
    <w:p w14:paraId="48F23B0E" w14:textId="1B1B97C0" w:rsidR="00C85031" w:rsidRDefault="00C85031">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014413" w:history="1">
        <w:r w:rsidRPr="00497A4E">
          <w:rPr>
            <w:rStyle w:val="Hipercze"/>
            <w:noProof/>
          </w:rPr>
          <w:t>Rysunek 22. Interfejs użytkownika - Raport</w:t>
        </w:r>
        <w:r>
          <w:rPr>
            <w:noProof/>
            <w:webHidden/>
          </w:rPr>
          <w:tab/>
        </w:r>
        <w:r>
          <w:rPr>
            <w:noProof/>
            <w:webHidden/>
          </w:rPr>
          <w:fldChar w:fldCharType="begin"/>
        </w:r>
        <w:r>
          <w:rPr>
            <w:noProof/>
            <w:webHidden/>
          </w:rPr>
          <w:instrText xml:space="preserve"> PAGEREF _Toc143014413 \h </w:instrText>
        </w:r>
        <w:r>
          <w:rPr>
            <w:noProof/>
            <w:webHidden/>
          </w:rPr>
        </w:r>
        <w:r>
          <w:rPr>
            <w:noProof/>
            <w:webHidden/>
          </w:rPr>
          <w:fldChar w:fldCharType="separate"/>
        </w:r>
        <w:r>
          <w:rPr>
            <w:noProof/>
            <w:webHidden/>
          </w:rPr>
          <w:t>29</w:t>
        </w:r>
        <w:r>
          <w:rPr>
            <w:noProof/>
            <w:webHidden/>
          </w:rPr>
          <w:fldChar w:fldCharType="end"/>
        </w:r>
      </w:hyperlink>
    </w:p>
    <w:p w14:paraId="0FD0702A" w14:textId="4A96AA3C" w:rsidR="00C85031" w:rsidRDefault="00C85031">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014414" w:history="1">
        <w:r w:rsidRPr="00497A4E">
          <w:rPr>
            <w:rStyle w:val="Hipercze"/>
            <w:noProof/>
          </w:rPr>
          <w:t>Rysunek 23. Interfejs użytkownika - formularz generowania nowych raportów</w:t>
        </w:r>
        <w:r>
          <w:rPr>
            <w:noProof/>
            <w:webHidden/>
          </w:rPr>
          <w:tab/>
        </w:r>
        <w:r>
          <w:rPr>
            <w:noProof/>
            <w:webHidden/>
          </w:rPr>
          <w:fldChar w:fldCharType="begin"/>
        </w:r>
        <w:r>
          <w:rPr>
            <w:noProof/>
            <w:webHidden/>
          </w:rPr>
          <w:instrText xml:space="preserve"> PAGEREF _Toc143014414 \h </w:instrText>
        </w:r>
        <w:r>
          <w:rPr>
            <w:noProof/>
            <w:webHidden/>
          </w:rPr>
        </w:r>
        <w:r>
          <w:rPr>
            <w:noProof/>
            <w:webHidden/>
          </w:rPr>
          <w:fldChar w:fldCharType="separate"/>
        </w:r>
        <w:r>
          <w:rPr>
            <w:noProof/>
            <w:webHidden/>
          </w:rPr>
          <w:t>30</w:t>
        </w:r>
        <w:r>
          <w:rPr>
            <w:noProof/>
            <w:webHidden/>
          </w:rPr>
          <w:fldChar w:fldCharType="end"/>
        </w:r>
      </w:hyperlink>
    </w:p>
    <w:p w14:paraId="4A6BBA33" w14:textId="171C12C5" w:rsidR="00C85031" w:rsidRDefault="00C85031">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014415" w:history="1">
        <w:r w:rsidRPr="00497A4E">
          <w:rPr>
            <w:rStyle w:val="Hipercze"/>
            <w:noProof/>
          </w:rPr>
          <w:t>Rysunek 24. Interfejs użytkownika - formularz wysyłki wiadomości e-mail</w:t>
        </w:r>
        <w:r>
          <w:rPr>
            <w:noProof/>
            <w:webHidden/>
          </w:rPr>
          <w:tab/>
        </w:r>
        <w:r>
          <w:rPr>
            <w:noProof/>
            <w:webHidden/>
          </w:rPr>
          <w:fldChar w:fldCharType="begin"/>
        </w:r>
        <w:r>
          <w:rPr>
            <w:noProof/>
            <w:webHidden/>
          </w:rPr>
          <w:instrText xml:space="preserve"> PAGEREF _Toc143014415 \h </w:instrText>
        </w:r>
        <w:r>
          <w:rPr>
            <w:noProof/>
            <w:webHidden/>
          </w:rPr>
        </w:r>
        <w:r>
          <w:rPr>
            <w:noProof/>
            <w:webHidden/>
          </w:rPr>
          <w:fldChar w:fldCharType="separate"/>
        </w:r>
        <w:r>
          <w:rPr>
            <w:noProof/>
            <w:webHidden/>
          </w:rPr>
          <w:t>30</w:t>
        </w:r>
        <w:r>
          <w:rPr>
            <w:noProof/>
            <w:webHidden/>
          </w:rPr>
          <w:fldChar w:fldCharType="end"/>
        </w:r>
      </w:hyperlink>
    </w:p>
    <w:p w14:paraId="21D3002F" w14:textId="1441B003" w:rsidR="00C85031" w:rsidRDefault="00C85031">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014416" w:history="1">
        <w:r w:rsidRPr="00497A4E">
          <w:rPr>
            <w:rStyle w:val="Hipercze"/>
            <w:noProof/>
          </w:rPr>
          <w:t>Rysunek 25. Raport - strona tytułowa</w:t>
        </w:r>
        <w:r>
          <w:rPr>
            <w:noProof/>
            <w:webHidden/>
          </w:rPr>
          <w:tab/>
        </w:r>
        <w:r>
          <w:rPr>
            <w:noProof/>
            <w:webHidden/>
          </w:rPr>
          <w:fldChar w:fldCharType="begin"/>
        </w:r>
        <w:r>
          <w:rPr>
            <w:noProof/>
            <w:webHidden/>
          </w:rPr>
          <w:instrText xml:space="preserve"> PAGEREF _Toc143014416 \h </w:instrText>
        </w:r>
        <w:r>
          <w:rPr>
            <w:noProof/>
            <w:webHidden/>
          </w:rPr>
        </w:r>
        <w:r>
          <w:rPr>
            <w:noProof/>
            <w:webHidden/>
          </w:rPr>
          <w:fldChar w:fldCharType="separate"/>
        </w:r>
        <w:r>
          <w:rPr>
            <w:noProof/>
            <w:webHidden/>
          </w:rPr>
          <w:t>31</w:t>
        </w:r>
        <w:r>
          <w:rPr>
            <w:noProof/>
            <w:webHidden/>
          </w:rPr>
          <w:fldChar w:fldCharType="end"/>
        </w:r>
      </w:hyperlink>
    </w:p>
    <w:p w14:paraId="36BAD3C1" w14:textId="01323F1A" w:rsidR="00C85031" w:rsidRDefault="00C85031">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014417" w:history="1">
        <w:r w:rsidRPr="00497A4E">
          <w:rPr>
            <w:rStyle w:val="Hipercze"/>
            <w:noProof/>
          </w:rPr>
          <w:t>Rysunek 26. Raport - opis norm</w:t>
        </w:r>
        <w:r>
          <w:rPr>
            <w:noProof/>
            <w:webHidden/>
          </w:rPr>
          <w:tab/>
        </w:r>
        <w:r>
          <w:rPr>
            <w:noProof/>
            <w:webHidden/>
          </w:rPr>
          <w:fldChar w:fldCharType="begin"/>
        </w:r>
        <w:r>
          <w:rPr>
            <w:noProof/>
            <w:webHidden/>
          </w:rPr>
          <w:instrText xml:space="preserve"> PAGEREF _Toc143014417 \h </w:instrText>
        </w:r>
        <w:r>
          <w:rPr>
            <w:noProof/>
            <w:webHidden/>
          </w:rPr>
        </w:r>
        <w:r>
          <w:rPr>
            <w:noProof/>
            <w:webHidden/>
          </w:rPr>
          <w:fldChar w:fldCharType="separate"/>
        </w:r>
        <w:r>
          <w:rPr>
            <w:noProof/>
            <w:webHidden/>
          </w:rPr>
          <w:t>32</w:t>
        </w:r>
        <w:r>
          <w:rPr>
            <w:noProof/>
            <w:webHidden/>
          </w:rPr>
          <w:fldChar w:fldCharType="end"/>
        </w:r>
      </w:hyperlink>
    </w:p>
    <w:p w14:paraId="385A744C" w14:textId="2B69A69D" w:rsidR="00C85031" w:rsidRDefault="00C85031">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014418" w:history="1">
        <w:r w:rsidRPr="00497A4E">
          <w:rPr>
            <w:rStyle w:val="Hipercze"/>
            <w:noProof/>
          </w:rPr>
          <w:t>Rysunek 27. Raport - wyniki zgodności z normą</w:t>
        </w:r>
        <w:r>
          <w:rPr>
            <w:noProof/>
            <w:webHidden/>
          </w:rPr>
          <w:tab/>
        </w:r>
        <w:r>
          <w:rPr>
            <w:noProof/>
            <w:webHidden/>
          </w:rPr>
          <w:fldChar w:fldCharType="begin"/>
        </w:r>
        <w:r>
          <w:rPr>
            <w:noProof/>
            <w:webHidden/>
          </w:rPr>
          <w:instrText xml:space="preserve"> PAGEREF _Toc143014418 \h </w:instrText>
        </w:r>
        <w:r>
          <w:rPr>
            <w:noProof/>
            <w:webHidden/>
          </w:rPr>
        </w:r>
        <w:r>
          <w:rPr>
            <w:noProof/>
            <w:webHidden/>
          </w:rPr>
          <w:fldChar w:fldCharType="separate"/>
        </w:r>
        <w:r>
          <w:rPr>
            <w:noProof/>
            <w:webHidden/>
          </w:rPr>
          <w:t>33</w:t>
        </w:r>
        <w:r>
          <w:rPr>
            <w:noProof/>
            <w:webHidden/>
          </w:rPr>
          <w:fldChar w:fldCharType="end"/>
        </w:r>
      </w:hyperlink>
    </w:p>
    <w:p w14:paraId="012C51A5" w14:textId="2C06D216" w:rsidR="00C85031" w:rsidRDefault="00C85031">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014419" w:history="1">
        <w:r w:rsidRPr="00497A4E">
          <w:rPr>
            <w:rStyle w:val="Hipercze"/>
            <w:noProof/>
          </w:rPr>
          <w:t>Rysunek 28. Raport - przykładowy przebieg</w:t>
        </w:r>
        <w:r>
          <w:rPr>
            <w:noProof/>
            <w:webHidden/>
          </w:rPr>
          <w:tab/>
        </w:r>
        <w:r>
          <w:rPr>
            <w:noProof/>
            <w:webHidden/>
          </w:rPr>
          <w:fldChar w:fldCharType="begin"/>
        </w:r>
        <w:r>
          <w:rPr>
            <w:noProof/>
            <w:webHidden/>
          </w:rPr>
          <w:instrText xml:space="preserve"> PAGEREF _Toc143014419 \h </w:instrText>
        </w:r>
        <w:r>
          <w:rPr>
            <w:noProof/>
            <w:webHidden/>
          </w:rPr>
        </w:r>
        <w:r>
          <w:rPr>
            <w:noProof/>
            <w:webHidden/>
          </w:rPr>
          <w:fldChar w:fldCharType="separate"/>
        </w:r>
        <w:r>
          <w:rPr>
            <w:noProof/>
            <w:webHidden/>
          </w:rPr>
          <w:t>34</w:t>
        </w:r>
        <w:r>
          <w:rPr>
            <w:noProof/>
            <w:webHidden/>
          </w:rPr>
          <w:fldChar w:fldCharType="end"/>
        </w:r>
      </w:hyperlink>
    </w:p>
    <w:p w14:paraId="081DCEB5" w14:textId="1C44C5BD" w:rsidR="00117F57" w:rsidRPr="004815E7" w:rsidRDefault="00D41C45" w:rsidP="004815E7">
      <w:pPr>
        <w:spacing w:after="160" w:line="259" w:lineRule="auto"/>
        <w:jc w:val="left"/>
        <w:rPr>
          <w:rFonts w:ascii="Calibri Light" w:eastAsia="Calibri" w:hAnsi="Calibri Light"/>
          <w:b/>
          <w:bCs/>
          <w:kern w:val="32"/>
          <w:sz w:val="32"/>
          <w:szCs w:val="32"/>
        </w:rPr>
        <w:sectPr w:rsidR="00117F57" w:rsidRPr="004815E7" w:rsidSect="00A87AE6">
          <w:footerReference w:type="default" r:id="rId9"/>
          <w:footerReference w:type="first" r:id="rId10"/>
          <w:pgSz w:w="11906" w:h="16838"/>
          <w:pgMar w:top="1418" w:right="1134" w:bottom="1418" w:left="1701" w:header="709" w:footer="709" w:gutter="0"/>
          <w:cols w:space="708"/>
          <w:titlePg/>
          <w:docGrid w:linePitch="360"/>
        </w:sectPr>
      </w:pPr>
      <w:r>
        <w:rPr>
          <w:rFonts w:ascii="Calibri Light" w:eastAsia="Calibri" w:hAnsi="Calibri Light"/>
          <w:b/>
          <w:bCs/>
          <w:kern w:val="32"/>
          <w:sz w:val="32"/>
          <w:szCs w:val="32"/>
        </w:rPr>
        <w:fldChar w:fldCharType="end"/>
      </w:r>
    </w:p>
    <w:p w14:paraId="4AE5A2B5" w14:textId="46B03A14" w:rsidR="004815E7" w:rsidRDefault="00B25DB4" w:rsidP="004815E7">
      <w:pPr>
        <w:pStyle w:val="Nagwek1"/>
        <w:rPr>
          <w:rFonts w:eastAsia="Calibri"/>
        </w:rPr>
      </w:pPr>
      <w:bookmarkStart w:id="2" w:name="_Ref142681384"/>
      <w:bookmarkStart w:id="3" w:name="_Toc143014360"/>
      <w:r>
        <w:rPr>
          <w:rFonts w:eastAsia="Calibri"/>
        </w:rPr>
        <w:lastRenderedPageBreak/>
        <w:t xml:space="preserve">1.  </w:t>
      </w:r>
      <w:r w:rsidR="001F7144" w:rsidRPr="004815E7">
        <w:rPr>
          <w:rFonts w:eastAsia="Calibri"/>
        </w:rPr>
        <w:t>W</w:t>
      </w:r>
      <w:r w:rsidR="003222B0" w:rsidRPr="004815E7">
        <w:rPr>
          <w:rFonts w:eastAsia="Calibri"/>
        </w:rPr>
        <w:t>stęp</w:t>
      </w:r>
      <w:bookmarkEnd w:id="2"/>
      <w:bookmarkEnd w:id="3"/>
    </w:p>
    <w:p w14:paraId="2DA240AD" w14:textId="060C6BDF" w:rsidR="00A660C9" w:rsidRDefault="004815E7" w:rsidP="004815E7">
      <w:pPr>
        <w:pStyle w:val="Nagwek2"/>
        <w:rPr>
          <w:rFonts w:eastAsia="Calibri"/>
        </w:rPr>
      </w:pPr>
      <w:bookmarkStart w:id="4" w:name="_Toc143014361"/>
      <w:r w:rsidRPr="004815E7">
        <w:rPr>
          <w:rFonts w:eastAsia="Calibri"/>
        </w:rPr>
        <w:t>1.1. Opis problemu</w:t>
      </w:r>
      <w:bookmarkEnd w:id="4"/>
    </w:p>
    <w:p w14:paraId="387A5621" w14:textId="194033CA" w:rsidR="00A660C9" w:rsidRDefault="0022606B" w:rsidP="00E71F4C">
      <w:pPr>
        <w:ind w:firstLine="567"/>
        <w:rPr>
          <w:rFonts w:eastAsia="Calibri"/>
        </w:rPr>
      </w:pPr>
      <w:r>
        <w:rPr>
          <w:rFonts w:eastAsia="Calibri"/>
        </w:rPr>
        <w:t>Energia elektryczna jest kluczowym elementem nowoczesnej cywilizacji. Jakość dostarczanej energii elektrycznej ma bezpośredni wpływ na funkcjonowanie oraz wydajność urządzeń elektrycznych. Monitorowanie i zarządzanie danymi z pomiarów parametrów jakości energii elektrycznej jest zatem ważną kwestią szczególnie w czasach wszechobecnej rewolucji energetycznej.</w:t>
      </w:r>
      <w:r w:rsidR="00FF6D45">
        <w:rPr>
          <w:rFonts w:eastAsia="Calibri"/>
        </w:rPr>
        <w:t xml:space="preserve"> Rosnąca ilość alternatywnych źródeł energii takich jak instalacje fotowoltaiczne przynosi wyzwania dla stabilności i jakości energii elektrycznej. Te zdecentralizowane i </w:t>
      </w:r>
      <w:proofErr w:type="spellStart"/>
      <w:r w:rsidR="00FF6D45">
        <w:rPr>
          <w:rFonts w:eastAsia="Calibri"/>
        </w:rPr>
        <w:t>zmiennokierunkowe</w:t>
      </w:r>
      <w:proofErr w:type="spellEnd"/>
      <w:r w:rsidR="00FF6D45">
        <w:rPr>
          <w:rFonts w:eastAsia="Calibri"/>
        </w:rPr>
        <w:t xml:space="preserve"> źródła mogą wprowadzać zmienność w dostawach energii i generować zjawiska harmoniczne, co potencjalnie wpływa na jakość energii i wymaga zaawansowanych systemów monitorowania i zarządzania. </w:t>
      </w:r>
    </w:p>
    <w:p w14:paraId="34A64F1C" w14:textId="23D1910E" w:rsidR="00E71F4C" w:rsidRPr="00A660C9" w:rsidRDefault="00E71F4C" w:rsidP="00E71F4C">
      <w:pPr>
        <w:ind w:firstLine="567"/>
        <w:rPr>
          <w:rFonts w:eastAsia="Calibri"/>
        </w:rPr>
      </w:pPr>
      <w:r>
        <w:rPr>
          <w:rFonts w:eastAsia="Calibri"/>
        </w:rPr>
        <w:t xml:space="preserve">Aktualnie wykorzystywane urządzenia do monitorowania jakości energii elektrycznej, takie jak analizatory z serii </w:t>
      </w:r>
      <w:proofErr w:type="spellStart"/>
      <w:r>
        <w:rPr>
          <w:rFonts w:eastAsia="Calibri"/>
        </w:rPr>
        <w:t>PQBox</w:t>
      </w:r>
      <w:proofErr w:type="spellEnd"/>
      <w:r>
        <w:rPr>
          <w:rFonts w:eastAsia="Calibri"/>
        </w:rPr>
        <w:t xml:space="preserve"> lub PQM, generują duże ilości danych. Te dane, można wyeksportować do plików CSV, XSLX, jednak manualna analiza takich wyników wydaje się zadaniem bardzo czasochłonnym, gdyż dane te są rozproszone, brakuje również jednolitego ustandaryzowania tych danych. W zależności od analizatorów można uzyskać różne parametry. Dlatego naturalnym rozwiązaniem takiego problemu wydaje się ustandaryzowanie uzyskiwanych danych oraz import do środowiska które pozwoli na łatwą analizę, sprawdzenie warunków stawianych przez normy.</w:t>
      </w:r>
    </w:p>
    <w:p w14:paraId="48D36A2E" w14:textId="77777777" w:rsidR="00A660C9" w:rsidRPr="00A660C9" w:rsidRDefault="00A660C9" w:rsidP="00A660C9">
      <w:pPr>
        <w:rPr>
          <w:rFonts w:eastAsia="Calibri"/>
        </w:rPr>
      </w:pPr>
    </w:p>
    <w:p w14:paraId="4A7F5A2B" w14:textId="62789B2C" w:rsidR="004815E7" w:rsidRPr="002C200D" w:rsidRDefault="004815E7" w:rsidP="003D3DE1">
      <w:pPr>
        <w:pStyle w:val="Nagwek2"/>
        <w:rPr>
          <w:rFonts w:eastAsia="Calibri"/>
        </w:rPr>
      </w:pPr>
      <w:bookmarkStart w:id="5" w:name="_Toc143014362"/>
      <w:r>
        <w:rPr>
          <w:rFonts w:eastAsia="Calibri"/>
        </w:rPr>
        <w:t>1.2. Przegląd istniejących rozwiązań</w:t>
      </w:r>
      <w:bookmarkEnd w:id="5"/>
    </w:p>
    <w:p w14:paraId="67FE7226" w14:textId="22DDA42B" w:rsidR="00512174" w:rsidRDefault="00512174" w:rsidP="00A7227A">
      <w:pPr>
        <w:ind w:firstLine="567"/>
      </w:pPr>
      <w:r>
        <w:rPr>
          <w:rFonts w:eastAsia="Calibri"/>
        </w:rPr>
        <w:t xml:space="preserve">Obecnie na rynku istnieje wiele różnych producentów analizatorów energii elektrycznej, często można się spotkać z oprogramowaniem które pozwala przygotowywać wykresy, sprawdzać zadane warunki, jednak są to oprogramowania dedykowane pod poszczególny model analizatora. Przykładem takie oprogramowania może być oprogramowanie </w:t>
      </w:r>
      <w:proofErr w:type="spellStart"/>
      <w:r>
        <w:rPr>
          <w:rFonts w:eastAsia="Calibri"/>
        </w:rPr>
        <w:t>WinPQ</w:t>
      </w:r>
      <w:proofErr w:type="spellEnd"/>
      <w:r>
        <w:rPr>
          <w:rFonts w:eastAsia="Calibri"/>
        </w:rPr>
        <w:t xml:space="preserve">, który umożliwia ocenę podstawowych danych pomiarowych, przygotowanie przebiegów poszczególnych wartości w czasie jednak obsługuje on tylko analizatory z serii PQI DE oraz PQI DA. Innym przykładem takiego rozwiązania może być oprogramowanie </w:t>
      </w:r>
      <w:proofErr w:type="spellStart"/>
      <w:r>
        <w:rPr>
          <w:rFonts w:eastAsia="Calibri"/>
        </w:rPr>
        <w:t>PQView</w:t>
      </w:r>
      <w:proofErr w:type="spellEnd"/>
      <w:r>
        <w:rPr>
          <w:rFonts w:eastAsia="Calibri"/>
        </w:rPr>
        <w:t xml:space="preserve">, oprogramowanie to nie jest dedykowane dla konkretnych modeli urządzeń, a stworzone zostało do obsługi standardu </w:t>
      </w:r>
      <w:r w:rsidRPr="00512174">
        <w:rPr>
          <w:i/>
          <w:iCs/>
        </w:rPr>
        <w:t>PQDI</w:t>
      </w:r>
      <w:r>
        <w:rPr>
          <w:i/>
          <w:iCs/>
        </w:rPr>
        <w:t xml:space="preserve">F </w:t>
      </w:r>
      <w:r>
        <w:t xml:space="preserve">opracowanego przez </w:t>
      </w:r>
      <w:proofErr w:type="spellStart"/>
      <w:r>
        <w:t>Electric</w:t>
      </w:r>
      <w:proofErr w:type="spellEnd"/>
      <w:r>
        <w:t xml:space="preserve"> Power </w:t>
      </w:r>
      <w:proofErr w:type="spellStart"/>
      <w:r>
        <w:t>Research</w:t>
      </w:r>
      <w:proofErr w:type="spellEnd"/>
      <w:r>
        <w:t xml:space="preserve"> </w:t>
      </w:r>
      <w:proofErr w:type="spellStart"/>
      <w:r>
        <w:t>Institute</w:t>
      </w:r>
      <w:proofErr w:type="spellEnd"/>
      <w:r>
        <w:t xml:space="preserve"> oraz </w:t>
      </w:r>
      <w:proofErr w:type="spellStart"/>
      <w:r>
        <w:t>Electrotec</w:t>
      </w:r>
      <w:proofErr w:type="spellEnd"/>
      <w:r>
        <w:t xml:space="preserve"> </w:t>
      </w:r>
      <w:proofErr w:type="spellStart"/>
      <w:r>
        <w:t>Concepts</w:t>
      </w:r>
      <w:proofErr w:type="spellEnd"/>
      <w:r w:rsidR="00EF0E4B">
        <w:t xml:space="preserve"> </w:t>
      </w:r>
      <w:r w:rsidR="00EF0E4B" w:rsidRPr="00A371CC">
        <w:rPr>
          <w:highlight w:val="yellow"/>
        </w:rPr>
        <w:t xml:space="preserve">[TODO </w:t>
      </w:r>
      <w:proofErr w:type="spellStart"/>
      <w:r w:rsidR="00EF0E4B" w:rsidRPr="00A371CC">
        <w:rPr>
          <w:highlight w:val="yellow"/>
        </w:rPr>
        <w:t>przycytować</w:t>
      </w:r>
      <w:proofErr w:type="spellEnd"/>
      <w:r w:rsidR="00EF0E4B" w:rsidRPr="00A371CC">
        <w:rPr>
          <w:highlight w:val="yellow"/>
        </w:rPr>
        <w:t xml:space="preserve"> coś i przypis o PQVIEW]</w:t>
      </w:r>
      <w:r>
        <w:t xml:space="preserve">. Jednak rynek analizatorów jest dość zróżnicowany i istnieje wiele wiodących producentów którzy nie obsługują tego standardu, takim przykładem jest firm </w:t>
      </w:r>
      <w:proofErr w:type="spellStart"/>
      <w:r>
        <w:t>Sonel</w:t>
      </w:r>
      <w:proofErr w:type="spellEnd"/>
      <w:r w:rsidR="00A371CC">
        <w:t xml:space="preserve"> z serią analizatorów PQM</w:t>
      </w:r>
      <w:r>
        <w:t>.</w:t>
      </w:r>
    </w:p>
    <w:p w14:paraId="5A44B2E3" w14:textId="54A800A1" w:rsidR="00512174" w:rsidRPr="00512174" w:rsidRDefault="00512174" w:rsidP="00DD5017">
      <w:pPr>
        <w:ind w:firstLine="567"/>
        <w:rPr>
          <w:rFonts w:eastAsia="Calibri"/>
        </w:rPr>
      </w:pPr>
      <w:r>
        <w:rPr>
          <w:rFonts w:eastAsia="Calibri"/>
        </w:rPr>
        <w:t>Ponadto</w:t>
      </w:r>
      <w:r w:rsidR="00A7227A">
        <w:rPr>
          <w:rFonts w:eastAsia="Calibri"/>
        </w:rPr>
        <w:t xml:space="preserve"> znacząca część takich rozwiązań opiera się na aplikacjach desktopowych, co wiąże się z wieloma trudnościami, jak sprawy licencyjne na większej ilości maszyn, potrzeba fizycznej instalacji oprogramowania na maszynie</w:t>
      </w:r>
    </w:p>
    <w:p w14:paraId="1DB49A30" w14:textId="60BFAE23" w:rsidR="00B41E38" w:rsidRPr="00EF0E4B" w:rsidRDefault="004815E7" w:rsidP="00EF0E4B">
      <w:pPr>
        <w:pStyle w:val="Nagwek2"/>
        <w:rPr>
          <w:rFonts w:eastAsia="Calibri"/>
        </w:rPr>
      </w:pPr>
      <w:bookmarkStart w:id="6" w:name="_Toc143014363"/>
      <w:r>
        <w:rPr>
          <w:rFonts w:eastAsia="Calibri"/>
        </w:rPr>
        <w:lastRenderedPageBreak/>
        <w:t>1.3.</w:t>
      </w:r>
      <w:r w:rsidR="00B41E38">
        <w:rPr>
          <w:rFonts w:eastAsia="Calibri"/>
        </w:rPr>
        <w:t xml:space="preserve"> Cel </w:t>
      </w:r>
      <w:r w:rsidR="004A4DCF">
        <w:rPr>
          <w:rFonts w:eastAsia="Calibri"/>
        </w:rPr>
        <w:t>i zakres p</w:t>
      </w:r>
      <w:r w:rsidR="00B41E38">
        <w:rPr>
          <w:rFonts w:eastAsia="Calibri"/>
        </w:rPr>
        <w:t>racy</w:t>
      </w:r>
      <w:bookmarkEnd w:id="6"/>
    </w:p>
    <w:p w14:paraId="003D9E2E" w14:textId="6A5BE283" w:rsidR="000F120F" w:rsidRDefault="000F120F" w:rsidP="00A7227A">
      <w:pPr>
        <w:rPr>
          <w:rFonts w:eastAsia="Calibri"/>
        </w:rPr>
      </w:pPr>
      <w:r>
        <w:rPr>
          <w:rFonts w:eastAsia="Calibri"/>
        </w:rPr>
        <w:t xml:space="preserve">           </w:t>
      </w:r>
      <w:r w:rsidR="00A7227A">
        <w:rPr>
          <w:rFonts w:eastAsia="Calibri"/>
        </w:rPr>
        <w:t xml:space="preserve">Celem niniejszej pracy magisterskiej jest zaprojektowanie i implementacja systemu internetowego do zarządzania danymi z pomiarów parametrów jakości energii elektrycznej. </w:t>
      </w:r>
    </w:p>
    <w:p w14:paraId="1440F3EF" w14:textId="5CF6B9AA" w:rsidR="00A7227A" w:rsidRPr="000F120F" w:rsidRDefault="00A7227A" w:rsidP="000F120F">
      <w:pPr>
        <w:ind w:firstLine="708"/>
        <w:rPr>
          <w:rFonts w:eastAsia="Calibri"/>
        </w:rPr>
      </w:pPr>
      <w:r>
        <w:rPr>
          <w:rFonts w:eastAsia="Calibri"/>
        </w:rPr>
        <w:t xml:space="preserve">W pracy zostanie przedstawione działanie systemu, który umożliwi ładowanie danych z plików CSV, XLSX, tworzenie szablonów, oraz generowanie raportów, które umożliwią sprawdzenie zgodności wskazanych danych z normami wskazanymi w </w:t>
      </w:r>
      <w:r w:rsidRPr="00A7227A">
        <w:rPr>
          <w:i/>
          <w:iCs/>
        </w:rPr>
        <w:t>Rozporządzeni</w:t>
      </w:r>
      <w:r>
        <w:rPr>
          <w:i/>
          <w:iCs/>
        </w:rPr>
        <w:t>u</w:t>
      </w:r>
      <w:r w:rsidRPr="00A7227A">
        <w:rPr>
          <w:i/>
          <w:iCs/>
        </w:rPr>
        <w:t xml:space="preserve"> Ministra Gospodarki z dnia 4 maja 2007 r. w sprawie szczegółowych warunków funkcjonowania systemu elektroenergetycznego, Dziennik Ustaw Nr 93, poz. 623</w:t>
      </w:r>
      <w:r>
        <w:rPr>
          <w:i/>
          <w:iCs/>
        </w:rPr>
        <w:t xml:space="preserve"> </w:t>
      </w:r>
      <w:r w:rsidRPr="00A7227A">
        <w:rPr>
          <w:b/>
          <w:bCs/>
          <w:color w:val="FFC000"/>
        </w:rPr>
        <w:t>[TODO</w:t>
      </w:r>
      <w:r>
        <w:rPr>
          <w:b/>
          <w:bCs/>
          <w:color w:val="FFC000"/>
        </w:rPr>
        <w:t xml:space="preserve"> przypis</w:t>
      </w:r>
      <w:r w:rsidRPr="00A7227A">
        <w:rPr>
          <w:b/>
          <w:bCs/>
          <w:color w:val="FFC000"/>
        </w:rPr>
        <w:t>]</w:t>
      </w:r>
    </w:p>
    <w:p w14:paraId="5BEFE0FB" w14:textId="7CA0C716" w:rsidR="00A7227A" w:rsidRDefault="00A7227A" w:rsidP="00A7227A">
      <w:r>
        <w:rPr>
          <w:b/>
          <w:bCs/>
        </w:rPr>
        <w:tab/>
      </w:r>
      <w:r w:rsidR="00EF0E4B">
        <w:t xml:space="preserve">Jednym z kluczowych elementów pracy jest przeprowadzenie analizy wymagań dla proponowanego systemu. Wymagania te obejmują między innymi, wybór odpowiedniej technologii, proces doboru oraz analiza odpowiedniej bazy danych, proces rozpoznawania poszczególnych parametrów z nagłówków generowanych przez analizator, zaproponowanie generatora szablonów. </w:t>
      </w:r>
    </w:p>
    <w:p w14:paraId="6343B5E7" w14:textId="4F6785FA" w:rsidR="00EF0E4B" w:rsidRPr="00A7227A" w:rsidRDefault="00EF0E4B" w:rsidP="00A7227A">
      <w:pPr>
        <w:rPr>
          <w:rStyle w:val="TODOZnak"/>
          <w:b w:val="0"/>
          <w:color w:val="auto"/>
        </w:rPr>
      </w:pPr>
      <w:r>
        <w:tab/>
        <w:t xml:space="preserve">W trakcie pracy przeprowadzone zostanie porównanie różnych propozycji modeli bazodanowych. Porównane zostaną podejścia oparte o relacyjną, nierelacyjną bazę danych. Jak również podejście hybrydowe wykorzystujące obie technologie. </w:t>
      </w:r>
    </w:p>
    <w:p w14:paraId="7088D4C9" w14:textId="5A0A4C45" w:rsidR="004815E7" w:rsidRPr="000F120F" w:rsidRDefault="00A7227A" w:rsidP="000F120F">
      <w:pPr>
        <w:rPr>
          <w:b/>
          <w:i/>
          <w:iCs/>
          <w:color w:val="FFC000" w:themeColor="accent4"/>
        </w:rPr>
      </w:pPr>
      <w:r>
        <w:rPr>
          <w:rStyle w:val="TODOZnak"/>
        </w:rPr>
        <w:tab/>
      </w:r>
      <w:r w:rsidR="004D5168">
        <w:rPr>
          <w:rStyle w:val="TODOZnak"/>
        </w:rPr>
        <w:t xml:space="preserve"> </w:t>
      </w:r>
      <w:r w:rsidR="00A7225F">
        <w:rPr>
          <w:rStyle w:val="TODOZnak"/>
        </w:rPr>
        <w:t xml:space="preserve"> </w:t>
      </w:r>
    </w:p>
    <w:p w14:paraId="4FD942A2" w14:textId="77777777" w:rsidR="002C200D" w:rsidRDefault="002C200D">
      <w:pPr>
        <w:spacing w:after="160" w:line="259" w:lineRule="auto"/>
        <w:jc w:val="left"/>
        <w:rPr>
          <w:rFonts w:ascii="Calibri Light" w:eastAsia="Calibri" w:hAnsi="Calibri Light"/>
          <w:b/>
          <w:bCs/>
          <w:kern w:val="32"/>
          <w:sz w:val="32"/>
          <w:szCs w:val="32"/>
        </w:rPr>
      </w:pPr>
      <w:r>
        <w:rPr>
          <w:rFonts w:eastAsia="Calibri"/>
        </w:rPr>
        <w:br w:type="page"/>
      </w:r>
    </w:p>
    <w:p w14:paraId="5DF13090" w14:textId="3C66D3D4" w:rsidR="00850243" w:rsidRDefault="00850243" w:rsidP="004815E7">
      <w:pPr>
        <w:pStyle w:val="Nagwek1"/>
        <w:rPr>
          <w:rFonts w:eastAsia="Calibri"/>
        </w:rPr>
      </w:pPr>
      <w:bookmarkStart w:id="7" w:name="_Toc143014364"/>
      <w:r w:rsidRPr="004815E7">
        <w:rPr>
          <w:rFonts w:eastAsia="Calibri"/>
        </w:rPr>
        <w:lastRenderedPageBreak/>
        <w:t>2. Projekt</w:t>
      </w:r>
      <w:bookmarkEnd w:id="7"/>
    </w:p>
    <w:p w14:paraId="024662CE" w14:textId="250048E1" w:rsidR="004A4DCF" w:rsidRPr="004A4DCF" w:rsidRDefault="004A4DCF" w:rsidP="00280F13">
      <w:pPr>
        <w:ind w:firstLine="284"/>
        <w:rPr>
          <w:rFonts w:eastAsia="Calibri"/>
        </w:rPr>
      </w:pPr>
      <w:r>
        <w:rPr>
          <w:rFonts w:eastAsia="Calibri"/>
        </w:rPr>
        <w:t>Zważywszy na problem opisany we wstępie i celu pracy, pierwszym etapem realizacji takiego systemu jest postawienie wymagań, a następnie na ich podstawie dobór odpowiednich technologii</w:t>
      </w:r>
      <w:r w:rsidR="00280F13">
        <w:rPr>
          <w:rFonts w:eastAsia="Calibri"/>
        </w:rPr>
        <w:t xml:space="preserve">, dobraniu wzorców architektonicznych i w razie potrzeby odpowiedniego systemu zarządzania danymi. </w:t>
      </w:r>
    </w:p>
    <w:p w14:paraId="3410778D" w14:textId="0257AC89" w:rsidR="00CE679D" w:rsidRDefault="00B41E38" w:rsidP="00CE679D">
      <w:pPr>
        <w:pStyle w:val="Nagwek2"/>
        <w:rPr>
          <w:rFonts w:eastAsia="Calibri"/>
        </w:rPr>
      </w:pPr>
      <w:bookmarkStart w:id="8" w:name="_Ref142681404"/>
      <w:bookmarkStart w:id="9" w:name="_Ref142681422"/>
      <w:bookmarkStart w:id="10" w:name="_Toc143014365"/>
      <w:r>
        <w:rPr>
          <w:rFonts w:eastAsia="Calibri"/>
        </w:rPr>
        <w:t>2.1</w:t>
      </w:r>
      <w:r w:rsidR="00364CE6">
        <w:rPr>
          <w:rFonts w:eastAsia="Calibri"/>
        </w:rPr>
        <w:t>.</w:t>
      </w:r>
      <w:r>
        <w:rPr>
          <w:rFonts w:eastAsia="Calibri"/>
        </w:rPr>
        <w:t xml:space="preserve"> Wymagania funkcjonalne i niefunkcjonalne</w:t>
      </w:r>
      <w:bookmarkEnd w:id="8"/>
      <w:bookmarkEnd w:id="9"/>
      <w:bookmarkEnd w:id="10"/>
    </w:p>
    <w:p w14:paraId="476F7813" w14:textId="24F4AA57" w:rsidR="00CE679D" w:rsidRDefault="00CE679D" w:rsidP="00280F13">
      <w:pPr>
        <w:rPr>
          <w:rFonts w:eastAsia="Calibri"/>
        </w:rPr>
      </w:pPr>
      <w:r>
        <w:rPr>
          <w:rFonts w:eastAsia="Calibri"/>
        </w:rPr>
        <w:t>Do wymagań funkcjonalnych, czyli takich które opisują funkcjonalności które realizować ma system. Poniżej przedstawiono postawione wymagania funkcjonalne:</w:t>
      </w:r>
    </w:p>
    <w:p w14:paraId="424F4C13" w14:textId="2E00E4F5" w:rsidR="00CE679D" w:rsidRDefault="006D33FF" w:rsidP="00CE679D">
      <w:pPr>
        <w:pStyle w:val="Akapitzlist"/>
        <w:numPr>
          <w:ilvl w:val="0"/>
          <w:numId w:val="10"/>
        </w:numPr>
        <w:rPr>
          <w:rFonts w:eastAsia="Calibri"/>
        </w:rPr>
      </w:pPr>
      <w:r>
        <w:rPr>
          <w:rFonts w:eastAsia="Calibri"/>
        </w:rPr>
        <w:t>Import danych z plików CSV, XSLX, generowanych przez analizator. Import powinien obejmować automatyczne rozpoznawanie pliku, typu danych, separatorów, oraz wykrywać i oznaczać brakujące, błędnie sformatowane dane.</w:t>
      </w:r>
    </w:p>
    <w:p w14:paraId="36683440" w14:textId="216E8F1F" w:rsidR="006D33FF" w:rsidRDefault="006D33FF" w:rsidP="00CE679D">
      <w:pPr>
        <w:pStyle w:val="Akapitzlist"/>
        <w:numPr>
          <w:ilvl w:val="0"/>
          <w:numId w:val="10"/>
        </w:numPr>
        <w:rPr>
          <w:rFonts w:eastAsia="Calibri"/>
        </w:rPr>
      </w:pPr>
      <w:r>
        <w:rPr>
          <w:rFonts w:eastAsia="Calibri"/>
        </w:rPr>
        <w:t>Automatyczne rozpoznawanie parametrów energii elektrycznej. Detekcja i kategoryzacja poszczególnych parametrów powinna opierać się o nagłówki importowanych plików.</w:t>
      </w:r>
    </w:p>
    <w:p w14:paraId="163788B2" w14:textId="61892A68" w:rsidR="006D33FF" w:rsidRDefault="006D33FF" w:rsidP="00CE679D">
      <w:pPr>
        <w:pStyle w:val="Akapitzlist"/>
        <w:numPr>
          <w:ilvl w:val="0"/>
          <w:numId w:val="10"/>
        </w:numPr>
        <w:rPr>
          <w:rFonts w:eastAsia="Calibri"/>
        </w:rPr>
      </w:pPr>
      <w:r>
        <w:rPr>
          <w:rFonts w:eastAsia="Calibri"/>
        </w:rPr>
        <w:t>Tworzenie szablonów na podstawie których wygenerowane zostaną raporty. Szablony powinny być zapisywane i przechowywane w bazie danych. Każdy szablon powinien zawierać zestaw predefiniowanych wykresów przebiegów poszczególnych parametrów na zadanym okresie.</w:t>
      </w:r>
    </w:p>
    <w:p w14:paraId="73A3DA18" w14:textId="7745C48F" w:rsidR="00B96AA0" w:rsidRPr="00B96AA0" w:rsidRDefault="00B96AA0" w:rsidP="00CE679D">
      <w:pPr>
        <w:pStyle w:val="Akapitzlist"/>
        <w:numPr>
          <w:ilvl w:val="0"/>
          <w:numId w:val="10"/>
        </w:numPr>
        <w:rPr>
          <w:rFonts w:eastAsia="Calibri"/>
        </w:rPr>
      </w:pPr>
      <w:r>
        <w:rPr>
          <w:rFonts w:eastAsia="Calibri"/>
        </w:rPr>
        <w:t xml:space="preserve">Sprawdzanie zgodności danych z zadanego okresu z normami przedstawionymi w rozporządzeniu Ministra Gospodarki z dnia 4 maja 2007 roku </w:t>
      </w:r>
      <w:r w:rsidRPr="00B96AA0">
        <w:rPr>
          <w:rFonts w:eastAsia="Calibri"/>
          <w:color w:val="ED7D31" w:themeColor="accent2"/>
        </w:rPr>
        <w:t>[TODO przypis]</w:t>
      </w:r>
      <w:r>
        <w:rPr>
          <w:rFonts w:eastAsia="Calibri"/>
        </w:rPr>
        <w:t xml:space="preserve">. </w:t>
      </w:r>
      <w:r>
        <w:rPr>
          <w:rFonts w:eastAsia="Calibri"/>
          <w:color w:val="000000" w:themeColor="text1"/>
        </w:rPr>
        <w:t xml:space="preserve">W przypadku niespełnienia takich wymagań, system powinien podać przybliżone informacje o niezgodności. </w:t>
      </w:r>
    </w:p>
    <w:p w14:paraId="76F8FD30" w14:textId="4FAED3B2" w:rsidR="00B96AA0" w:rsidRPr="002215D2" w:rsidRDefault="00B96AA0" w:rsidP="00CE679D">
      <w:pPr>
        <w:pStyle w:val="Akapitzlist"/>
        <w:numPr>
          <w:ilvl w:val="0"/>
          <w:numId w:val="10"/>
        </w:numPr>
        <w:rPr>
          <w:rFonts w:eastAsia="Calibri"/>
        </w:rPr>
      </w:pPr>
      <w:r>
        <w:rPr>
          <w:rFonts w:eastAsia="Calibri"/>
          <w:color w:val="000000" w:themeColor="text1"/>
        </w:rPr>
        <w:t xml:space="preserve">Generowanie raportów na podstawie zdefiniowanych szablonów, dla zadanego okresu czasu oraz wybranego punktu pomiarowego. Raport powinien zostać wygenerowany w formacie PDF. System powinien udostępniać możliwość pobrania oraz wysyłkę wygenerowanego raportu przez system e-mail. </w:t>
      </w:r>
    </w:p>
    <w:p w14:paraId="61C98D78" w14:textId="77837A0E" w:rsidR="002215D2" w:rsidRDefault="002215D2" w:rsidP="00280F13">
      <w:pPr>
        <w:rPr>
          <w:rFonts w:eastAsia="Calibri"/>
        </w:rPr>
      </w:pPr>
      <w:r>
        <w:rPr>
          <w:rFonts w:eastAsia="Calibri"/>
        </w:rPr>
        <w:t>Wymagania niefunkcjonalne definiują działanie systemu, są to ograniczenia i standardy które system musi spełniać. Poniżej przedstawiono postawione wymagania niefunkcjonalne:</w:t>
      </w:r>
    </w:p>
    <w:p w14:paraId="1BB91A7F" w14:textId="63BB0005" w:rsidR="002215D2" w:rsidRDefault="002215D2" w:rsidP="002215D2">
      <w:pPr>
        <w:pStyle w:val="Akapitzlist"/>
        <w:numPr>
          <w:ilvl w:val="0"/>
          <w:numId w:val="11"/>
        </w:numPr>
        <w:rPr>
          <w:rFonts w:eastAsia="Calibri"/>
        </w:rPr>
      </w:pPr>
      <w:r>
        <w:rPr>
          <w:rFonts w:eastAsia="Calibri"/>
        </w:rPr>
        <w:t>System, ma opierać się na technologii webowej, nie powinien wymagać od użytkownika dodatkowych instalacji</w:t>
      </w:r>
    </w:p>
    <w:p w14:paraId="54D58334" w14:textId="6232209C" w:rsidR="002215D2" w:rsidRDefault="002215D2" w:rsidP="002215D2">
      <w:pPr>
        <w:pStyle w:val="Akapitzlist"/>
        <w:numPr>
          <w:ilvl w:val="0"/>
          <w:numId w:val="11"/>
        </w:numPr>
        <w:rPr>
          <w:rFonts w:eastAsia="Calibri"/>
        </w:rPr>
      </w:pPr>
      <w:r>
        <w:rPr>
          <w:rFonts w:eastAsia="Calibri"/>
        </w:rPr>
        <w:t>System powinien zapewniać efektywne przetwarzanie dużych ilości danych, tj. brak limitów na wielkość pliku</w:t>
      </w:r>
    </w:p>
    <w:p w14:paraId="564D5DD1" w14:textId="5BFA4CAB" w:rsidR="002215D2" w:rsidRDefault="002215D2" w:rsidP="002215D2">
      <w:pPr>
        <w:pStyle w:val="Akapitzlist"/>
        <w:numPr>
          <w:ilvl w:val="0"/>
          <w:numId w:val="11"/>
        </w:numPr>
        <w:rPr>
          <w:rFonts w:eastAsia="Calibri"/>
        </w:rPr>
      </w:pPr>
      <w:r>
        <w:rPr>
          <w:rFonts w:eastAsia="Calibri"/>
        </w:rPr>
        <w:t>System powinien być łatwy do użycia dla użytkowników, z intuicyjnym interfejsem użytkownika i jasnymi instrukcjami</w:t>
      </w:r>
    </w:p>
    <w:p w14:paraId="665B522A" w14:textId="767F9163" w:rsidR="002215D2" w:rsidRDefault="002215D2" w:rsidP="002215D2">
      <w:pPr>
        <w:pStyle w:val="Akapitzlist"/>
        <w:numPr>
          <w:ilvl w:val="0"/>
          <w:numId w:val="11"/>
        </w:numPr>
        <w:rPr>
          <w:rFonts w:eastAsia="Calibri"/>
        </w:rPr>
      </w:pPr>
      <w:r>
        <w:rPr>
          <w:rFonts w:eastAsia="Calibri"/>
        </w:rPr>
        <w:t>System powinien zapewniać kompatybilność dla r</w:t>
      </w:r>
      <w:r w:rsidR="00CC21C7">
        <w:rPr>
          <w:rFonts w:eastAsia="Calibri"/>
        </w:rPr>
        <w:t>óżnych wariacji importowanych danych, powinien obsługiwać różne systemy</w:t>
      </w:r>
    </w:p>
    <w:p w14:paraId="7DB6B3F4" w14:textId="676B7CAC" w:rsidR="00CC21C7" w:rsidRPr="002215D2" w:rsidRDefault="00CC21C7" w:rsidP="002215D2">
      <w:pPr>
        <w:pStyle w:val="Akapitzlist"/>
        <w:numPr>
          <w:ilvl w:val="0"/>
          <w:numId w:val="11"/>
        </w:numPr>
        <w:rPr>
          <w:rFonts w:eastAsia="Calibri"/>
        </w:rPr>
      </w:pPr>
      <w:r>
        <w:rPr>
          <w:rFonts w:eastAsia="Calibri"/>
        </w:rPr>
        <w:lastRenderedPageBreak/>
        <w:t>Zbierane dane powinny być zapisywane w sposób ciągły, tj. zbiór danych powinien być unifikowany i łączony niezależnie od ilości i formatu importowanych plików</w:t>
      </w:r>
    </w:p>
    <w:p w14:paraId="6E03F997" w14:textId="17BA3F54" w:rsidR="00364CE6" w:rsidRPr="00FC7DE6" w:rsidRDefault="00364CE6" w:rsidP="00FC7DE6">
      <w:pPr>
        <w:pStyle w:val="Nagwek2"/>
        <w:rPr>
          <w:rFonts w:eastAsia="Calibri"/>
        </w:rPr>
      </w:pPr>
      <w:bookmarkStart w:id="11" w:name="_Toc143014366"/>
      <w:r>
        <w:rPr>
          <w:rFonts w:eastAsia="Calibri"/>
        </w:rPr>
        <w:t>2.</w:t>
      </w:r>
      <w:r w:rsidR="00CC21C7">
        <w:rPr>
          <w:rFonts w:eastAsia="Calibri"/>
        </w:rPr>
        <w:t>2</w:t>
      </w:r>
      <w:r>
        <w:rPr>
          <w:rFonts w:eastAsia="Calibri"/>
        </w:rPr>
        <w:t>. Wy</w:t>
      </w:r>
      <w:r w:rsidR="00CC21C7">
        <w:rPr>
          <w:rFonts w:eastAsia="Calibri"/>
        </w:rPr>
        <w:t xml:space="preserve">brane </w:t>
      </w:r>
      <w:r>
        <w:rPr>
          <w:rFonts w:eastAsia="Calibri"/>
        </w:rPr>
        <w:t>technologie</w:t>
      </w:r>
      <w:bookmarkEnd w:id="11"/>
    </w:p>
    <w:p w14:paraId="5A59A976" w14:textId="77061625" w:rsidR="00280F13" w:rsidRDefault="00280F13" w:rsidP="00E614F7">
      <w:pPr>
        <w:ind w:firstLine="567"/>
        <w:rPr>
          <w:rFonts w:eastAsia="Calibri"/>
          <w:color w:val="ED7D31" w:themeColor="accent2"/>
        </w:rPr>
      </w:pPr>
      <w:r>
        <w:rPr>
          <w:rFonts w:eastAsia="Calibri"/>
        </w:rPr>
        <w:t>Dobór odpowiednich narzędzi i technologii powinien być podyktowany przez wszystkim możliwościami w spełnieniu postawionych wymagań. W nast</w:t>
      </w:r>
      <w:r w:rsidR="00FC7DE6">
        <w:rPr>
          <w:rFonts w:eastAsia="Calibri"/>
        </w:rPr>
        <w:t>ę</w:t>
      </w:r>
      <w:r>
        <w:rPr>
          <w:rFonts w:eastAsia="Calibri"/>
        </w:rPr>
        <w:t>p</w:t>
      </w:r>
      <w:r w:rsidR="00FC7DE6">
        <w:rPr>
          <w:rFonts w:eastAsia="Calibri"/>
        </w:rPr>
        <w:t>n</w:t>
      </w:r>
      <w:r>
        <w:rPr>
          <w:rFonts w:eastAsia="Calibri"/>
        </w:rPr>
        <w:t xml:space="preserve">ym kroku powinny zapewniać skalowalność, bezpieczeństwo oraz umożliwiać integrację z jak największa ilością systemów. Wybór konkretnych rozwiązań ma kluczowe znaczenie dla dalszego kształtu prac oraz wpływa na ostateczną użyteczność i przydatność systemu. Dlatego warto stawiać na technologię, nowe, z długim wsparciem technicznym od firm z ustabilizowaną pozycją rynkową. Jedną z takich </w:t>
      </w:r>
      <w:r w:rsidR="00E614F7">
        <w:rPr>
          <w:rFonts w:eastAsia="Calibri"/>
        </w:rPr>
        <w:t xml:space="preserve">technologii jest technologia </w:t>
      </w:r>
      <w:r w:rsidR="00E614F7" w:rsidRPr="00EB5A48">
        <w:rPr>
          <w:rFonts w:eastAsia="Calibri"/>
          <w:i/>
          <w:iCs/>
        </w:rPr>
        <w:t xml:space="preserve">.NET </w:t>
      </w:r>
      <w:r w:rsidR="00E614F7">
        <w:rPr>
          <w:rFonts w:eastAsia="Calibri"/>
        </w:rPr>
        <w:t xml:space="preserve">wraz z językiem </w:t>
      </w:r>
      <w:r w:rsidR="00E614F7" w:rsidRPr="00EB5A48">
        <w:rPr>
          <w:rFonts w:eastAsia="Calibri"/>
          <w:i/>
          <w:iCs/>
        </w:rPr>
        <w:t>C#</w:t>
      </w:r>
      <w:r w:rsidR="00E614F7">
        <w:rPr>
          <w:rFonts w:eastAsia="Calibri"/>
        </w:rPr>
        <w:t xml:space="preserve"> firmy Microsoft i to właśnie na tych technologiach została oparta duża część systemu.</w:t>
      </w:r>
      <w:r w:rsidR="00FC7DE6">
        <w:rPr>
          <w:rFonts w:eastAsia="Calibri"/>
        </w:rPr>
        <w:t xml:space="preserve"> Wybrane technologie zostały ukazane na </w:t>
      </w:r>
      <w:r w:rsidR="003C37EF">
        <w:rPr>
          <w:rFonts w:eastAsia="Calibri"/>
        </w:rPr>
        <w:t xml:space="preserve"> </w:t>
      </w:r>
      <w:r w:rsidR="00A805FB">
        <w:rPr>
          <w:rFonts w:eastAsia="Calibri"/>
        </w:rPr>
        <w:fldChar w:fldCharType="begin"/>
      </w:r>
      <w:r w:rsidR="00A805FB">
        <w:rPr>
          <w:rFonts w:eastAsia="Calibri"/>
        </w:rPr>
        <w:instrText xml:space="preserve"> REF _Ref142681274 \h </w:instrText>
      </w:r>
      <w:r w:rsidR="00A805FB">
        <w:rPr>
          <w:rFonts w:eastAsia="Calibri"/>
        </w:rPr>
      </w:r>
      <w:r w:rsidR="00A805FB">
        <w:rPr>
          <w:rFonts w:eastAsia="Calibri"/>
        </w:rPr>
        <w:fldChar w:fldCharType="separate"/>
      </w:r>
      <w:r w:rsidR="00A805FB">
        <w:t>Ry</w:t>
      </w:r>
      <w:r w:rsidR="003C37EF">
        <w:t>s.</w:t>
      </w:r>
      <w:r w:rsidR="00A805FB">
        <w:t xml:space="preserve"> </w:t>
      </w:r>
      <w:r w:rsidR="00A805FB">
        <w:rPr>
          <w:noProof/>
        </w:rPr>
        <w:t>1</w:t>
      </w:r>
      <w:r w:rsidR="00A805FB">
        <w:rPr>
          <w:rFonts w:eastAsia="Calibri"/>
        </w:rPr>
        <w:fldChar w:fldCharType="end"/>
      </w:r>
    </w:p>
    <w:p w14:paraId="6119110D" w14:textId="77777777" w:rsidR="00FC7DE6" w:rsidRDefault="00FC7DE6" w:rsidP="00E614F7">
      <w:pPr>
        <w:ind w:firstLine="567"/>
        <w:rPr>
          <w:rFonts w:eastAsia="Calibri"/>
          <w:color w:val="ED7D31" w:themeColor="accent2"/>
        </w:rPr>
      </w:pPr>
    </w:p>
    <w:p w14:paraId="6BD4A4B3" w14:textId="77777777" w:rsidR="00FC7DE6" w:rsidRDefault="00FC7DE6" w:rsidP="00FC7DE6">
      <w:pPr>
        <w:keepNext/>
        <w:ind w:firstLine="567"/>
      </w:pPr>
      <w:r>
        <w:rPr>
          <w:rFonts w:eastAsia="Calibri"/>
          <w:noProof/>
          <w:color w:val="ED7D31" w:themeColor="accent2"/>
        </w:rPr>
        <w:drawing>
          <wp:inline distT="0" distB="0" distL="0" distR="0" wp14:anchorId="278A3A67" wp14:editId="4F591F5A">
            <wp:extent cx="5753100" cy="3619500"/>
            <wp:effectExtent l="0" t="0" r="0" b="0"/>
            <wp:docPr id="7580655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3619500"/>
                    </a:xfrm>
                    <a:prstGeom prst="rect">
                      <a:avLst/>
                    </a:prstGeom>
                    <a:noFill/>
                    <a:ln>
                      <a:noFill/>
                    </a:ln>
                  </pic:spPr>
                </pic:pic>
              </a:graphicData>
            </a:graphic>
          </wp:inline>
        </w:drawing>
      </w:r>
    </w:p>
    <w:p w14:paraId="23C5E1BE" w14:textId="7BB21B90" w:rsidR="00FC7DE6" w:rsidRPr="00280F13" w:rsidRDefault="00FC7DE6" w:rsidP="00FC7DE6">
      <w:pPr>
        <w:pStyle w:val="Legenda"/>
        <w:jc w:val="center"/>
        <w:rPr>
          <w:rFonts w:eastAsia="Calibri"/>
        </w:rPr>
      </w:pPr>
      <w:bookmarkStart w:id="12" w:name="_Ref142681274"/>
      <w:bookmarkStart w:id="13" w:name="_Ref142681269"/>
      <w:bookmarkStart w:id="14" w:name="_Toc143014392"/>
      <w:r>
        <w:t xml:space="preserve">Rysunek </w:t>
      </w:r>
      <w:r w:rsidR="00000000">
        <w:fldChar w:fldCharType="begin"/>
      </w:r>
      <w:r w:rsidR="00000000">
        <w:instrText xml:space="preserve"> SEQ Rysunek \* ARABIC </w:instrText>
      </w:r>
      <w:r w:rsidR="00000000">
        <w:fldChar w:fldCharType="separate"/>
      </w:r>
      <w:r w:rsidR="00A60768">
        <w:rPr>
          <w:noProof/>
        </w:rPr>
        <w:t>1</w:t>
      </w:r>
      <w:r w:rsidR="00000000">
        <w:rPr>
          <w:noProof/>
        </w:rPr>
        <w:fldChar w:fldCharType="end"/>
      </w:r>
      <w:bookmarkEnd w:id="12"/>
      <w:r>
        <w:t xml:space="preserve">. </w:t>
      </w:r>
      <w:proofErr w:type="spellStart"/>
      <w:r>
        <w:t>Stack</w:t>
      </w:r>
      <w:proofErr w:type="spellEnd"/>
      <w:r>
        <w:t xml:space="preserve"> technologiczny budowanej aplikacji</w:t>
      </w:r>
      <w:bookmarkEnd w:id="13"/>
      <w:r w:rsidR="00117F57">
        <w:t>.</w:t>
      </w:r>
      <w:bookmarkEnd w:id="14"/>
    </w:p>
    <w:p w14:paraId="13526F97" w14:textId="76A990F7" w:rsidR="00364CE6" w:rsidRDefault="00364CE6" w:rsidP="00364CE6">
      <w:pPr>
        <w:pStyle w:val="Nagwek3"/>
      </w:pPr>
      <w:bookmarkStart w:id="15" w:name="_Toc143014367"/>
      <w:r>
        <w:t>2</w:t>
      </w:r>
      <w:r w:rsidRPr="00364CE6">
        <w:t>.</w:t>
      </w:r>
      <w:r>
        <w:t>3</w:t>
      </w:r>
      <w:r w:rsidRPr="00364CE6">
        <w:t xml:space="preserve">.1. </w:t>
      </w:r>
      <w:r w:rsidR="00BF6D18">
        <w:t xml:space="preserve">ASP.NET </w:t>
      </w:r>
      <w:proofErr w:type="spellStart"/>
      <w:r w:rsidR="00BF6D18">
        <w:t>Core</w:t>
      </w:r>
      <w:bookmarkEnd w:id="15"/>
      <w:proofErr w:type="spellEnd"/>
      <w:r w:rsidR="00BF6D18">
        <w:t xml:space="preserve"> </w:t>
      </w:r>
    </w:p>
    <w:p w14:paraId="7B71701E" w14:textId="0A9909DA" w:rsidR="00BF6D18" w:rsidRDefault="00BF6D18" w:rsidP="00CC461F">
      <w:r>
        <w:tab/>
        <w:t>Kluczowym wyborem technologii dla opisywanego systemu, było wybranie</w:t>
      </w:r>
      <w:r w:rsidR="00F95C5B">
        <w:t xml:space="preserve"> głównej platformy</w:t>
      </w:r>
      <w:r>
        <w:t>.</w:t>
      </w:r>
      <w:r w:rsidR="00F95C5B">
        <w:t xml:space="preserve"> Zgodnie z celami pracy i wymaganiami stawianymi systemowi, wybór padł na </w:t>
      </w:r>
      <w:r w:rsidR="00F95C5B" w:rsidRPr="00EB5A48">
        <w:rPr>
          <w:i/>
          <w:iCs/>
        </w:rPr>
        <w:t xml:space="preserve">ASP.NET </w:t>
      </w:r>
      <w:proofErr w:type="spellStart"/>
      <w:r w:rsidR="00F95C5B" w:rsidRPr="00EB5A48">
        <w:rPr>
          <w:i/>
          <w:iCs/>
        </w:rPr>
        <w:t>Core</w:t>
      </w:r>
      <w:proofErr w:type="spellEnd"/>
      <w:r w:rsidR="00F95C5B">
        <w:t xml:space="preserve">. Jest to wieloplatformowa platforma typu open </w:t>
      </w:r>
      <w:proofErr w:type="spellStart"/>
      <w:r w:rsidR="00F95C5B">
        <w:t>source</w:t>
      </w:r>
      <w:proofErr w:type="spellEnd"/>
      <w:r>
        <w:t xml:space="preserve"> </w:t>
      </w:r>
      <w:r w:rsidR="00F95C5B">
        <w:t xml:space="preserve">. Umożliwia ona tworzenie wielu różnych aplikacji webowych. Jest to technologia  bieżąco rozwijana przez Microsoft, co gwarantuje ciągły rozwój, oraz wsparcie techniczne. Dla tej technologii </w:t>
      </w:r>
      <w:r w:rsidR="00F95C5B">
        <w:lastRenderedPageBreak/>
        <w:t xml:space="preserve">stworzono dedykowane środowisko programistyczne Visual Studio, które pozwala znacząco skrócić czas pracy przez wiele wbudowanych prototypów, łatwe testowanie, oraz narzędzia wspomagające budowę aplikacji w technologiach </w:t>
      </w:r>
      <w:r w:rsidR="00F95C5B" w:rsidRPr="00EB5A48">
        <w:rPr>
          <w:i/>
          <w:iCs/>
        </w:rPr>
        <w:t>.NET</w:t>
      </w:r>
      <w:r w:rsidR="00F95C5B">
        <w:t xml:space="preserve">. Technologia </w:t>
      </w:r>
      <w:r w:rsidR="00F95C5B" w:rsidRPr="00EB5A48">
        <w:rPr>
          <w:i/>
          <w:iCs/>
        </w:rPr>
        <w:t xml:space="preserve">ASP.NET </w:t>
      </w:r>
      <w:proofErr w:type="spellStart"/>
      <w:r w:rsidR="00F95C5B" w:rsidRPr="00EB5A48">
        <w:rPr>
          <w:i/>
          <w:iCs/>
        </w:rPr>
        <w:t>Core</w:t>
      </w:r>
      <w:proofErr w:type="spellEnd"/>
      <w:r w:rsidR="00F95C5B">
        <w:t xml:space="preserve"> posiada wbudowane wsparcie dla różnych systemów zarządzania bazami danych, co pozwala na szybkie i elastyczne zarządzanie danymi. Technologia ta pozwala tworzyć aplikację</w:t>
      </w:r>
      <w:r w:rsidR="00CC461F">
        <w:t xml:space="preserve"> wykorzystując takie języki programowania jak </w:t>
      </w:r>
      <w:r w:rsidR="00CC461F" w:rsidRPr="00EB5A48">
        <w:rPr>
          <w:i/>
          <w:iCs/>
        </w:rPr>
        <w:t>C#, F#</w:t>
      </w:r>
      <w:r w:rsidR="00CC461F">
        <w:t xml:space="preserve"> lub </w:t>
      </w:r>
      <w:r w:rsidR="00CC461F" w:rsidRPr="00EB5A48">
        <w:rPr>
          <w:i/>
          <w:iCs/>
        </w:rPr>
        <w:t>Visual Basic</w:t>
      </w:r>
      <w:r w:rsidR="00DA195D" w:rsidRPr="00EB5A48">
        <w:rPr>
          <w:i/>
          <w:iCs/>
        </w:rPr>
        <w:t xml:space="preserve"> .NET</w:t>
      </w:r>
      <w:r w:rsidR="00CC461F">
        <w:t xml:space="preserve">. Na potrzeby budowy systemu wybrano język </w:t>
      </w:r>
      <w:r w:rsidR="00CC461F" w:rsidRPr="00EB5A48">
        <w:rPr>
          <w:i/>
          <w:iCs/>
        </w:rPr>
        <w:t>C#</w:t>
      </w:r>
      <w:r w:rsidR="00CC461F">
        <w:t>, ze względu na jego wszechstronność, obiektowość oraz największe wsparcie ze stronu firmy Microsoft.</w:t>
      </w:r>
      <w:r w:rsidR="005D2F06">
        <w:t xml:space="preserve"> </w:t>
      </w:r>
      <w:r w:rsidR="00CC461F">
        <w:t xml:space="preserve">Framework MVC sprawdza się przy tworzeniu aplikacji internetowych i interfejsów API, ponieważ umożliwia wykorzystanie wzorca MVC (Model </w:t>
      </w:r>
      <w:proofErr w:type="spellStart"/>
      <w:r w:rsidR="00CC461F">
        <w:t>View</w:t>
      </w:r>
      <w:proofErr w:type="spellEnd"/>
      <w:r w:rsidR="00CC461F">
        <w:t xml:space="preserve"> Controller), technologii </w:t>
      </w:r>
      <w:proofErr w:type="spellStart"/>
      <w:r w:rsidR="00CC461F">
        <w:t>Razor</w:t>
      </w:r>
      <w:proofErr w:type="spellEnd"/>
      <w:r w:rsidR="00CC461F">
        <w:t xml:space="preserve"> </w:t>
      </w:r>
      <w:proofErr w:type="spellStart"/>
      <w:r w:rsidR="00CC461F">
        <w:t>Pages</w:t>
      </w:r>
      <w:proofErr w:type="spellEnd"/>
      <w:r w:rsidR="00CC461F">
        <w:t>, oraz łatwe integracje z systemami baz danych.</w:t>
      </w:r>
      <w:r w:rsidR="00EB5A48">
        <w:t xml:space="preserve"> Ponadto do stworzenia aplikacji wykorzystano kilka gotowych bibliotek, dostępnych  w systemie </w:t>
      </w:r>
      <w:proofErr w:type="spellStart"/>
      <w:r w:rsidR="00EB5A48" w:rsidRPr="00EB5A48">
        <w:rPr>
          <w:i/>
          <w:iCs/>
        </w:rPr>
        <w:t>NuGet</w:t>
      </w:r>
      <w:proofErr w:type="spellEnd"/>
      <w:r w:rsidR="00EB5A48">
        <w:t xml:space="preserve">, który jest </w:t>
      </w:r>
      <w:proofErr w:type="spellStart"/>
      <w:r w:rsidR="00EB5A48">
        <w:t>otwartoźródłowym</w:t>
      </w:r>
      <w:proofErr w:type="spellEnd"/>
      <w:r w:rsidR="00EB5A48">
        <w:t xml:space="preserve">, domyślnym systemem zarządzania pakietami dla </w:t>
      </w:r>
      <w:proofErr w:type="spellStart"/>
      <w:r w:rsidR="00EB5A48">
        <w:t>platfromy</w:t>
      </w:r>
      <w:proofErr w:type="spellEnd"/>
      <w:r w:rsidR="00EB5A48">
        <w:t xml:space="preserve"> </w:t>
      </w:r>
      <w:r w:rsidR="00EB5A48" w:rsidRPr="00EB5A48">
        <w:rPr>
          <w:i/>
          <w:iCs/>
        </w:rPr>
        <w:t>.NET</w:t>
      </w:r>
      <w:r w:rsidR="00796387">
        <w:rPr>
          <w:i/>
          <w:iCs/>
        </w:rPr>
        <w:t xml:space="preserve">. </w:t>
      </w:r>
      <w:r w:rsidR="00796387">
        <w:t xml:space="preserve">Wśród nich znalazły następujące </w:t>
      </w:r>
      <w:proofErr w:type="spellStart"/>
      <w:r w:rsidR="00796387">
        <w:t>bilbioteki</w:t>
      </w:r>
      <w:proofErr w:type="spellEnd"/>
      <w:r w:rsidR="00796387">
        <w:t xml:space="preserve"> i </w:t>
      </w:r>
      <w:proofErr w:type="spellStart"/>
      <w:r w:rsidR="00796387">
        <w:t>frameworki</w:t>
      </w:r>
      <w:proofErr w:type="spellEnd"/>
      <w:r w:rsidR="00796387">
        <w:t>:</w:t>
      </w:r>
    </w:p>
    <w:p w14:paraId="3B740E62" w14:textId="581BB22E" w:rsidR="00796387" w:rsidRDefault="00796387" w:rsidP="00796387">
      <w:pPr>
        <w:pStyle w:val="Akapitzlist"/>
        <w:numPr>
          <w:ilvl w:val="0"/>
          <w:numId w:val="13"/>
        </w:numPr>
      </w:pPr>
      <w:proofErr w:type="spellStart"/>
      <w:r>
        <w:t>Automapper</w:t>
      </w:r>
      <w:proofErr w:type="spellEnd"/>
      <w:r>
        <w:t xml:space="preserve"> – biblioteka służąca do automatycznego, mapowania (kopiowania) wartości z jednego modelu do drugiego. Działanie takiego </w:t>
      </w:r>
      <w:proofErr w:type="spellStart"/>
      <w:r>
        <w:t>frameworku</w:t>
      </w:r>
      <w:proofErr w:type="spellEnd"/>
      <w:r>
        <w:t xml:space="preserve"> opiera się na refleksji, dzięki czemu pola z jednego modelu zostaną automatycznie dopasowane opierając się na podobieństwie nazw i typów. Szczególnie przydatna przy wykorzystaniu konceptu </w:t>
      </w:r>
      <w:r w:rsidRPr="00796387">
        <w:rPr>
          <w:i/>
          <w:iCs/>
        </w:rPr>
        <w:t>Obiektu transferu danych</w:t>
      </w:r>
      <w:r>
        <w:t xml:space="preserve"> (</w:t>
      </w:r>
      <w:r w:rsidRPr="00796387">
        <w:rPr>
          <w:i/>
          <w:iCs/>
        </w:rPr>
        <w:t xml:space="preserve">DTO, </w:t>
      </w:r>
      <w:proofErr w:type="spellStart"/>
      <w:r w:rsidRPr="00796387">
        <w:rPr>
          <w:i/>
          <w:iCs/>
        </w:rPr>
        <w:t>ang</w:t>
      </w:r>
      <w:proofErr w:type="spellEnd"/>
      <w:r w:rsidRPr="00796387">
        <w:rPr>
          <w:i/>
          <w:iCs/>
        </w:rPr>
        <w:t xml:space="preserve"> Data transfer </w:t>
      </w:r>
      <w:proofErr w:type="spellStart"/>
      <w:r w:rsidRPr="00796387">
        <w:rPr>
          <w:i/>
          <w:iCs/>
        </w:rPr>
        <w:t>object</w:t>
      </w:r>
      <w:proofErr w:type="spellEnd"/>
      <w:r>
        <w:t>).</w:t>
      </w:r>
    </w:p>
    <w:p w14:paraId="0CB27C79" w14:textId="77777777" w:rsidR="006D6774" w:rsidRDefault="006D6774" w:rsidP="00796387">
      <w:pPr>
        <w:pStyle w:val="Akapitzlist"/>
        <w:numPr>
          <w:ilvl w:val="0"/>
          <w:numId w:val="13"/>
        </w:numPr>
      </w:pPr>
      <w:r>
        <w:t xml:space="preserve">Json.Net – biblioteka wspomagająca operację z wykorzystaniem standardu formatu </w:t>
      </w:r>
      <w:r w:rsidRPr="006D6774">
        <w:rPr>
          <w:i/>
          <w:iCs/>
        </w:rPr>
        <w:t>JSON</w:t>
      </w:r>
      <w:r>
        <w:rPr>
          <w:i/>
          <w:iCs/>
        </w:rPr>
        <w:t xml:space="preserve"> </w:t>
      </w:r>
      <w:r>
        <w:t xml:space="preserve">takie jak </w:t>
      </w:r>
      <w:proofErr w:type="spellStart"/>
      <w:r>
        <w:t>serializacja</w:t>
      </w:r>
      <w:proofErr w:type="spellEnd"/>
      <w:r>
        <w:t xml:space="preserve">, umożliwienie operacji </w:t>
      </w:r>
      <w:r w:rsidRPr="006D6774">
        <w:rPr>
          <w:i/>
          <w:iCs/>
        </w:rPr>
        <w:t>LINQ</w:t>
      </w:r>
      <w:r>
        <w:t xml:space="preserve"> na formatach </w:t>
      </w:r>
      <w:r w:rsidRPr="006D6774">
        <w:rPr>
          <w:i/>
          <w:iCs/>
        </w:rPr>
        <w:t>JSON</w:t>
      </w:r>
      <w:r>
        <w:rPr>
          <w:i/>
          <w:iCs/>
        </w:rPr>
        <w:t>.</w:t>
      </w:r>
      <w:r>
        <w:t xml:space="preserve"> W projekcie wykorzystana głównie do wspomagania operacji powiązanych z </w:t>
      </w:r>
      <w:proofErr w:type="spellStart"/>
      <w:r>
        <w:t>MongoDB</w:t>
      </w:r>
      <w:proofErr w:type="spellEnd"/>
      <w:r>
        <w:t xml:space="preserve">, jako, że baza ta </w:t>
      </w:r>
      <w:proofErr w:type="spellStart"/>
      <w:r>
        <w:t>przechowywuje</w:t>
      </w:r>
      <w:proofErr w:type="spellEnd"/>
      <w:r>
        <w:t xml:space="preserve"> dane w formacie BSON (</w:t>
      </w:r>
      <w:proofErr w:type="spellStart"/>
      <w:r>
        <w:t>Binary</w:t>
      </w:r>
      <w:proofErr w:type="spellEnd"/>
      <w:r>
        <w:t xml:space="preserve"> JSON) który jest ściśle powiązany z JSON</w:t>
      </w:r>
    </w:p>
    <w:p w14:paraId="51D24B0B" w14:textId="446EA6ED" w:rsidR="00796387" w:rsidRDefault="006D6774" w:rsidP="00796387">
      <w:pPr>
        <w:pStyle w:val="Akapitzlist"/>
        <w:numPr>
          <w:ilvl w:val="0"/>
          <w:numId w:val="13"/>
        </w:numPr>
      </w:pPr>
      <w:proofErr w:type="spellStart"/>
      <w:r>
        <w:t>Entity</w:t>
      </w:r>
      <w:proofErr w:type="spellEnd"/>
      <w:r>
        <w:t xml:space="preserve"> Framework </w:t>
      </w:r>
      <w:proofErr w:type="spellStart"/>
      <w:r>
        <w:t>Core</w:t>
      </w:r>
      <w:proofErr w:type="spellEnd"/>
      <w:r>
        <w:t xml:space="preserve"> – lekka </w:t>
      </w:r>
      <w:proofErr w:type="spellStart"/>
      <w:r>
        <w:t>bibilioteka</w:t>
      </w:r>
      <w:proofErr w:type="spellEnd"/>
      <w:r>
        <w:t xml:space="preserve">, </w:t>
      </w:r>
      <w:proofErr w:type="spellStart"/>
      <w:r>
        <w:t>służaca</w:t>
      </w:r>
      <w:proofErr w:type="spellEnd"/>
      <w:r>
        <w:t xml:space="preserve"> do mapowania obiektowo relacyjnego (</w:t>
      </w:r>
      <w:r w:rsidRPr="006D6774">
        <w:rPr>
          <w:i/>
          <w:iCs/>
        </w:rPr>
        <w:t xml:space="preserve">ORM, </w:t>
      </w:r>
      <w:proofErr w:type="spellStart"/>
      <w:r w:rsidRPr="006D6774">
        <w:rPr>
          <w:i/>
          <w:iCs/>
        </w:rPr>
        <w:t>ang</w:t>
      </w:r>
      <w:proofErr w:type="spellEnd"/>
      <w:r w:rsidRPr="006D6774">
        <w:rPr>
          <w:i/>
          <w:iCs/>
        </w:rPr>
        <w:t xml:space="preserve"> Object-</w:t>
      </w:r>
      <w:proofErr w:type="spellStart"/>
      <w:r w:rsidRPr="006D6774">
        <w:rPr>
          <w:i/>
          <w:iCs/>
        </w:rPr>
        <w:t>relational</w:t>
      </w:r>
      <w:proofErr w:type="spellEnd"/>
      <w:r w:rsidRPr="006D6774">
        <w:rPr>
          <w:i/>
          <w:iCs/>
        </w:rPr>
        <w:t xml:space="preserve"> </w:t>
      </w:r>
      <w:proofErr w:type="spellStart"/>
      <w:r w:rsidRPr="006D6774">
        <w:rPr>
          <w:i/>
          <w:iCs/>
        </w:rPr>
        <w:t>mapping</w:t>
      </w:r>
      <w:proofErr w:type="spellEnd"/>
      <w:r>
        <w:rPr>
          <w:i/>
          <w:iCs/>
        </w:rPr>
        <w:t xml:space="preserve">). </w:t>
      </w:r>
      <w:r>
        <w:t>Umożliwia deweloperom na pracę z danymi za pomocą obiektów</w:t>
      </w:r>
      <w:r w:rsidR="006D554F">
        <w:t>, wyspecyfikowany dla problemów domenowych. Pozwala na znaczne pominięcie podstawowych szczegółów bazy danych.</w:t>
      </w:r>
    </w:p>
    <w:p w14:paraId="70CDBE80" w14:textId="74FA9E0E" w:rsidR="006D554F" w:rsidRDefault="006D554F" w:rsidP="00796387">
      <w:pPr>
        <w:pStyle w:val="Akapitzlist"/>
        <w:numPr>
          <w:ilvl w:val="0"/>
          <w:numId w:val="13"/>
        </w:numPr>
      </w:pPr>
      <w:proofErr w:type="spellStart"/>
      <w:r>
        <w:t>QuestPDF</w:t>
      </w:r>
      <w:proofErr w:type="spellEnd"/>
      <w:r>
        <w:t xml:space="preserve"> – </w:t>
      </w:r>
      <w:proofErr w:type="spellStart"/>
      <w:r>
        <w:t>bilbioteka</w:t>
      </w:r>
      <w:proofErr w:type="spellEnd"/>
      <w:r>
        <w:t>, pozwalająca na zwinne tworzenie dokumentów w formacie PDF, wykorzystująca podejście „</w:t>
      </w:r>
      <w:proofErr w:type="spellStart"/>
      <w:r>
        <w:t>code-only</w:t>
      </w:r>
      <w:proofErr w:type="spellEnd"/>
      <w:r>
        <w:t xml:space="preserve">”, czyli cała logika i struktura dokumentu jest stworzona na bazie kodu źródłowego. Pozwala to programiście na pełną kontrolę nad dokumentem nie wychodząc poza, kod źródłowy aplikacji. Biblioteka ta pozawala na dodawanie wielu bazowych elementów takich jak teksty, obrazy, tabele, tła, granice. Razem z biblioteką </w:t>
      </w:r>
      <w:proofErr w:type="spellStart"/>
      <w:r>
        <w:t>udsotępnione</w:t>
      </w:r>
      <w:proofErr w:type="spellEnd"/>
      <w:r>
        <w:t xml:space="preserve"> zostało narzędzie które pozwala w czasie rzeczywistym obserwować tworzony pdf, wystarczy zapis kodu źródłowego, a w narzędziu zobaczymy plik pdf z naniesionymi zmianami. </w:t>
      </w:r>
    </w:p>
    <w:p w14:paraId="6ACDB8A2" w14:textId="1BE3641D" w:rsidR="006D554F" w:rsidRDefault="00BB7863" w:rsidP="00796387">
      <w:pPr>
        <w:pStyle w:val="Akapitzlist"/>
        <w:numPr>
          <w:ilvl w:val="0"/>
          <w:numId w:val="13"/>
        </w:numPr>
      </w:pPr>
      <w:proofErr w:type="spellStart"/>
      <w:r>
        <w:t>ScottPlot</w:t>
      </w:r>
      <w:proofErr w:type="spellEnd"/>
      <w:r w:rsidR="006D554F">
        <w:t xml:space="preserve"> – poboczna biblioteka służąca do wygenerowanie wykresów</w:t>
      </w:r>
      <w:r>
        <w:t xml:space="preserve"> na podstawie danych uzyskanych z bazy danych </w:t>
      </w:r>
      <w:r w:rsidR="006D554F">
        <w:t xml:space="preserve">, oraz umieszczeniu ich w pliku PDF przy pomocy </w:t>
      </w:r>
      <w:proofErr w:type="spellStart"/>
      <w:r w:rsidR="006D554F" w:rsidRPr="006D554F">
        <w:rPr>
          <w:i/>
          <w:iCs/>
        </w:rPr>
        <w:t>QuestPDF</w:t>
      </w:r>
      <w:proofErr w:type="spellEnd"/>
      <w:r w:rsidR="006D554F">
        <w:t>.</w:t>
      </w:r>
      <w:r>
        <w:t xml:space="preserve"> </w:t>
      </w:r>
    </w:p>
    <w:p w14:paraId="5A69E480" w14:textId="3373086B" w:rsidR="00BB7863" w:rsidRPr="00796387" w:rsidRDefault="00BB7863" w:rsidP="00796387">
      <w:pPr>
        <w:pStyle w:val="Akapitzlist"/>
        <w:numPr>
          <w:ilvl w:val="0"/>
          <w:numId w:val="13"/>
        </w:numPr>
      </w:pPr>
      <w:proofErr w:type="spellStart"/>
      <w:r>
        <w:lastRenderedPageBreak/>
        <w:t>Swasbuckle</w:t>
      </w:r>
      <w:proofErr w:type="spellEnd"/>
      <w:r>
        <w:t xml:space="preserve"> </w:t>
      </w:r>
      <w:r w:rsidR="00C2495D">
        <w:t>–</w:t>
      </w:r>
      <w:r>
        <w:t xml:space="preserve"> </w:t>
      </w:r>
      <w:r w:rsidR="00C2495D">
        <w:t xml:space="preserve">pakiet bibliotek, ułatwiający generowanie dokumentacji interfejsu API opartej na standardzie </w:t>
      </w:r>
      <w:proofErr w:type="spellStart"/>
      <w:r w:rsidR="00C2495D">
        <w:t>OpenAPI</w:t>
      </w:r>
      <w:proofErr w:type="spellEnd"/>
      <w:r w:rsidR="00C2495D">
        <w:t xml:space="preserve">. Pomaga testować oraz usuwać błędy, Generuje interfejs który pozwala w łatwy sposób wprowadzić dane wejściowe i przetestować daną </w:t>
      </w:r>
      <w:proofErr w:type="spellStart"/>
      <w:r w:rsidR="00C2495D">
        <w:t>komende</w:t>
      </w:r>
      <w:proofErr w:type="spellEnd"/>
      <w:r w:rsidR="00C2495D">
        <w:t>, pozwala łatwo sprawdzić walidacje danych, czy poprawność zwracanych błędów bez pisania specjalnego testowego klienta który będzie konsumował tak wystawione API.</w:t>
      </w:r>
    </w:p>
    <w:p w14:paraId="5C8FA143" w14:textId="35BF6DD7" w:rsidR="00364CE6" w:rsidRDefault="00364CE6" w:rsidP="005B7A13">
      <w:pPr>
        <w:pStyle w:val="Nagwek3"/>
      </w:pPr>
      <w:bookmarkStart w:id="16" w:name="_Toc143014368"/>
      <w:r>
        <w:t>2</w:t>
      </w:r>
      <w:r w:rsidRPr="00364CE6">
        <w:t>.</w:t>
      </w:r>
      <w:r>
        <w:t>3</w:t>
      </w:r>
      <w:r w:rsidRPr="00364CE6">
        <w:t xml:space="preserve">.2. </w:t>
      </w:r>
      <w:proofErr w:type="spellStart"/>
      <w:r>
        <w:t>Razor</w:t>
      </w:r>
      <w:bookmarkEnd w:id="16"/>
      <w:proofErr w:type="spellEnd"/>
    </w:p>
    <w:p w14:paraId="09409A78" w14:textId="0C0DE1C3" w:rsidR="005B7A13" w:rsidRDefault="000469F4" w:rsidP="00CC461F">
      <w:pPr>
        <w:rPr>
          <w:rFonts w:eastAsiaTheme="majorEastAsia"/>
          <w:color w:val="ED7D31" w:themeColor="accent2"/>
        </w:rPr>
      </w:pPr>
      <w:r>
        <w:rPr>
          <w:rFonts w:eastAsiaTheme="majorEastAsia"/>
        </w:rPr>
        <w:tab/>
      </w:r>
      <w:proofErr w:type="spellStart"/>
      <w:r>
        <w:rPr>
          <w:rFonts w:eastAsiaTheme="majorEastAsia"/>
        </w:rPr>
        <w:t>Razor</w:t>
      </w:r>
      <w:proofErr w:type="spellEnd"/>
      <w:r>
        <w:rPr>
          <w:rFonts w:eastAsiaTheme="majorEastAsia"/>
        </w:rPr>
        <w:t xml:space="preserve"> to silnik generujący widoki wprowadzony w wersji trzeciej ASP.NET MVC zastępując bardziej złożoną i mniej przystępną technologię </w:t>
      </w:r>
      <w:proofErr w:type="spellStart"/>
      <w:r>
        <w:rPr>
          <w:rFonts w:eastAsiaTheme="majorEastAsia"/>
        </w:rPr>
        <w:t>WebForms</w:t>
      </w:r>
      <w:proofErr w:type="spellEnd"/>
      <w:r>
        <w:rPr>
          <w:rFonts w:eastAsiaTheme="majorEastAsia"/>
        </w:rPr>
        <w:t xml:space="preserve">. Technologia ta działa po stronie serwera i pozwala na dynamiczne budowanie widoków skoncentrowanych na stronach. Umożliwia on używanie fragmentów kodu po stronie serwera do osadzenia w znacznikach HTML, co pozwala na dynamiczną generację treści dla przeglądarki. Ze strony architektury, technologia </w:t>
      </w:r>
      <w:proofErr w:type="spellStart"/>
      <w:r>
        <w:rPr>
          <w:rFonts w:eastAsiaTheme="majorEastAsia"/>
        </w:rPr>
        <w:t>Razor</w:t>
      </w:r>
      <w:proofErr w:type="spellEnd"/>
      <w:r>
        <w:rPr>
          <w:rFonts w:eastAsiaTheme="majorEastAsia"/>
        </w:rPr>
        <w:t xml:space="preserve"> pozwala na implementację wzorca MVC, promując podział zadań.</w:t>
      </w:r>
      <w:r w:rsidR="005B7A13">
        <w:rPr>
          <w:rFonts w:eastAsiaTheme="majorEastAsia"/>
        </w:rPr>
        <w:t xml:space="preserve"> </w:t>
      </w:r>
      <w:r w:rsidR="00030B46">
        <w:rPr>
          <w:rFonts w:eastAsiaTheme="majorEastAsia"/>
        </w:rPr>
        <w:t xml:space="preserve">W praktyce silnik ten pozwala na mieszanie składni języka C# oraz znaczników HTML. Dla zobrazowania przedstawiono przykładowy fragment kodu z silnika </w:t>
      </w:r>
      <w:proofErr w:type="spellStart"/>
      <w:r w:rsidR="00030B46">
        <w:rPr>
          <w:rFonts w:eastAsiaTheme="majorEastAsia"/>
        </w:rPr>
        <w:t>Razor</w:t>
      </w:r>
      <w:proofErr w:type="spellEnd"/>
      <w:r w:rsidR="00A805FB">
        <w:rPr>
          <w:rFonts w:eastAsiaTheme="majorEastAsia"/>
        </w:rPr>
        <w:t xml:space="preserve">: </w:t>
      </w:r>
      <w:r w:rsidR="00A805FB">
        <w:rPr>
          <w:rFonts w:eastAsiaTheme="majorEastAsia"/>
        </w:rPr>
        <w:fldChar w:fldCharType="begin"/>
      </w:r>
      <w:r w:rsidR="00A805FB">
        <w:rPr>
          <w:rFonts w:eastAsiaTheme="majorEastAsia"/>
        </w:rPr>
        <w:instrText xml:space="preserve"> REF _Ref142681310 \h </w:instrText>
      </w:r>
      <w:r w:rsidR="00A805FB">
        <w:rPr>
          <w:rFonts w:eastAsiaTheme="majorEastAsia"/>
        </w:rPr>
      </w:r>
      <w:r w:rsidR="00A805FB">
        <w:rPr>
          <w:rFonts w:eastAsiaTheme="majorEastAsia"/>
        </w:rPr>
        <w:fldChar w:fldCharType="separate"/>
      </w:r>
      <w:r w:rsidR="00A805FB">
        <w:t>Rys</w:t>
      </w:r>
      <w:r w:rsidR="003C37EF">
        <w:t>.</w:t>
      </w:r>
      <w:r w:rsidR="00A805FB">
        <w:t xml:space="preserve"> </w:t>
      </w:r>
      <w:r w:rsidR="00A805FB">
        <w:rPr>
          <w:noProof/>
        </w:rPr>
        <w:t>2</w:t>
      </w:r>
      <w:r w:rsidR="00A805FB">
        <w:rPr>
          <w:rFonts w:eastAsiaTheme="majorEastAsia"/>
        </w:rPr>
        <w:fldChar w:fldCharType="end"/>
      </w:r>
    </w:p>
    <w:p w14:paraId="56634C6A" w14:textId="77777777" w:rsidR="00030B46" w:rsidRDefault="009825EF" w:rsidP="00030B46">
      <w:pPr>
        <w:keepNext/>
        <w:jc w:val="center"/>
      </w:pPr>
      <w:r w:rsidRPr="009825EF">
        <w:rPr>
          <w:rFonts w:eastAsiaTheme="majorEastAsia"/>
          <w:noProof/>
          <w:color w:val="ED7D31" w:themeColor="accent2"/>
        </w:rPr>
        <w:drawing>
          <wp:inline distT="0" distB="0" distL="0" distR="0" wp14:anchorId="6907A78E" wp14:editId="1232B60F">
            <wp:extent cx="4915586" cy="1143160"/>
            <wp:effectExtent l="133350" t="114300" r="132715" b="171450"/>
            <wp:docPr id="810286298"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86298" name="Obraz 1" descr="Obraz zawierający tekst, zrzut ekranu, Czcionka, linia&#10;&#10;Opis wygenerowany automatycznie"/>
                    <pic:cNvPicPr/>
                  </pic:nvPicPr>
                  <pic:blipFill>
                    <a:blip r:embed="rId12"/>
                    <a:stretch>
                      <a:fillRect/>
                    </a:stretch>
                  </pic:blipFill>
                  <pic:spPr>
                    <a:xfrm>
                      <a:off x="0" y="0"/>
                      <a:ext cx="4915586" cy="1143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7D726B" w14:textId="14BE8CF2" w:rsidR="009825EF" w:rsidRDefault="00030B46" w:rsidP="00030B46">
      <w:pPr>
        <w:pStyle w:val="Legenda"/>
        <w:jc w:val="center"/>
        <w:rPr>
          <w:rFonts w:eastAsiaTheme="majorEastAsia"/>
          <w:color w:val="ED7D31" w:themeColor="accent2"/>
        </w:rPr>
      </w:pPr>
      <w:bookmarkStart w:id="17" w:name="_Ref142681310"/>
      <w:bookmarkStart w:id="18" w:name="_Toc143014393"/>
      <w:r>
        <w:t xml:space="preserve">Rysunek </w:t>
      </w:r>
      <w:r w:rsidR="00000000">
        <w:fldChar w:fldCharType="begin"/>
      </w:r>
      <w:r w:rsidR="00000000">
        <w:instrText xml:space="preserve"> SEQ Rysunek \* ARABIC </w:instrText>
      </w:r>
      <w:r w:rsidR="00000000">
        <w:fldChar w:fldCharType="separate"/>
      </w:r>
      <w:r w:rsidR="00A60768">
        <w:rPr>
          <w:noProof/>
        </w:rPr>
        <w:t>2</w:t>
      </w:r>
      <w:r w:rsidR="00000000">
        <w:rPr>
          <w:noProof/>
        </w:rPr>
        <w:fldChar w:fldCharType="end"/>
      </w:r>
      <w:bookmarkEnd w:id="17"/>
      <w:r>
        <w:t>. Frag</w:t>
      </w:r>
      <w:r>
        <w:rPr>
          <w:noProof/>
        </w:rPr>
        <w:t>ment składni silnika Razor</w:t>
      </w:r>
      <w:r w:rsidR="00117F57">
        <w:rPr>
          <w:noProof/>
        </w:rPr>
        <w:t>.</w:t>
      </w:r>
      <w:bookmarkEnd w:id="18"/>
    </w:p>
    <w:p w14:paraId="035FD3C1" w14:textId="7CD30695" w:rsidR="004A4DCF" w:rsidRPr="00030B46" w:rsidRDefault="00E614F7" w:rsidP="00030B46">
      <w:pPr>
        <w:pStyle w:val="Nagwek3"/>
      </w:pPr>
      <w:r>
        <w:br w:type="page"/>
      </w:r>
      <w:bookmarkStart w:id="19" w:name="_Toc143014369"/>
      <w:r w:rsidR="004A4DCF">
        <w:lastRenderedPageBreak/>
        <w:t>2</w:t>
      </w:r>
      <w:r w:rsidR="004A4DCF" w:rsidRPr="00364CE6">
        <w:t>.</w:t>
      </w:r>
      <w:r w:rsidR="004A4DCF">
        <w:t>3</w:t>
      </w:r>
      <w:r w:rsidR="004A4DCF" w:rsidRPr="00364CE6">
        <w:t>.</w:t>
      </w:r>
      <w:r w:rsidR="004A4DCF">
        <w:t>3</w:t>
      </w:r>
      <w:r w:rsidR="004A4DCF" w:rsidRPr="00364CE6">
        <w:t xml:space="preserve">. </w:t>
      </w:r>
      <w:r w:rsidR="004A4DCF">
        <w:t>Java</w:t>
      </w:r>
      <w:r>
        <w:t>Sc</w:t>
      </w:r>
      <w:r w:rsidR="004A4DCF">
        <w:t>ript</w:t>
      </w:r>
      <w:bookmarkEnd w:id="19"/>
    </w:p>
    <w:p w14:paraId="09AB1561" w14:textId="53992FF2" w:rsidR="004A4DCF" w:rsidRPr="00E614F7" w:rsidRDefault="00E614F7" w:rsidP="00E614F7">
      <w:pPr>
        <w:ind w:firstLine="708"/>
        <w:rPr>
          <w:rFonts w:eastAsiaTheme="majorEastAsia"/>
        </w:rPr>
      </w:pPr>
      <w:r>
        <w:rPr>
          <w:rFonts w:eastAsiaTheme="majorEastAsia"/>
        </w:rPr>
        <w:t xml:space="preserve">JavaScript to język programowania, który jest standardem wśród technologii do tworzenia interaktywnych stron internetowych. W tym projekcie JavaScript, desygnowany jest jako narzędzie wspomagające do manipulacji elementami strony. Ponieważ JavaScript </w:t>
      </w:r>
      <w:proofErr w:type="spellStart"/>
      <w:r>
        <w:rPr>
          <w:rFonts w:eastAsiaTheme="majorEastAsia"/>
        </w:rPr>
        <w:t>działą</w:t>
      </w:r>
      <w:proofErr w:type="spellEnd"/>
      <w:r>
        <w:rPr>
          <w:rFonts w:eastAsiaTheme="majorEastAsia"/>
        </w:rPr>
        <w:t xml:space="preserve"> po stronie klienta, pozwala na natychmiastowe reakcję działania użytkownika, bez przeładowywania strony. Tym samym strona internetowa staje się bardziej responsywna a interfejsy użytkownika będą bardziej dynamiczne i interaktywne. Użycie JavaScript, w połączeniu z technologią ASP.NET oraz silnikiem generującym </w:t>
      </w:r>
      <w:proofErr w:type="spellStart"/>
      <w:r>
        <w:rPr>
          <w:rFonts w:eastAsiaTheme="majorEastAsia"/>
        </w:rPr>
        <w:t>Razor</w:t>
      </w:r>
      <w:proofErr w:type="spellEnd"/>
      <w:r>
        <w:rPr>
          <w:rFonts w:eastAsiaTheme="majorEastAsia"/>
        </w:rPr>
        <w:t>, zapewniają kompleksowe i efektywne narzędzie do tworzenia prostych jak i bardzo rozbudowanych stron internetowych.</w:t>
      </w:r>
    </w:p>
    <w:p w14:paraId="44E9CAF1" w14:textId="17F20C33" w:rsidR="00364CE6" w:rsidRDefault="00364CE6" w:rsidP="005B7A13">
      <w:pPr>
        <w:pStyle w:val="Nagwek3"/>
      </w:pPr>
      <w:bookmarkStart w:id="20" w:name="_Toc143014370"/>
      <w:r>
        <w:t>2</w:t>
      </w:r>
      <w:r w:rsidRPr="00364CE6">
        <w:t>.</w:t>
      </w:r>
      <w:r>
        <w:t>3</w:t>
      </w:r>
      <w:r w:rsidRPr="00364CE6">
        <w:t>.</w:t>
      </w:r>
      <w:r w:rsidR="004A4DCF">
        <w:t>4</w:t>
      </w:r>
      <w:r w:rsidRPr="00364CE6">
        <w:t xml:space="preserve">. </w:t>
      </w:r>
      <w:r w:rsidR="005B7A13">
        <w:t xml:space="preserve">SQL Server, </w:t>
      </w:r>
      <w:proofErr w:type="spellStart"/>
      <w:r w:rsidR="005B7A13">
        <w:t>MongoDB</w:t>
      </w:r>
      <w:bookmarkEnd w:id="20"/>
      <w:proofErr w:type="spellEnd"/>
    </w:p>
    <w:p w14:paraId="1DE46E89" w14:textId="77777777" w:rsidR="005D2F06" w:rsidRDefault="005D2F06" w:rsidP="005D2F06">
      <w:pPr>
        <w:ind w:firstLine="567"/>
        <w:rPr>
          <w:rFonts w:eastAsiaTheme="majorEastAsia"/>
        </w:rPr>
      </w:pPr>
      <w:r>
        <w:rPr>
          <w:rFonts w:eastAsiaTheme="majorEastAsia"/>
        </w:rPr>
        <w:t xml:space="preserve">Podczas wyboru odpowiednich technologii do zarządzania danymi w systemie, kluczową rolę odgrywa zarówno natura danych, jak i specyfika projektu. W ramach realizowanej pracy zdecydowano się na wykorzystanie dwóch różnych systemów zarządzania bazami danych – MS SQL oraz </w:t>
      </w:r>
      <w:proofErr w:type="spellStart"/>
      <w:r>
        <w:rPr>
          <w:rFonts w:eastAsiaTheme="majorEastAsia"/>
        </w:rPr>
        <w:t>MongoDB</w:t>
      </w:r>
      <w:proofErr w:type="spellEnd"/>
      <w:r>
        <w:rPr>
          <w:rFonts w:eastAsiaTheme="majorEastAsia"/>
        </w:rPr>
        <w:t xml:space="preserve">. </w:t>
      </w:r>
    </w:p>
    <w:p w14:paraId="72ED4F33" w14:textId="2AC33567" w:rsidR="005B7A13" w:rsidRDefault="005D2F06" w:rsidP="005D2F06">
      <w:pPr>
        <w:ind w:firstLine="567"/>
        <w:rPr>
          <w:rFonts w:eastAsiaTheme="majorEastAsia"/>
        </w:rPr>
      </w:pPr>
      <w:r>
        <w:rPr>
          <w:rFonts w:eastAsiaTheme="majorEastAsia"/>
        </w:rPr>
        <w:t xml:space="preserve">Jako relacyjną bazę danych wybrano MS SQL, jest to naturalny wybór dla aplikacji opartych na platformach .NET. System ten tak jak technologia .NET  jest opracowywany przez firmę Microsoft, czego następstwem jest ogromna łatwość integracji między tymi platformami. Również Środowisko Visual Studio jest dobrze przystosowane do obsługi tego systemu baz danych i oferuję wiele wbudowanych narzędzi wspomagających taką integrację. </w:t>
      </w:r>
    </w:p>
    <w:p w14:paraId="17D0C927" w14:textId="272E4E30" w:rsidR="005D2F06" w:rsidRPr="005B7A13" w:rsidRDefault="005D2F06" w:rsidP="005D2F06">
      <w:pPr>
        <w:ind w:firstLine="567"/>
        <w:rPr>
          <w:rFonts w:eastAsiaTheme="majorEastAsia"/>
        </w:rPr>
      </w:pPr>
      <w:r>
        <w:rPr>
          <w:rFonts w:eastAsiaTheme="majorEastAsia"/>
        </w:rPr>
        <w:t xml:space="preserve">Na nierelacyjną bazę danych wybrano natomiast </w:t>
      </w:r>
      <w:proofErr w:type="spellStart"/>
      <w:r w:rsidR="00547B3E">
        <w:rPr>
          <w:rFonts w:eastAsiaTheme="majorEastAsia"/>
        </w:rPr>
        <w:t>MongoDB</w:t>
      </w:r>
      <w:proofErr w:type="spellEnd"/>
      <w:r w:rsidR="000B69B3">
        <w:rPr>
          <w:rFonts w:eastAsiaTheme="majorEastAsia"/>
        </w:rPr>
        <w:t xml:space="preserve">. Jest to system zarządzania bazami danych typu </w:t>
      </w:r>
      <w:proofErr w:type="spellStart"/>
      <w:r w:rsidR="000B69B3">
        <w:rPr>
          <w:rFonts w:eastAsiaTheme="majorEastAsia"/>
        </w:rPr>
        <w:t>NoSQL</w:t>
      </w:r>
      <w:proofErr w:type="spellEnd"/>
      <w:r w:rsidR="000B69B3">
        <w:rPr>
          <w:rFonts w:eastAsiaTheme="majorEastAsia"/>
        </w:rPr>
        <w:t xml:space="preserve">, oferuje możliwość przechowywania danych w formacie dokumentów (BSON). Szczególnie ważnym aspektem wyboru </w:t>
      </w:r>
      <w:proofErr w:type="spellStart"/>
      <w:r w:rsidR="000B69B3">
        <w:rPr>
          <w:rFonts w:eastAsiaTheme="majorEastAsia"/>
        </w:rPr>
        <w:t>MongoDB</w:t>
      </w:r>
      <w:proofErr w:type="spellEnd"/>
      <w:r w:rsidR="000B69B3">
        <w:rPr>
          <w:rFonts w:eastAsiaTheme="majorEastAsia"/>
        </w:rPr>
        <w:t xml:space="preserve"> jest wsparcie dla kolekcji typu </w:t>
      </w:r>
      <w:proofErr w:type="spellStart"/>
      <w:r w:rsidR="000B69B3" w:rsidRPr="000B69B3">
        <w:rPr>
          <w:rFonts w:eastAsiaTheme="majorEastAsia"/>
          <w:i/>
          <w:iCs/>
        </w:rPr>
        <w:t>Timeseries</w:t>
      </w:r>
      <w:proofErr w:type="spellEnd"/>
      <w:r w:rsidR="000B69B3">
        <w:rPr>
          <w:rFonts w:eastAsiaTheme="majorEastAsia"/>
        </w:rPr>
        <w:t>, która jest szczególnie przydatna w przechowywaniu</w:t>
      </w:r>
      <w:r w:rsidR="00180FD4">
        <w:rPr>
          <w:rFonts w:eastAsiaTheme="majorEastAsia"/>
        </w:rPr>
        <w:t xml:space="preserve"> danych z szeregów czasowych – a takie dane będą importowane przez analizatory jakości energii elektrycznej.</w:t>
      </w:r>
      <w:r w:rsidR="000B69B3">
        <w:rPr>
          <w:rFonts w:eastAsiaTheme="majorEastAsia"/>
        </w:rPr>
        <w:t xml:space="preserve"> </w:t>
      </w:r>
      <w:r w:rsidR="00547B3E">
        <w:rPr>
          <w:rFonts w:eastAsiaTheme="majorEastAsia"/>
        </w:rPr>
        <w:t xml:space="preserve"> </w:t>
      </w:r>
    </w:p>
    <w:p w14:paraId="076179D6" w14:textId="77777777" w:rsidR="005B7A13" w:rsidRDefault="005B7A13">
      <w:pPr>
        <w:spacing w:after="160" w:line="259" w:lineRule="auto"/>
        <w:jc w:val="left"/>
        <w:rPr>
          <w:rFonts w:ascii="Calibri Light" w:hAnsi="Calibri Light"/>
          <w:b/>
          <w:bCs/>
          <w:i/>
          <w:iCs/>
          <w:sz w:val="28"/>
          <w:szCs w:val="28"/>
        </w:rPr>
      </w:pPr>
      <w:r>
        <w:br w:type="page"/>
      </w:r>
    </w:p>
    <w:p w14:paraId="60777A7C" w14:textId="69A7B306" w:rsidR="00CC21C7" w:rsidRDefault="00CC21C7" w:rsidP="00CC21C7">
      <w:pPr>
        <w:pStyle w:val="Nagwek2"/>
      </w:pPr>
      <w:bookmarkStart w:id="21" w:name="_Toc143014371"/>
      <w:r>
        <w:lastRenderedPageBreak/>
        <w:t>2.3. Arch</w:t>
      </w:r>
      <w:r w:rsidR="00BF6D18">
        <w:t>itektura</w:t>
      </w:r>
      <w:r w:rsidR="00447A31">
        <w:t xml:space="preserve"> systemu</w:t>
      </w:r>
      <w:bookmarkEnd w:id="21"/>
    </w:p>
    <w:p w14:paraId="70EBE128" w14:textId="7E6608A4" w:rsidR="00E80C5B" w:rsidRDefault="00E80C5B" w:rsidP="00E80C5B">
      <w:pPr>
        <w:pStyle w:val="Nagwek3"/>
      </w:pPr>
      <w:bookmarkStart w:id="22" w:name="_Toc143014372"/>
      <w:r>
        <w:t>2.3.1. MVC</w:t>
      </w:r>
      <w:bookmarkEnd w:id="22"/>
    </w:p>
    <w:p w14:paraId="0C318FBC" w14:textId="24EF54E7" w:rsidR="00FA6028" w:rsidRPr="00A805FB" w:rsidRDefault="00447A31" w:rsidP="00447A31">
      <w:pPr>
        <w:rPr>
          <w:color w:val="000000" w:themeColor="text1"/>
        </w:rPr>
      </w:pPr>
      <w:r>
        <w:tab/>
        <w:t>MVC czyli Model-</w:t>
      </w:r>
      <w:proofErr w:type="spellStart"/>
      <w:r>
        <w:t>View</w:t>
      </w:r>
      <w:proofErr w:type="spellEnd"/>
      <w:r>
        <w:t xml:space="preserve">-Controller to wzorzec architektonicznym który jest często wykorzystywany w projektowaniu aplikacji internetowych. Pozwala on na osiągniecie jednej z kluczowych zasad dotyczących architektury system czyli separacji problemów. Zasada ta opisuje, iż oprogramowanie musi być podzielone na podstawie wykonywanej pracy. Każda z takich sekcji powinna być odpowiedzialna za konkretną, niezależną funkcję. Ten koncept </w:t>
      </w:r>
      <w:r w:rsidR="00FA6028">
        <w:t>jest kluczowym elementem wzorca jakim jest Model-</w:t>
      </w:r>
      <w:proofErr w:type="spellStart"/>
      <w:r w:rsidR="00FA6028">
        <w:t>View</w:t>
      </w:r>
      <w:proofErr w:type="spellEnd"/>
      <w:r w:rsidR="00FA6028">
        <w:t>-Controller. Separacja jest realizowana przez podział aplikacji na komponenty: model, widok, kontroler. Każdy z nich odpowiadający za konkretną sferę działania.</w:t>
      </w:r>
      <w:r w:rsidR="00A805FB">
        <w:t xml:space="preserve"> </w:t>
      </w:r>
      <w:r w:rsidR="00A805FB">
        <w:rPr>
          <w:color w:val="000000" w:themeColor="text1"/>
        </w:rPr>
        <w:t xml:space="preserve">Relacja ta przedstawiona na </w:t>
      </w:r>
      <w:r w:rsidR="00A805FB">
        <w:rPr>
          <w:color w:val="000000" w:themeColor="text1"/>
        </w:rPr>
        <w:fldChar w:fldCharType="begin"/>
      </w:r>
      <w:r w:rsidR="00A805FB">
        <w:rPr>
          <w:color w:val="000000" w:themeColor="text1"/>
        </w:rPr>
        <w:instrText xml:space="preserve"> REF _Ref142681350 \h </w:instrText>
      </w:r>
      <w:r w:rsidR="00A805FB">
        <w:rPr>
          <w:color w:val="000000" w:themeColor="text1"/>
        </w:rPr>
      </w:r>
      <w:r w:rsidR="00A805FB">
        <w:rPr>
          <w:color w:val="000000" w:themeColor="text1"/>
        </w:rPr>
        <w:fldChar w:fldCharType="separate"/>
      </w:r>
      <w:r w:rsidR="00A805FB">
        <w:t>Ry</w:t>
      </w:r>
      <w:r w:rsidR="003C37EF">
        <w:t>s.</w:t>
      </w:r>
      <w:r w:rsidR="00A805FB">
        <w:t xml:space="preserve"> </w:t>
      </w:r>
      <w:r w:rsidR="00A805FB">
        <w:rPr>
          <w:noProof/>
        </w:rPr>
        <w:t>3</w:t>
      </w:r>
      <w:r w:rsidR="00A805FB">
        <w:rPr>
          <w:color w:val="000000" w:themeColor="text1"/>
        </w:rPr>
        <w:fldChar w:fldCharType="end"/>
      </w:r>
      <w:r w:rsidR="00A805FB">
        <w:rPr>
          <w:color w:val="000000" w:themeColor="text1"/>
        </w:rPr>
        <w:t xml:space="preserve"> </w:t>
      </w:r>
    </w:p>
    <w:p w14:paraId="26D213BC" w14:textId="77777777" w:rsidR="0074710E" w:rsidRDefault="00FA6028" w:rsidP="0074710E">
      <w:pPr>
        <w:keepNext/>
        <w:jc w:val="center"/>
      </w:pPr>
      <w:r>
        <w:rPr>
          <w:noProof/>
        </w:rPr>
        <w:drawing>
          <wp:inline distT="0" distB="0" distL="0" distR="0" wp14:anchorId="7D630FEE" wp14:editId="2457E002">
            <wp:extent cx="5773420" cy="3019425"/>
            <wp:effectExtent l="0" t="0" r="0" b="9525"/>
            <wp:docPr id="143613920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3420" cy="3019425"/>
                    </a:xfrm>
                    <a:prstGeom prst="rect">
                      <a:avLst/>
                    </a:prstGeom>
                    <a:noFill/>
                    <a:ln>
                      <a:noFill/>
                    </a:ln>
                  </pic:spPr>
                </pic:pic>
              </a:graphicData>
            </a:graphic>
          </wp:inline>
        </w:drawing>
      </w:r>
    </w:p>
    <w:p w14:paraId="0B3C1CF9" w14:textId="731F470F" w:rsidR="00FA6028" w:rsidRDefault="0074710E" w:rsidP="0074710E">
      <w:pPr>
        <w:pStyle w:val="Legenda"/>
        <w:jc w:val="center"/>
      </w:pPr>
      <w:bookmarkStart w:id="23" w:name="_Ref142681350"/>
      <w:bookmarkStart w:id="24" w:name="_Toc143014394"/>
      <w:r>
        <w:t xml:space="preserve">Rysunek </w:t>
      </w:r>
      <w:r w:rsidR="00000000">
        <w:fldChar w:fldCharType="begin"/>
      </w:r>
      <w:r w:rsidR="00000000">
        <w:instrText xml:space="preserve"> SEQ Rysunek \* ARABIC </w:instrText>
      </w:r>
      <w:r w:rsidR="00000000">
        <w:fldChar w:fldCharType="separate"/>
      </w:r>
      <w:r w:rsidR="00A60768">
        <w:rPr>
          <w:noProof/>
        </w:rPr>
        <w:t>3</w:t>
      </w:r>
      <w:r w:rsidR="00000000">
        <w:rPr>
          <w:noProof/>
        </w:rPr>
        <w:fldChar w:fldCharType="end"/>
      </w:r>
      <w:bookmarkEnd w:id="23"/>
      <w:r>
        <w:t>. Model wzorca MVC</w:t>
      </w:r>
      <w:r w:rsidR="00117F57">
        <w:t>.</w:t>
      </w:r>
      <w:bookmarkEnd w:id="24"/>
    </w:p>
    <w:p w14:paraId="6C4C3C1C" w14:textId="77777777" w:rsidR="00B046C5" w:rsidRDefault="00FA6028" w:rsidP="00FA6028">
      <w:pPr>
        <w:jc w:val="left"/>
      </w:pPr>
      <w:r>
        <w:tab/>
        <w:t>Model jest reprezentacją pewnego stanu aplikacji oraz logiki biznesowej która powinna być przez niego wykonywana.</w:t>
      </w:r>
      <w:r w:rsidR="00B046C5">
        <w:t xml:space="preserve"> Logika biznesowa wraz z logiką utrzymującą stan aplikacji powinna być enkapsulowana w modelu.</w:t>
      </w:r>
    </w:p>
    <w:p w14:paraId="7353C19A" w14:textId="77777777" w:rsidR="00B046C5" w:rsidRDefault="00B046C5" w:rsidP="00FA6028">
      <w:pPr>
        <w:jc w:val="left"/>
      </w:pPr>
      <w:r>
        <w:tab/>
        <w:t xml:space="preserve">Widok jest odpowiedzialny za prezentację treści przez interfejs użytkownika. Logika znajdująca się w widokach powinna być związana jedynie z prezentacją treści. Widoki powinny prezentować użytkownikowi dane z modelu przekazanego przez kontroler. Ten element jest również  odpowiedzialny za to z czym użytkownik wchodzi w interakcję, czyli którą metodę i z jakimi danymi przekazać do kontrolera. </w:t>
      </w:r>
    </w:p>
    <w:p w14:paraId="64158D8C" w14:textId="6F572843" w:rsidR="00FA6028" w:rsidRPr="00447A31" w:rsidRDefault="00B046C5" w:rsidP="00FA6028">
      <w:pPr>
        <w:jc w:val="left"/>
      </w:pPr>
      <w:r>
        <w:tab/>
        <w:t>Kontroler</w:t>
      </w:r>
      <w:r w:rsidR="00FA6028">
        <w:t xml:space="preserve"> </w:t>
      </w:r>
      <w:r w:rsidR="00343FD6">
        <w:t xml:space="preserve">odpowiada za komunikację między modelem i widokiem. Jest to element który reaguje na dane wejściowe i interakcje przekazane z widoku. Wykonuje logikę biznesową, wywołuje modyfikacje modelu, dobiera widok który ma być wyświetlony użytkownikowi. </w:t>
      </w:r>
    </w:p>
    <w:p w14:paraId="59BC4DBD" w14:textId="54DDE703" w:rsidR="005B7D00" w:rsidRDefault="005B7D00" w:rsidP="005B7D00">
      <w:pPr>
        <w:pStyle w:val="Nagwek3"/>
      </w:pPr>
      <w:bookmarkStart w:id="25" w:name="_Toc143014373"/>
      <w:r>
        <w:lastRenderedPageBreak/>
        <w:t xml:space="preserve">2.3.2. Wzorzec </w:t>
      </w:r>
      <w:r w:rsidR="00287BA7">
        <w:t>R</w:t>
      </w:r>
      <w:r>
        <w:t>epozytorium</w:t>
      </w:r>
      <w:r w:rsidR="009A6556">
        <w:t>/</w:t>
      </w:r>
      <w:r w:rsidR="00287BA7">
        <w:t>S</w:t>
      </w:r>
      <w:r>
        <w:t>erwis</w:t>
      </w:r>
      <w:bookmarkEnd w:id="25"/>
    </w:p>
    <w:p w14:paraId="2F65FEEF" w14:textId="47DE487C" w:rsidR="009A6556" w:rsidRDefault="006C4856" w:rsidP="009A6556">
      <w:pPr>
        <w:ind w:firstLine="708"/>
      </w:pPr>
      <w:r>
        <w:t xml:space="preserve">Wzorzec architektoniczny MVC w swoim podejściu jest dość ogólny, jego zasady opisują separację elementów </w:t>
      </w:r>
      <w:r w:rsidR="009A6556">
        <w:t>prezentacji danych, manipulowania danymi oraz komunikacji między tymi elementami. Jednak taki ogólny podział często nie jest wystarczający, ponieważ zarządzanie danymi to często rozbudowany i skomplikowany kod, dlatego</w:t>
      </w:r>
      <w:r>
        <w:t xml:space="preserve"> </w:t>
      </w:r>
      <w:r w:rsidR="009A6556">
        <w:t>łączenie wzorców MVC, oraz Repozytorium/Serwis jest powszechną znaną praktyką w tworzeniu oprogramowania. Połączenie tych wzorców pomoże zapewnić organizację kodu, oraz pełną separację obowiązków. We wzorcu Repozytorium/Serwis możemy oddzielić warstwę prezentacji danych oraz komunikacji z modelem (odpowiednio widoków i kontrolerów) od dostępu do danych i logiki biznesowej aplikacji.</w:t>
      </w:r>
    </w:p>
    <w:p w14:paraId="7A1BA17D" w14:textId="44A497A1" w:rsidR="009A6556" w:rsidRDefault="009A6556" w:rsidP="009A6556">
      <w:r>
        <w:tab/>
        <w:t xml:space="preserve">Warstwa dostępu do danych </w:t>
      </w:r>
      <w:r w:rsidR="006E55B4">
        <w:t xml:space="preserve">(DAL – data </w:t>
      </w:r>
      <w:proofErr w:type="spellStart"/>
      <w:r w:rsidR="006E55B4">
        <w:t>access</w:t>
      </w:r>
      <w:proofErr w:type="spellEnd"/>
      <w:r w:rsidR="006E55B4">
        <w:t xml:space="preserve"> </w:t>
      </w:r>
      <w:proofErr w:type="spellStart"/>
      <w:r w:rsidR="006E55B4">
        <w:t>layer</w:t>
      </w:r>
      <w:proofErr w:type="spellEnd"/>
      <w:r w:rsidR="006E55B4">
        <w:t xml:space="preserve">) składa się z repozytoriów oraz powiązanych  z nimi modeli domenowych. Warstwa ta ma za zadanie zapewnić bezpośredni dostęp do danych komunikując się z bazą danych. Pojedyncze repozytorium powinno zapewnić dostęp do pojedynczej encji danych. </w:t>
      </w:r>
      <w:r w:rsidR="00A805FB">
        <w:t>Biorąc pod uwagę</w:t>
      </w:r>
      <w:r w:rsidR="006E55B4">
        <w:t xml:space="preserve"> wymagania</w:t>
      </w:r>
      <w:r w:rsidR="00A805FB">
        <w:t xml:space="preserve"> stawiane systemowi przedstawione w rozdziale  </w:t>
      </w:r>
      <w:r w:rsidR="00A805FB">
        <w:fldChar w:fldCharType="begin"/>
      </w:r>
      <w:r w:rsidR="00A805FB">
        <w:instrText xml:space="preserve"> REF _Ref142681422 \h </w:instrText>
      </w:r>
      <w:r w:rsidR="00A805FB">
        <w:fldChar w:fldCharType="separate"/>
      </w:r>
      <w:r w:rsidR="00A805FB">
        <w:rPr>
          <w:rFonts w:eastAsia="Calibri"/>
        </w:rPr>
        <w:t>2.1</w:t>
      </w:r>
      <w:r w:rsidR="00A805FB">
        <w:fldChar w:fldCharType="end"/>
      </w:r>
      <w:r w:rsidR="006E55B4">
        <w:t>, moż</w:t>
      </w:r>
      <w:r w:rsidR="00A805FB">
        <w:t xml:space="preserve">na wyróżnić, </w:t>
      </w:r>
      <w:r w:rsidR="006E55B4">
        <w:t xml:space="preserve">że aplikacja będzie składała się z repozytorium próbek danych z analizatora, ale również </w:t>
      </w:r>
      <w:r w:rsidR="004329C6">
        <w:t>takich jak</w:t>
      </w:r>
      <w:r w:rsidR="006E55B4">
        <w:t xml:space="preserve"> repozytorium szablonów, punktów pomiarowych. Takie repozytorium składa się najczęściej z prostych operacji typu CRUD (</w:t>
      </w:r>
      <w:proofErr w:type="spellStart"/>
      <w:r w:rsidR="006E55B4">
        <w:t>Create</w:t>
      </w:r>
      <w:proofErr w:type="spellEnd"/>
      <w:r w:rsidR="006E55B4">
        <w:t xml:space="preserve">, Read, Update, </w:t>
      </w:r>
      <w:proofErr w:type="spellStart"/>
      <w:r w:rsidR="006E55B4">
        <w:t>Delete</w:t>
      </w:r>
      <w:proofErr w:type="spellEnd"/>
      <w:r w:rsidR="006E55B4">
        <w:t>)</w:t>
      </w:r>
      <w:r w:rsidR="006E55B4" w:rsidRPr="006E55B4">
        <w:rPr>
          <w:color w:val="FFC000" w:themeColor="accent4"/>
        </w:rPr>
        <w:t xml:space="preserve"> </w:t>
      </w:r>
    </w:p>
    <w:p w14:paraId="3B753CB9" w14:textId="046A1E72" w:rsidR="006E55B4" w:rsidRDefault="006E55B4" w:rsidP="009A6556">
      <w:r>
        <w:tab/>
        <w:t xml:space="preserve">Warstwa biznesowa składająca się z serwisów służy do operacji bardziej złożonych niż proste operację CRUD. </w:t>
      </w:r>
      <w:r w:rsidR="00125E4F">
        <w:t xml:space="preserve">W warstwie tej powinna znaleźć się główna logika i reguły związane  z biznesowym procesem tworzonej aplikacji. Często zdarza się że jeden serwis korzysta z kilku repozytoriów, złą praktyką również nie jest wykorzystanie w jednym serwisie innego serwisu, jednak należy mieć na uwadze, iż pojedynczy serwis powinien odpowiadać za operację powiązane z jednym modułem, najczęściej powiązany z </w:t>
      </w:r>
      <w:r w:rsidR="004329C6">
        <w:t xml:space="preserve"> pojedynczym </w:t>
      </w:r>
      <w:r w:rsidR="00125E4F">
        <w:t xml:space="preserve">widokiem. </w:t>
      </w:r>
      <w:r w:rsidR="004329C6">
        <w:t>Ponownie analizując wymagania stawiane systemowi</w:t>
      </w:r>
      <w:r w:rsidR="00A805FB">
        <w:t xml:space="preserve"> przedstawione w rozdziale</w:t>
      </w:r>
      <w:r w:rsidR="004329C6">
        <w:t xml:space="preserve"> </w:t>
      </w:r>
      <w:r w:rsidR="00A805FB">
        <w:fldChar w:fldCharType="begin"/>
      </w:r>
      <w:r w:rsidR="00A805FB">
        <w:instrText xml:space="preserve"> REF _Ref142681422 \h </w:instrText>
      </w:r>
      <w:r w:rsidR="00A805FB">
        <w:fldChar w:fldCharType="separate"/>
      </w:r>
      <w:r w:rsidR="00A805FB">
        <w:rPr>
          <w:rFonts w:eastAsia="Calibri"/>
        </w:rPr>
        <w:t>2.1</w:t>
      </w:r>
      <w:r w:rsidR="00A805FB">
        <w:fldChar w:fldCharType="end"/>
      </w:r>
      <w:r w:rsidR="004329C6">
        <w:t>, można łatwo wyróżnić, że jednym z serwisów będzie moduł odpowiadający za szablony. Sam zapis szablonów, czyli operacje dodania, modyfikacji będą znajdować się w repozytorium, natomiast logika związana z walidacją, wyborem odpowiednich danych pomiarowych w szablonie, zakodowaniem ich do odpowiedniego formatu zajmować musi się serwis. Takie podejście</w:t>
      </w:r>
      <w:r w:rsidR="00125E4F">
        <w:t xml:space="preserve"> na spełnienie jednej z fundamentalnych  zasad dobrych praktyk programowania obiektowego - </w:t>
      </w:r>
      <w:r w:rsidR="00125E4F" w:rsidRPr="004329C6">
        <w:rPr>
          <w:i/>
          <w:iCs/>
        </w:rPr>
        <w:t xml:space="preserve">Single </w:t>
      </w:r>
      <w:proofErr w:type="spellStart"/>
      <w:r w:rsidR="00125E4F" w:rsidRPr="004329C6">
        <w:rPr>
          <w:i/>
          <w:iCs/>
        </w:rPr>
        <w:t>Responsibility</w:t>
      </w:r>
      <w:proofErr w:type="spellEnd"/>
      <w:r w:rsidR="00125E4F" w:rsidRPr="004329C6">
        <w:rPr>
          <w:i/>
          <w:iCs/>
        </w:rPr>
        <w:t xml:space="preserve"> </w:t>
      </w:r>
      <w:proofErr w:type="spellStart"/>
      <w:r w:rsidR="00125E4F" w:rsidRPr="004329C6">
        <w:rPr>
          <w:i/>
          <w:iCs/>
        </w:rPr>
        <w:t>Principle</w:t>
      </w:r>
      <w:proofErr w:type="spellEnd"/>
      <w:r w:rsidR="00125E4F">
        <w:t xml:space="preserve"> – zasada pojedynczej odpowiedzialności.    </w:t>
      </w:r>
    </w:p>
    <w:p w14:paraId="151F8632" w14:textId="62C97E22" w:rsidR="004329C6" w:rsidRDefault="004329C6">
      <w:pPr>
        <w:spacing w:after="160" w:line="259" w:lineRule="auto"/>
        <w:jc w:val="left"/>
      </w:pPr>
      <w:r>
        <w:br w:type="page"/>
      </w:r>
    </w:p>
    <w:p w14:paraId="7E563283" w14:textId="2555F94A" w:rsidR="004329C6" w:rsidRDefault="004329C6" w:rsidP="004329C6">
      <w:pPr>
        <w:spacing w:after="160" w:line="259" w:lineRule="auto"/>
        <w:ind w:firstLine="708"/>
      </w:pPr>
      <w:r>
        <w:lastRenderedPageBreak/>
        <w:t xml:space="preserve">Podział odpowiedzialności w architekturze z zachowaniem wzorca Repozytorium/Serwis dobrze obrazuje </w:t>
      </w:r>
      <w:r w:rsidR="00A805FB">
        <w:t xml:space="preserve">schemat przedstawiony w </w:t>
      </w:r>
      <w:r w:rsidR="00A805FB">
        <w:fldChar w:fldCharType="begin"/>
      </w:r>
      <w:r w:rsidR="00A805FB">
        <w:instrText xml:space="preserve"> REF _Ref142681531 \h </w:instrText>
      </w:r>
      <w:r w:rsidR="00A805FB">
        <w:fldChar w:fldCharType="separate"/>
      </w:r>
      <w:r w:rsidR="00A805FB">
        <w:t>Rys</w:t>
      </w:r>
      <w:r w:rsidR="003C37EF">
        <w:t>.</w:t>
      </w:r>
      <w:r w:rsidR="00A805FB">
        <w:t xml:space="preserve"> </w:t>
      </w:r>
      <w:r w:rsidR="00A805FB">
        <w:rPr>
          <w:noProof/>
        </w:rPr>
        <w:t>4</w:t>
      </w:r>
      <w:r w:rsidR="00A805FB">
        <w:fldChar w:fldCharType="end"/>
      </w:r>
    </w:p>
    <w:p w14:paraId="33947E99" w14:textId="77777777" w:rsidR="004329C6" w:rsidRDefault="004329C6" w:rsidP="004329C6">
      <w:pPr>
        <w:spacing w:after="160" w:line="259" w:lineRule="auto"/>
      </w:pPr>
    </w:p>
    <w:p w14:paraId="0000FFE9" w14:textId="77777777" w:rsidR="0074710E" w:rsidRDefault="006C4856" w:rsidP="0074710E">
      <w:pPr>
        <w:keepNext/>
        <w:jc w:val="center"/>
      </w:pPr>
      <w:r>
        <w:rPr>
          <w:noProof/>
        </w:rPr>
        <w:drawing>
          <wp:inline distT="0" distB="0" distL="0" distR="0" wp14:anchorId="0BF4703F" wp14:editId="3871D993">
            <wp:extent cx="5418455" cy="5960745"/>
            <wp:effectExtent l="0" t="0" r="0" b="1905"/>
            <wp:docPr id="2000037573" name="Obraz 1" descr="Obraz zawierający tekst, diagram,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37573" name="Obraz 1" descr="Obraz zawierający tekst, diagram, zrzut ekranu, Czcionka&#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8455" cy="5960745"/>
                    </a:xfrm>
                    <a:prstGeom prst="rect">
                      <a:avLst/>
                    </a:prstGeom>
                    <a:noFill/>
                    <a:ln>
                      <a:noFill/>
                    </a:ln>
                  </pic:spPr>
                </pic:pic>
              </a:graphicData>
            </a:graphic>
          </wp:inline>
        </w:drawing>
      </w:r>
    </w:p>
    <w:p w14:paraId="18359F2E" w14:textId="3F0B30A7" w:rsidR="006C4856" w:rsidRPr="006C4856" w:rsidRDefault="0074710E" w:rsidP="0074710E">
      <w:pPr>
        <w:pStyle w:val="Legenda"/>
        <w:jc w:val="center"/>
      </w:pPr>
      <w:bookmarkStart w:id="26" w:name="_Ref142681531"/>
      <w:bookmarkStart w:id="27" w:name="_Toc143014395"/>
      <w:r>
        <w:t xml:space="preserve">Rysunek </w:t>
      </w:r>
      <w:r w:rsidR="00000000">
        <w:fldChar w:fldCharType="begin"/>
      </w:r>
      <w:r w:rsidR="00000000">
        <w:instrText xml:space="preserve"> SEQ Rysunek \* ARABIC </w:instrText>
      </w:r>
      <w:r w:rsidR="00000000">
        <w:fldChar w:fldCharType="separate"/>
      </w:r>
      <w:r w:rsidR="00A60768">
        <w:rPr>
          <w:noProof/>
        </w:rPr>
        <w:t>4</w:t>
      </w:r>
      <w:r w:rsidR="00000000">
        <w:rPr>
          <w:noProof/>
        </w:rPr>
        <w:fldChar w:fldCharType="end"/>
      </w:r>
      <w:bookmarkEnd w:id="26"/>
      <w:r>
        <w:t>. Model wzorcu Repozytorium/Serwis</w:t>
      </w:r>
      <w:r w:rsidR="00117F57">
        <w:t>.</w:t>
      </w:r>
      <w:bookmarkEnd w:id="27"/>
    </w:p>
    <w:p w14:paraId="43B93170" w14:textId="3EE04BA5" w:rsidR="00364CE6" w:rsidRPr="00531C29" w:rsidRDefault="006C4856" w:rsidP="00531C29">
      <w:pPr>
        <w:spacing w:after="160" w:line="259" w:lineRule="auto"/>
        <w:jc w:val="left"/>
        <w:rPr>
          <w:rFonts w:ascii="Calibri Light" w:eastAsia="Calibri" w:hAnsi="Calibri Light"/>
          <w:b/>
          <w:bCs/>
          <w:i/>
          <w:iCs/>
          <w:sz w:val="28"/>
          <w:szCs w:val="28"/>
        </w:rPr>
      </w:pPr>
      <w:r>
        <w:rPr>
          <w:rFonts w:eastAsia="Calibri"/>
        </w:rPr>
        <w:br w:type="page"/>
      </w:r>
    </w:p>
    <w:p w14:paraId="28E9882C" w14:textId="39506B7B" w:rsidR="00B41E38" w:rsidRDefault="00B41E38" w:rsidP="003D3DE1">
      <w:pPr>
        <w:pStyle w:val="Nagwek2"/>
        <w:ind w:left="0"/>
        <w:rPr>
          <w:rFonts w:eastAsia="Calibri"/>
        </w:rPr>
      </w:pPr>
      <w:bookmarkStart w:id="28" w:name="_Toc143014374"/>
      <w:r>
        <w:rPr>
          <w:rFonts w:eastAsia="Calibri"/>
        </w:rPr>
        <w:lastRenderedPageBreak/>
        <w:t>2.</w:t>
      </w:r>
      <w:r w:rsidR="00531C29">
        <w:rPr>
          <w:rFonts w:eastAsia="Calibri"/>
        </w:rPr>
        <w:t>4</w:t>
      </w:r>
      <w:r>
        <w:rPr>
          <w:rFonts w:eastAsia="Calibri"/>
        </w:rPr>
        <w:t>. Schemat bazy danych</w:t>
      </w:r>
      <w:bookmarkEnd w:id="28"/>
    </w:p>
    <w:p w14:paraId="4E653072" w14:textId="0332362D" w:rsidR="003D3DE1" w:rsidRDefault="005A29EE" w:rsidP="003D3DE1">
      <w:pPr>
        <w:rPr>
          <w:rFonts w:eastAsia="Calibri"/>
        </w:rPr>
      </w:pPr>
      <w:r>
        <w:rPr>
          <w:rFonts w:eastAsia="Calibri"/>
        </w:rPr>
        <w:tab/>
        <w:t>Kluczowym asp</w:t>
      </w:r>
      <w:r w:rsidR="00A805FB">
        <w:rPr>
          <w:rFonts w:eastAsia="Calibri"/>
        </w:rPr>
        <w:t>e</w:t>
      </w:r>
      <w:r>
        <w:rPr>
          <w:rFonts w:eastAsia="Calibri"/>
        </w:rPr>
        <w:t>ktem realizowanego projektu jest analiza i porównanie różnych podejść baz danych.</w:t>
      </w:r>
      <w:r w:rsidR="00993C51">
        <w:rPr>
          <w:rFonts w:eastAsia="Calibri"/>
        </w:rPr>
        <w:t xml:space="preserve"> W pracy zostaną zbadane trzy modele: relacyjny z wykorzystaniem MS SQL, nierelacyjny oparty o </w:t>
      </w:r>
      <w:proofErr w:type="spellStart"/>
      <w:r w:rsidR="00993C51">
        <w:rPr>
          <w:rFonts w:eastAsia="Calibri"/>
        </w:rPr>
        <w:t>MongoDB</w:t>
      </w:r>
      <w:proofErr w:type="spellEnd"/>
      <w:r w:rsidR="00993C51">
        <w:rPr>
          <w:rFonts w:eastAsia="Calibri"/>
        </w:rPr>
        <w:t xml:space="preserve">, oraz podejście hybrydowe wykorzystujące zalety obu tych systemów. We wszystkich wymienionych podejściach, modele bazy danych będą się nieznacznie różnić, jednak wszystkie będą składały się z następujących encji: </w:t>
      </w:r>
    </w:p>
    <w:p w14:paraId="4FD204EF" w14:textId="77777777" w:rsidR="00E03C67" w:rsidRDefault="00993C51" w:rsidP="00E03C67">
      <w:pPr>
        <w:pStyle w:val="Akapitzlist"/>
        <w:numPr>
          <w:ilvl w:val="0"/>
          <w:numId w:val="12"/>
        </w:numPr>
        <w:spacing w:after="160" w:line="259" w:lineRule="auto"/>
        <w:rPr>
          <w:rFonts w:eastAsia="Calibri"/>
        </w:rPr>
      </w:pPr>
      <w:proofErr w:type="spellStart"/>
      <w:r w:rsidRPr="00E03C67">
        <w:rPr>
          <w:rFonts w:eastAsia="Calibri"/>
          <w:b/>
          <w:bCs/>
        </w:rPr>
        <w:t>DataSample</w:t>
      </w:r>
      <w:proofErr w:type="spellEnd"/>
      <w:r w:rsidRPr="00E03C67">
        <w:rPr>
          <w:rFonts w:eastAsia="Calibri"/>
          <w:b/>
          <w:bCs/>
        </w:rPr>
        <w:t>:</w:t>
      </w:r>
      <w:r w:rsidRPr="00E03C67">
        <w:rPr>
          <w:rFonts w:eastAsia="Calibri"/>
        </w:rPr>
        <w:t xml:space="preserve"> Jest to główna encja, która będzie zajmować dominującą część bazy danych. To w tej encji </w:t>
      </w:r>
      <w:r w:rsidR="00E03C67">
        <w:rPr>
          <w:rFonts w:eastAsia="Calibri"/>
        </w:rPr>
        <w:t>znajdują się wszystkie próbki danych pomiarowych, oraz pomocnicze informację jak data i czas pomiaru, punkt pomiarowy, itp.</w:t>
      </w:r>
    </w:p>
    <w:p w14:paraId="769502A9" w14:textId="77777777" w:rsidR="00E03C67" w:rsidRDefault="00E03C67" w:rsidP="00E03C67">
      <w:pPr>
        <w:pStyle w:val="Akapitzlist"/>
        <w:numPr>
          <w:ilvl w:val="0"/>
          <w:numId w:val="12"/>
        </w:numPr>
        <w:spacing w:after="160" w:line="259" w:lineRule="auto"/>
        <w:rPr>
          <w:rFonts w:eastAsia="Calibri"/>
        </w:rPr>
      </w:pPr>
      <w:proofErr w:type="spellStart"/>
      <w:r w:rsidRPr="00E03C67">
        <w:rPr>
          <w:rFonts w:eastAsia="Calibri"/>
          <w:b/>
          <w:bCs/>
        </w:rPr>
        <w:t>Template</w:t>
      </w:r>
      <w:proofErr w:type="spellEnd"/>
      <w:r w:rsidRPr="00E03C67">
        <w:rPr>
          <w:rFonts w:eastAsia="Calibri"/>
          <w:b/>
          <w:bCs/>
        </w:rPr>
        <w:t>:</w:t>
      </w:r>
      <w:r>
        <w:rPr>
          <w:rFonts w:eastAsia="Calibri"/>
        </w:rPr>
        <w:t xml:space="preserve"> Zawiera informacje o szablonach takie jak </w:t>
      </w:r>
      <w:proofErr w:type="spellStart"/>
      <w:r>
        <w:rPr>
          <w:rFonts w:eastAsia="Calibri"/>
        </w:rPr>
        <w:t>nazwa,opis</w:t>
      </w:r>
      <w:proofErr w:type="spellEnd"/>
      <w:r>
        <w:rPr>
          <w:rFonts w:eastAsia="Calibri"/>
        </w:rPr>
        <w:t>, czy informację o wykresach jakie mają być wygenerowane z użyciem tego szablonu.</w:t>
      </w:r>
    </w:p>
    <w:p w14:paraId="1FABBE43" w14:textId="1AAEC864" w:rsidR="00E03C67" w:rsidRDefault="00E03C67" w:rsidP="00E03C67">
      <w:pPr>
        <w:pStyle w:val="Akapitzlist"/>
        <w:numPr>
          <w:ilvl w:val="0"/>
          <w:numId w:val="12"/>
        </w:numPr>
        <w:spacing w:after="160" w:line="259" w:lineRule="auto"/>
        <w:rPr>
          <w:rFonts w:eastAsia="Calibri"/>
        </w:rPr>
      </w:pPr>
      <w:proofErr w:type="spellStart"/>
      <w:r w:rsidRPr="00E03C67">
        <w:rPr>
          <w:rFonts w:eastAsia="Calibri"/>
          <w:b/>
          <w:bCs/>
        </w:rPr>
        <w:t>MeasuringPoint</w:t>
      </w:r>
      <w:proofErr w:type="spellEnd"/>
      <w:r w:rsidRPr="00E03C67">
        <w:rPr>
          <w:rFonts w:eastAsia="Calibri"/>
          <w:b/>
          <w:bCs/>
        </w:rPr>
        <w:t>:</w:t>
      </w:r>
      <w:r>
        <w:rPr>
          <w:rFonts w:eastAsia="Calibri"/>
        </w:rPr>
        <w:t xml:space="preserve"> Reprezentują poszczególne punkty pomiarowe, z której gromadzone są dane.</w:t>
      </w:r>
    </w:p>
    <w:p w14:paraId="4C8D0409" w14:textId="77B2A6AD" w:rsidR="00B41E38" w:rsidRDefault="00E03C67" w:rsidP="00E03C67">
      <w:pPr>
        <w:pStyle w:val="Akapitzlist"/>
        <w:numPr>
          <w:ilvl w:val="0"/>
          <w:numId w:val="12"/>
        </w:numPr>
        <w:spacing w:after="160" w:line="259" w:lineRule="auto"/>
        <w:rPr>
          <w:rFonts w:eastAsia="Calibri"/>
        </w:rPr>
      </w:pPr>
      <w:r w:rsidRPr="00E03C67">
        <w:rPr>
          <w:rFonts w:eastAsia="Calibri"/>
          <w:b/>
          <w:bCs/>
        </w:rPr>
        <w:t>R</w:t>
      </w:r>
      <w:r>
        <w:rPr>
          <w:rFonts w:eastAsia="Calibri"/>
          <w:b/>
          <w:bCs/>
        </w:rPr>
        <w:t>e</w:t>
      </w:r>
      <w:r w:rsidRPr="00E03C67">
        <w:rPr>
          <w:rFonts w:eastAsia="Calibri"/>
          <w:b/>
          <w:bCs/>
        </w:rPr>
        <w:t>port:</w:t>
      </w:r>
      <w:r>
        <w:rPr>
          <w:rFonts w:eastAsia="Calibri"/>
        </w:rPr>
        <w:t xml:space="preserve"> Zawiera informację na temat wygenerowanych raportów, oraz sam raport w postaci danych binarnych.</w:t>
      </w:r>
    </w:p>
    <w:p w14:paraId="70441C76" w14:textId="77777777" w:rsidR="00A51E6E" w:rsidRDefault="00A51E6E" w:rsidP="00A51E6E">
      <w:pPr>
        <w:keepNext/>
        <w:spacing w:after="160" w:line="259" w:lineRule="auto"/>
        <w:rPr>
          <w:rFonts w:eastAsia="Calibri"/>
        </w:rPr>
      </w:pPr>
    </w:p>
    <w:p w14:paraId="3082EC9E" w14:textId="7644FD86" w:rsidR="00E03C67" w:rsidRDefault="00E03C67" w:rsidP="00A51E6E">
      <w:pPr>
        <w:keepNext/>
        <w:spacing w:after="160" w:line="259" w:lineRule="auto"/>
      </w:pPr>
      <w:r>
        <w:rPr>
          <w:rFonts w:eastAsia="Calibri"/>
        </w:rPr>
        <w:t>Schemat tych encji oraz relacji między nimi przedstawia</w:t>
      </w:r>
      <w:r w:rsidR="00A805FB">
        <w:rPr>
          <w:rFonts w:eastAsia="Calibri"/>
        </w:rPr>
        <w:t xml:space="preserve"> </w:t>
      </w:r>
      <w:r>
        <w:rPr>
          <w:rFonts w:eastAsia="Calibri"/>
        </w:rPr>
        <w:t>diagram EDR</w:t>
      </w:r>
      <w:r w:rsidR="00A805FB">
        <w:rPr>
          <w:rFonts w:eastAsia="Calibri"/>
        </w:rPr>
        <w:t xml:space="preserve"> ukazany na </w:t>
      </w:r>
      <w:r w:rsidR="00A805FB">
        <w:rPr>
          <w:rFonts w:eastAsia="Calibri"/>
        </w:rPr>
        <w:fldChar w:fldCharType="begin"/>
      </w:r>
      <w:r w:rsidR="00A805FB">
        <w:rPr>
          <w:rFonts w:eastAsia="Calibri"/>
        </w:rPr>
        <w:instrText xml:space="preserve"> REF _Ref142681565 \h </w:instrText>
      </w:r>
      <w:r w:rsidR="00A805FB">
        <w:rPr>
          <w:rFonts w:eastAsia="Calibri"/>
        </w:rPr>
      </w:r>
      <w:r w:rsidR="00A805FB">
        <w:rPr>
          <w:rFonts w:eastAsia="Calibri"/>
        </w:rPr>
        <w:fldChar w:fldCharType="separate"/>
      </w:r>
      <w:r w:rsidR="00A805FB">
        <w:t>Rys</w:t>
      </w:r>
      <w:r w:rsidR="003C37EF">
        <w:t>.</w:t>
      </w:r>
      <w:r w:rsidR="00A805FB">
        <w:t xml:space="preserve"> </w:t>
      </w:r>
      <w:r w:rsidR="00A805FB">
        <w:rPr>
          <w:noProof/>
        </w:rPr>
        <w:t>5</w:t>
      </w:r>
      <w:r w:rsidR="00A805FB">
        <w:rPr>
          <w:rFonts w:eastAsia="Calibri"/>
        </w:rPr>
        <w:fldChar w:fldCharType="end"/>
      </w:r>
      <w:r>
        <w:rPr>
          <w:rFonts w:eastAsia="Calibri"/>
          <w:noProof/>
        </w:rPr>
        <w:drawing>
          <wp:inline distT="0" distB="0" distL="0" distR="0" wp14:anchorId="519089E8" wp14:editId="58A347C9">
            <wp:extent cx="5757545" cy="2810933"/>
            <wp:effectExtent l="0" t="0" r="0" b="8890"/>
            <wp:docPr id="184976793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3123" cy="2813656"/>
                    </a:xfrm>
                    <a:prstGeom prst="rect">
                      <a:avLst/>
                    </a:prstGeom>
                    <a:noFill/>
                    <a:ln>
                      <a:noFill/>
                    </a:ln>
                  </pic:spPr>
                </pic:pic>
              </a:graphicData>
            </a:graphic>
          </wp:inline>
        </w:drawing>
      </w:r>
    </w:p>
    <w:p w14:paraId="23B6965D" w14:textId="38072154" w:rsidR="00E03C67" w:rsidRDefault="00E03C67" w:rsidP="00E03C67">
      <w:pPr>
        <w:pStyle w:val="Legenda"/>
        <w:jc w:val="center"/>
        <w:rPr>
          <w:rFonts w:eastAsia="Calibri"/>
        </w:rPr>
      </w:pPr>
      <w:bookmarkStart w:id="29" w:name="_Ref142681565"/>
      <w:bookmarkStart w:id="30" w:name="_Toc143014396"/>
      <w:r>
        <w:t xml:space="preserve">Rysunek </w:t>
      </w:r>
      <w:r w:rsidR="00000000">
        <w:fldChar w:fldCharType="begin"/>
      </w:r>
      <w:r w:rsidR="00000000">
        <w:instrText xml:space="preserve"> SEQ Rysunek \* ARABIC </w:instrText>
      </w:r>
      <w:r w:rsidR="00000000">
        <w:fldChar w:fldCharType="separate"/>
      </w:r>
      <w:r w:rsidR="00A60768">
        <w:rPr>
          <w:noProof/>
        </w:rPr>
        <w:t>5</w:t>
      </w:r>
      <w:r w:rsidR="00000000">
        <w:rPr>
          <w:noProof/>
        </w:rPr>
        <w:fldChar w:fldCharType="end"/>
      </w:r>
      <w:bookmarkEnd w:id="29"/>
      <w:r>
        <w:t>. Schemat modelu relacyjnego bazy danych</w:t>
      </w:r>
      <w:r w:rsidR="00117F57">
        <w:t>.</w:t>
      </w:r>
      <w:bookmarkEnd w:id="30"/>
    </w:p>
    <w:p w14:paraId="0BE507CD" w14:textId="52E1475A" w:rsidR="00E03C67" w:rsidRPr="00E03C67" w:rsidRDefault="00A51E6E" w:rsidP="00E03C67">
      <w:pPr>
        <w:spacing w:after="160" w:line="259" w:lineRule="auto"/>
        <w:jc w:val="left"/>
        <w:rPr>
          <w:rFonts w:eastAsia="Calibri"/>
        </w:rPr>
      </w:pPr>
      <w:r>
        <w:rPr>
          <w:rFonts w:eastAsia="Calibri"/>
        </w:rPr>
        <w:t xml:space="preserve">Dla modelu bazy nierelacyjnej, encje będą wyglądać niemalże identycznie, jednak będą to osobne kolekcje bez relacji. Natomiast dla modelu hybrydowego </w:t>
      </w:r>
      <w:r w:rsidRPr="00A51E6E">
        <w:rPr>
          <w:rFonts w:eastAsia="Calibri"/>
          <w:color w:val="FFC000" w:themeColor="accent4"/>
        </w:rPr>
        <w:t>[TODO Dopisać]</w:t>
      </w:r>
    </w:p>
    <w:p w14:paraId="4BB25289" w14:textId="77777777" w:rsidR="00E03C67" w:rsidRDefault="00E03C67">
      <w:pPr>
        <w:spacing w:after="160" w:line="259" w:lineRule="auto"/>
        <w:jc w:val="left"/>
        <w:rPr>
          <w:rFonts w:ascii="Calibri Light" w:eastAsia="Calibri" w:hAnsi="Calibri Light"/>
          <w:b/>
          <w:bCs/>
          <w:kern w:val="32"/>
          <w:sz w:val="32"/>
          <w:szCs w:val="32"/>
        </w:rPr>
      </w:pPr>
      <w:r>
        <w:rPr>
          <w:rFonts w:eastAsia="Calibri"/>
        </w:rPr>
        <w:br w:type="page"/>
      </w:r>
    </w:p>
    <w:p w14:paraId="7F9A2957" w14:textId="4E346923" w:rsidR="00850243" w:rsidRDefault="00850243" w:rsidP="004815E7">
      <w:pPr>
        <w:pStyle w:val="Nagwek1"/>
        <w:rPr>
          <w:rFonts w:eastAsia="Calibri"/>
        </w:rPr>
      </w:pPr>
      <w:bookmarkStart w:id="31" w:name="_Toc143014375"/>
      <w:r w:rsidRPr="004815E7">
        <w:rPr>
          <w:rFonts w:eastAsia="Calibri"/>
        </w:rPr>
        <w:lastRenderedPageBreak/>
        <w:t>3. Implementacja proponowanego rozwiązania</w:t>
      </w:r>
      <w:bookmarkEnd w:id="31"/>
    </w:p>
    <w:p w14:paraId="2900E96B" w14:textId="5FC4037E" w:rsidR="00785802" w:rsidRPr="00D74121" w:rsidRDefault="00785802" w:rsidP="00785802">
      <w:pPr>
        <w:rPr>
          <w:rFonts w:eastAsia="Calibri"/>
        </w:rPr>
      </w:pPr>
      <w:r>
        <w:rPr>
          <w:rFonts w:eastAsia="Calibri"/>
        </w:rPr>
        <w:tab/>
        <w:t>W niniejszym rozdziale, zostaną przedstawione kluczowe decyzje, które kształtowały proces implementacji, metodykę pracy, a także wyzwania i problemy napotkane podczas budowy aplikacji.</w:t>
      </w:r>
      <w:r w:rsidR="00732F92">
        <w:rPr>
          <w:rFonts w:eastAsia="Calibri"/>
        </w:rPr>
        <w:t xml:space="preserve"> Szczegółowo omówione zostaną zastosowania wskazanych technologii z poprzedniego rozdziału, oraz sposób, w jaki zaprojektowane narzędzia wpływają na efektywność zarządzania danymi z pomiarów z pomiarów parametrów jakości energii elektrycznej. Poszczególny podrozdział, może być traktowany jako opis poszczególnego kontrolera, któremu w dalszym etapie będzie odpowiadać osobna sekcja w interfejsie użytkownika.</w:t>
      </w:r>
      <w:r w:rsidR="00D74121">
        <w:rPr>
          <w:rFonts w:eastAsia="Calibri"/>
        </w:rPr>
        <w:t xml:space="preserve"> Dzięki zastosowaniu wzorca </w:t>
      </w:r>
      <w:proofErr w:type="spellStart"/>
      <w:r w:rsidR="00D74121">
        <w:rPr>
          <w:rFonts w:eastAsia="Calibri"/>
          <w:i/>
          <w:iCs/>
        </w:rPr>
        <w:t>Dependency</w:t>
      </w:r>
      <w:proofErr w:type="spellEnd"/>
      <w:r w:rsidR="00D74121">
        <w:rPr>
          <w:rFonts w:eastAsia="Calibri"/>
          <w:i/>
          <w:iCs/>
        </w:rPr>
        <w:t xml:space="preserve"> </w:t>
      </w:r>
      <w:proofErr w:type="spellStart"/>
      <w:r w:rsidR="00D74121">
        <w:rPr>
          <w:rFonts w:eastAsia="Calibri"/>
          <w:i/>
          <w:iCs/>
        </w:rPr>
        <w:t>injection</w:t>
      </w:r>
      <w:proofErr w:type="spellEnd"/>
      <w:r w:rsidR="00D74121">
        <w:rPr>
          <w:rFonts w:eastAsia="Calibri"/>
        </w:rPr>
        <w:t>, budowanie takich kontrolerów jest traktowane jak dołączanie odpowiednich modułów (serwisów i repozytoriów), co zosta</w:t>
      </w:r>
      <w:r w:rsidR="00E954A2">
        <w:rPr>
          <w:rFonts w:eastAsia="Calibri"/>
        </w:rPr>
        <w:t>ło</w:t>
      </w:r>
      <w:r w:rsidR="00D74121">
        <w:rPr>
          <w:rFonts w:eastAsia="Calibri"/>
        </w:rPr>
        <w:t xml:space="preserve"> zaprezentowanie w opisie poszczególnych kontrolerów</w:t>
      </w:r>
      <w:r w:rsidR="00A805FB">
        <w:rPr>
          <w:rFonts w:eastAsia="Calibri"/>
        </w:rPr>
        <w:t xml:space="preserve"> w podrozdziałach </w:t>
      </w:r>
      <w:r w:rsidR="00A805FB">
        <w:rPr>
          <w:rFonts w:eastAsia="Calibri"/>
        </w:rPr>
        <w:fldChar w:fldCharType="begin"/>
      </w:r>
      <w:r w:rsidR="00A805FB">
        <w:rPr>
          <w:rFonts w:eastAsia="Calibri"/>
        </w:rPr>
        <w:instrText xml:space="preserve"> REF _Ref142681601 \h </w:instrText>
      </w:r>
      <w:r w:rsidR="00A805FB">
        <w:rPr>
          <w:rFonts w:eastAsia="Calibri"/>
        </w:rPr>
      </w:r>
      <w:r w:rsidR="00A805FB">
        <w:rPr>
          <w:rFonts w:eastAsia="Calibri"/>
        </w:rPr>
        <w:fldChar w:fldCharType="separate"/>
      </w:r>
      <w:r w:rsidR="00A805FB">
        <w:rPr>
          <w:rFonts w:eastAsia="Calibri"/>
        </w:rPr>
        <w:t>3.1.</w:t>
      </w:r>
      <w:r w:rsidR="00A805FB">
        <w:rPr>
          <w:rFonts w:eastAsia="Calibri"/>
        </w:rPr>
        <w:fldChar w:fldCharType="end"/>
      </w:r>
      <w:r w:rsidR="00A805FB">
        <w:rPr>
          <w:rFonts w:eastAsia="Calibri"/>
        </w:rPr>
        <w:t xml:space="preserve"> </w:t>
      </w:r>
      <w:r w:rsidR="00A805FB">
        <w:rPr>
          <w:rFonts w:eastAsia="Calibri"/>
        </w:rPr>
        <w:fldChar w:fldCharType="begin"/>
      </w:r>
      <w:r w:rsidR="00A805FB">
        <w:rPr>
          <w:rFonts w:eastAsia="Calibri"/>
        </w:rPr>
        <w:instrText xml:space="preserve"> REF _Ref142681602 \h </w:instrText>
      </w:r>
      <w:r w:rsidR="00A805FB">
        <w:rPr>
          <w:rFonts w:eastAsia="Calibri"/>
        </w:rPr>
      </w:r>
      <w:r w:rsidR="00A805FB">
        <w:rPr>
          <w:rFonts w:eastAsia="Calibri"/>
        </w:rPr>
        <w:fldChar w:fldCharType="separate"/>
      </w:r>
      <w:r w:rsidR="00A805FB">
        <w:rPr>
          <w:rFonts w:eastAsia="Calibri"/>
        </w:rPr>
        <w:t xml:space="preserve">3.2. </w:t>
      </w:r>
      <w:r w:rsidR="00A805FB">
        <w:rPr>
          <w:rFonts w:eastAsia="Calibri"/>
        </w:rPr>
        <w:fldChar w:fldCharType="end"/>
      </w:r>
      <w:r w:rsidR="00A805FB">
        <w:rPr>
          <w:rFonts w:eastAsia="Calibri"/>
        </w:rPr>
        <w:fldChar w:fldCharType="begin"/>
      </w:r>
      <w:r w:rsidR="00A805FB">
        <w:rPr>
          <w:rFonts w:eastAsia="Calibri"/>
        </w:rPr>
        <w:instrText xml:space="preserve"> REF _Ref142681608 \h </w:instrText>
      </w:r>
      <w:r w:rsidR="00A805FB">
        <w:rPr>
          <w:rFonts w:eastAsia="Calibri"/>
        </w:rPr>
      </w:r>
      <w:r w:rsidR="00A805FB">
        <w:rPr>
          <w:rFonts w:eastAsia="Calibri"/>
        </w:rPr>
        <w:fldChar w:fldCharType="separate"/>
      </w:r>
      <w:r w:rsidR="00A805FB">
        <w:t xml:space="preserve">3.3. </w:t>
      </w:r>
      <w:r w:rsidR="00A805FB">
        <w:rPr>
          <w:rFonts w:eastAsia="Calibri"/>
        </w:rPr>
        <w:fldChar w:fldCharType="end"/>
      </w:r>
      <w:r w:rsidR="00A805FB">
        <w:rPr>
          <w:rFonts w:eastAsia="Calibri"/>
        </w:rPr>
        <w:fldChar w:fldCharType="begin"/>
      </w:r>
      <w:r w:rsidR="00A805FB">
        <w:rPr>
          <w:rFonts w:eastAsia="Calibri"/>
        </w:rPr>
        <w:instrText xml:space="preserve"> REF _Ref142681609 \h </w:instrText>
      </w:r>
      <w:r w:rsidR="00A805FB">
        <w:rPr>
          <w:rFonts w:eastAsia="Calibri"/>
        </w:rPr>
      </w:r>
      <w:r w:rsidR="00A805FB">
        <w:rPr>
          <w:rFonts w:eastAsia="Calibri"/>
        </w:rPr>
        <w:fldChar w:fldCharType="separate"/>
      </w:r>
      <w:r w:rsidR="00A805FB">
        <w:t>3.4.</w:t>
      </w:r>
      <w:r w:rsidR="00A805FB">
        <w:rPr>
          <w:rFonts w:eastAsia="Calibri"/>
        </w:rPr>
        <w:fldChar w:fldCharType="end"/>
      </w:r>
    </w:p>
    <w:p w14:paraId="3A689427" w14:textId="3EEBB2D8" w:rsidR="00364CE6" w:rsidRDefault="00B41E38" w:rsidP="00EE0032">
      <w:pPr>
        <w:pStyle w:val="Nagwek2"/>
        <w:rPr>
          <w:rFonts w:eastAsia="Calibri"/>
        </w:rPr>
      </w:pPr>
      <w:bookmarkStart w:id="32" w:name="_Ref142681601"/>
      <w:bookmarkStart w:id="33" w:name="_Ref142681697"/>
      <w:bookmarkStart w:id="34" w:name="_Toc143014376"/>
      <w:r>
        <w:rPr>
          <w:rFonts w:eastAsia="Calibri"/>
        </w:rPr>
        <w:t>3.1</w:t>
      </w:r>
      <w:r w:rsidR="00364CE6">
        <w:rPr>
          <w:rFonts w:eastAsia="Calibri"/>
        </w:rPr>
        <w:t>.</w:t>
      </w:r>
      <w:r>
        <w:rPr>
          <w:rFonts w:eastAsia="Calibri"/>
        </w:rPr>
        <w:t xml:space="preserve"> </w:t>
      </w:r>
      <w:r w:rsidR="00732F92">
        <w:rPr>
          <w:rFonts w:eastAsia="Calibri"/>
        </w:rPr>
        <w:t>Import</w:t>
      </w:r>
      <w:r w:rsidR="00EE0032">
        <w:rPr>
          <w:rFonts w:eastAsia="Calibri"/>
        </w:rPr>
        <w:t xml:space="preserve"> danych</w:t>
      </w:r>
      <w:bookmarkEnd w:id="32"/>
      <w:bookmarkEnd w:id="33"/>
      <w:bookmarkEnd w:id="34"/>
    </w:p>
    <w:p w14:paraId="42157235" w14:textId="1A503CAE" w:rsidR="00523F02" w:rsidRDefault="00732F92" w:rsidP="00732F92">
      <w:pPr>
        <w:rPr>
          <w:rFonts w:eastAsia="Calibri"/>
        </w:rPr>
      </w:pPr>
      <w:r>
        <w:rPr>
          <w:rFonts w:eastAsia="Calibri"/>
        </w:rPr>
        <w:tab/>
        <w:t xml:space="preserve">Pierwszym kluczowym etapem w procesie </w:t>
      </w:r>
      <w:r w:rsidR="00061F95">
        <w:rPr>
          <w:rFonts w:eastAsia="Calibri"/>
        </w:rPr>
        <w:t>budowania aplikacji było stworzenie sekcji odpowiedzialnej za import danych z pliku. Dla tej funkcjonalności postawiono następujące wymagania:</w:t>
      </w:r>
    </w:p>
    <w:p w14:paraId="4DFFE88B" w14:textId="666F9FED" w:rsidR="00523F02" w:rsidRPr="00523F02" w:rsidRDefault="00523F02" w:rsidP="00523F02">
      <w:pPr>
        <w:pStyle w:val="Akapitzlist"/>
        <w:numPr>
          <w:ilvl w:val="0"/>
          <w:numId w:val="14"/>
        </w:numPr>
        <w:rPr>
          <w:rFonts w:eastAsia="Calibri"/>
        </w:rPr>
      </w:pPr>
      <w:r>
        <w:rPr>
          <w:rFonts w:eastAsia="Calibri"/>
        </w:rPr>
        <w:t>Stworzenie modelu opisującego parametr pomiaru który w jednoznaczny sposób będzie go identyfikował, zarówno w bazie danych jak również w pozostałych modułach aplikacji.</w:t>
      </w:r>
    </w:p>
    <w:p w14:paraId="2231214A" w14:textId="4BCB36BE" w:rsidR="00061F95" w:rsidRDefault="00061F95" w:rsidP="00061F95">
      <w:pPr>
        <w:pStyle w:val="Akapitzlist"/>
        <w:numPr>
          <w:ilvl w:val="0"/>
          <w:numId w:val="14"/>
        </w:numPr>
        <w:rPr>
          <w:rFonts w:eastAsia="Calibri"/>
        </w:rPr>
      </w:pPr>
      <w:r>
        <w:rPr>
          <w:rFonts w:eastAsia="Calibri"/>
        </w:rPr>
        <w:t>Automatyczne rozpoznawanie parametrów, na podstawie nagłówków znajdujących się w importowanych plikach.</w:t>
      </w:r>
    </w:p>
    <w:p w14:paraId="1AAC4719" w14:textId="1C526C14" w:rsidR="00523F02" w:rsidRPr="00523F02" w:rsidRDefault="00061F95" w:rsidP="00523F02">
      <w:pPr>
        <w:pStyle w:val="Akapitzlist"/>
        <w:numPr>
          <w:ilvl w:val="0"/>
          <w:numId w:val="14"/>
        </w:numPr>
        <w:rPr>
          <w:rFonts w:eastAsia="Calibri"/>
        </w:rPr>
      </w:pPr>
      <w:r>
        <w:rPr>
          <w:rFonts w:eastAsia="Calibri"/>
        </w:rPr>
        <w:t>Zapewnienie efektywności i wydajności tego procesu. Dla systemu nie powinno być ograniczeń wielkościowych importowanego pliku, dlatego dla dużej ilości importowanych danych</w:t>
      </w:r>
      <w:r w:rsidR="00676550">
        <w:rPr>
          <w:rFonts w:eastAsia="Calibri"/>
        </w:rPr>
        <w:t xml:space="preserve"> należy zastosować mechanizmy optymalizujące ta czynność.  </w:t>
      </w:r>
    </w:p>
    <w:p w14:paraId="458951A2" w14:textId="667C6BC5" w:rsidR="00523F02" w:rsidRDefault="00523F02" w:rsidP="00523F02">
      <w:pPr>
        <w:ind w:firstLine="360"/>
        <w:rPr>
          <w:rFonts w:eastAsia="Calibri"/>
        </w:rPr>
      </w:pPr>
      <w:r>
        <w:rPr>
          <w:rFonts w:eastAsia="Calibri"/>
        </w:rPr>
        <w:t xml:space="preserve">Analizując nagłówki z przykładowych dokumentów </w:t>
      </w:r>
      <w:r w:rsidRPr="00A22321">
        <w:rPr>
          <w:rFonts w:eastAsia="Calibri"/>
        </w:rPr>
        <w:t xml:space="preserve">wyeksportowanych z </w:t>
      </w:r>
      <w:r w:rsidR="00A22321" w:rsidRPr="00A22321">
        <w:rPr>
          <w:rFonts w:eastAsia="Calibri"/>
        </w:rPr>
        <w:t>przykładowych analizatorów</w:t>
      </w:r>
      <w:r w:rsidR="00A22321">
        <w:rPr>
          <w:rFonts w:eastAsia="Calibri"/>
        </w:rPr>
        <w:t>,</w:t>
      </w:r>
      <w:r w:rsidR="00A22321" w:rsidRPr="00A22321">
        <w:rPr>
          <w:rFonts w:eastAsia="Calibri"/>
        </w:rPr>
        <w:t xml:space="preserve"> </w:t>
      </w:r>
      <w:r>
        <w:rPr>
          <w:rFonts w:eastAsia="Calibri"/>
        </w:rPr>
        <w:t xml:space="preserve">można zauważyć, że występują </w:t>
      </w:r>
      <w:r w:rsidR="0018551B">
        <w:rPr>
          <w:rFonts w:eastAsia="Calibri"/>
        </w:rPr>
        <w:t>wiele kombinacji parametrów</w:t>
      </w:r>
      <w:r>
        <w:rPr>
          <w:rFonts w:eastAsia="Calibri"/>
        </w:rPr>
        <w:t xml:space="preserve">. Dla samego napięcia wyznaczono </w:t>
      </w:r>
      <w:r w:rsidR="0043312E">
        <w:rPr>
          <w:rFonts w:eastAsia="Calibri"/>
        </w:rPr>
        <w:t>osiemnaście</w:t>
      </w:r>
      <w:r>
        <w:rPr>
          <w:rFonts w:eastAsia="Calibri"/>
        </w:rPr>
        <w:t xml:space="preserve"> różnych parametrów, ponieważ może to być napięcie fazowe, międzyfazowe, wartości mogą być średnimi, minimami, maksimami itp. Podobnie jest dla prądu, mocy czynnej lub biernej. Finalnie możliwe jest uzyskanie setek różnych kombinacji </w:t>
      </w:r>
      <w:r w:rsidR="0018551B">
        <w:rPr>
          <w:rFonts w:eastAsia="Calibri"/>
        </w:rPr>
        <w:t>parametrów</w:t>
      </w:r>
      <w:r>
        <w:rPr>
          <w:rFonts w:eastAsia="Calibri"/>
        </w:rPr>
        <w:t xml:space="preserve">, tworzenie dla każdego z nich osobnego typu wyliczeniowego, lub mapowania </w:t>
      </w:r>
      <w:r w:rsidR="0018551B">
        <w:rPr>
          <w:rFonts w:eastAsia="Calibri"/>
        </w:rPr>
        <w:t xml:space="preserve">bazując na jakimś wspólnym identyfikatorze </w:t>
      </w:r>
      <w:r>
        <w:rPr>
          <w:rFonts w:eastAsia="Calibri"/>
        </w:rPr>
        <w:t xml:space="preserve">wydaje się </w:t>
      </w:r>
      <w:r w:rsidR="00A22321">
        <w:rPr>
          <w:rFonts w:eastAsia="Calibri"/>
        </w:rPr>
        <w:t>trudnym</w:t>
      </w:r>
      <w:r>
        <w:rPr>
          <w:rFonts w:eastAsia="Calibri"/>
        </w:rPr>
        <w:t xml:space="preserve"> i mało efektywnym rozwiązaniem. Jednak zauważono</w:t>
      </w:r>
      <w:r w:rsidR="00A22321">
        <w:rPr>
          <w:rFonts w:eastAsia="Calibri"/>
        </w:rPr>
        <w:t>,</w:t>
      </w:r>
      <w:r>
        <w:rPr>
          <w:rFonts w:eastAsia="Calibri"/>
        </w:rPr>
        <w:t xml:space="preserve"> </w:t>
      </w:r>
      <w:r w:rsidR="00A22321">
        <w:rPr>
          <w:rFonts w:eastAsia="Calibri"/>
        </w:rPr>
        <w:t>iż</w:t>
      </w:r>
      <w:r>
        <w:rPr>
          <w:rFonts w:eastAsia="Calibri"/>
        </w:rPr>
        <w:t xml:space="preserve"> dla każdego z tych parametrów można wyznaczyć pomniejsze kategorie które w jednoznaczny sposób definiują dany parametr. W </w:t>
      </w:r>
      <w:r w:rsidR="00710C33">
        <w:rPr>
          <w:rFonts w:eastAsia="Calibri"/>
        </w:rPr>
        <w:t>tworzonym systemie</w:t>
      </w:r>
      <w:r>
        <w:rPr>
          <w:rFonts w:eastAsia="Calibri"/>
        </w:rPr>
        <w:t xml:space="preserve"> przyjęto trzy takie kategorie</w:t>
      </w:r>
      <w:r w:rsidR="00710C33">
        <w:rPr>
          <w:rFonts w:eastAsia="Calibri"/>
        </w:rPr>
        <w:t>:</w:t>
      </w:r>
    </w:p>
    <w:p w14:paraId="6E8FE0A8" w14:textId="63FCB693" w:rsidR="00710C33" w:rsidRDefault="00710C33" w:rsidP="008B730E">
      <w:pPr>
        <w:pStyle w:val="Akapitzlist"/>
        <w:numPr>
          <w:ilvl w:val="0"/>
          <w:numId w:val="15"/>
        </w:numPr>
        <w:rPr>
          <w:rFonts w:eastAsia="Calibri"/>
        </w:rPr>
      </w:pPr>
      <w:r>
        <w:rPr>
          <w:rFonts w:eastAsia="Calibri"/>
        </w:rPr>
        <w:t>Typ – definiuje główną kategorię pomiaru taką jak: napięcie, natężenie, moc, częstotliwość, ale również informację o danej próbce danych takie jak  data i czas pomiaru.</w:t>
      </w:r>
    </w:p>
    <w:p w14:paraId="0A971CB3" w14:textId="454D7679" w:rsidR="00710C33" w:rsidRDefault="00710C33" w:rsidP="008B730E">
      <w:pPr>
        <w:pStyle w:val="Akapitzlist"/>
        <w:numPr>
          <w:ilvl w:val="0"/>
          <w:numId w:val="15"/>
        </w:numPr>
        <w:rPr>
          <w:rFonts w:eastAsia="Calibri"/>
        </w:rPr>
      </w:pPr>
      <w:r>
        <w:rPr>
          <w:rFonts w:eastAsia="Calibri"/>
        </w:rPr>
        <w:lastRenderedPageBreak/>
        <w:t xml:space="preserve">Rodzaj pomiaru – definiuje jak został dokonany pomiar konkretnego typu. W tej kategorii znajdują się informacje które są bardziej specyficzne dla każdego typu, jednak można odnaleźć również części wspólne. Takie informacje to przykładowo, czy pomiar dotyczy wielkości fazowej, międzyfazowej, całkowitej itp. </w:t>
      </w:r>
    </w:p>
    <w:p w14:paraId="051A7E33" w14:textId="77777777" w:rsidR="00710C33" w:rsidRPr="00710C33" w:rsidRDefault="00710C33" w:rsidP="008B730E">
      <w:pPr>
        <w:pStyle w:val="Akapitzlist"/>
        <w:numPr>
          <w:ilvl w:val="0"/>
          <w:numId w:val="15"/>
        </w:numPr>
        <w:spacing w:after="160" w:line="259" w:lineRule="auto"/>
        <w:rPr>
          <w:rFonts w:ascii="Calibri Light" w:eastAsia="Calibri" w:hAnsi="Calibri Light"/>
          <w:b/>
          <w:bCs/>
          <w:i/>
          <w:iCs/>
          <w:sz w:val="28"/>
          <w:szCs w:val="28"/>
        </w:rPr>
      </w:pPr>
      <w:r w:rsidRPr="00710C33">
        <w:rPr>
          <w:rFonts w:eastAsia="Calibri"/>
        </w:rPr>
        <w:t xml:space="preserve">Rodzaj wartości – ta kategoria definiuje rodzaj wartości z danej próbki </w:t>
      </w:r>
      <w:r>
        <w:rPr>
          <w:rFonts w:eastAsia="Calibri"/>
        </w:rPr>
        <w:t>tj. czy dany parametr zawiera wielkości średnie, maksymalne, minimalne itp.</w:t>
      </w:r>
    </w:p>
    <w:p w14:paraId="503B9929" w14:textId="59D84C53" w:rsidR="00435892" w:rsidRDefault="00435892" w:rsidP="008B730E">
      <w:pPr>
        <w:spacing w:after="160" w:line="259" w:lineRule="auto"/>
        <w:rPr>
          <w:rFonts w:eastAsia="Calibri"/>
        </w:rPr>
      </w:pPr>
      <w:r>
        <w:rPr>
          <w:rFonts w:eastAsia="Calibri"/>
        </w:rPr>
        <w:t xml:space="preserve">Wykorzystując tak przyjęte kategorię, można jednoznacznie opisać każdy z parametrów, wybierając nie z setek różnych możliwości a ustalając wartości dla tych trzech kategorii, z kilku możliwych opcji. Wiele z parametrów nie potrzebuje opisywać rodzaju pomiaru oraz wartości, ponieważ typ zawiera również wiele wartości unikalnych jak czas pomiaru. Dla lepszego zrozumienia tej koncepcji przedstawiono </w:t>
      </w:r>
      <w:r w:rsidR="003770C9">
        <w:rPr>
          <w:rFonts w:eastAsia="Calibri"/>
        </w:rPr>
        <w:t>przykład</w:t>
      </w:r>
      <w:r w:rsidR="003C37EF">
        <w:rPr>
          <w:rFonts w:eastAsia="Calibri"/>
        </w:rPr>
        <w:t xml:space="preserve"> wraz z opisem</w:t>
      </w:r>
      <w:r>
        <w:rPr>
          <w:rFonts w:eastAsia="Calibri"/>
        </w:rPr>
        <w:t xml:space="preserve"> </w:t>
      </w:r>
      <w:r w:rsidR="00A805FB">
        <w:rPr>
          <w:rFonts w:eastAsia="Calibri"/>
        </w:rPr>
        <w:t xml:space="preserve">na </w:t>
      </w:r>
      <w:r w:rsidR="00A805FB">
        <w:rPr>
          <w:rFonts w:eastAsia="Calibri"/>
        </w:rPr>
        <w:fldChar w:fldCharType="begin"/>
      </w:r>
      <w:r w:rsidR="00A805FB">
        <w:rPr>
          <w:rFonts w:eastAsia="Calibri"/>
        </w:rPr>
        <w:instrText xml:space="preserve"> REF _Ref142681658 \h </w:instrText>
      </w:r>
      <w:r w:rsidR="00A805FB">
        <w:rPr>
          <w:rFonts w:eastAsia="Calibri"/>
        </w:rPr>
      </w:r>
      <w:r w:rsidR="00A805FB">
        <w:rPr>
          <w:rFonts w:eastAsia="Calibri"/>
        </w:rPr>
        <w:fldChar w:fldCharType="separate"/>
      </w:r>
      <w:r w:rsidR="00A805FB">
        <w:t>Rys</w:t>
      </w:r>
      <w:r w:rsidR="003C37EF">
        <w:t>.</w:t>
      </w:r>
      <w:r w:rsidR="00A805FB">
        <w:t xml:space="preserve"> </w:t>
      </w:r>
      <w:r w:rsidR="00A805FB">
        <w:rPr>
          <w:noProof/>
        </w:rPr>
        <w:t>6</w:t>
      </w:r>
      <w:r w:rsidR="00A805FB">
        <w:rPr>
          <w:rFonts w:eastAsia="Calibri"/>
        </w:rPr>
        <w:fldChar w:fldCharType="end"/>
      </w:r>
    </w:p>
    <w:p w14:paraId="3334FAFE" w14:textId="77777777" w:rsidR="003770C9" w:rsidRDefault="003770C9" w:rsidP="003770C9">
      <w:pPr>
        <w:keepNext/>
        <w:spacing w:after="160" w:line="259" w:lineRule="auto"/>
      </w:pPr>
      <w:r>
        <w:rPr>
          <w:rFonts w:eastAsia="Calibri"/>
          <w:noProof/>
          <w:color w:val="FFC000" w:themeColor="accent4"/>
        </w:rPr>
        <w:drawing>
          <wp:inline distT="0" distB="0" distL="0" distR="0" wp14:anchorId="68411248" wp14:editId="1C09B415">
            <wp:extent cx="5762625" cy="1286510"/>
            <wp:effectExtent l="0" t="0" r="9525" b="8890"/>
            <wp:docPr id="16460399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1286510"/>
                    </a:xfrm>
                    <a:prstGeom prst="rect">
                      <a:avLst/>
                    </a:prstGeom>
                    <a:noFill/>
                    <a:ln>
                      <a:noFill/>
                    </a:ln>
                  </pic:spPr>
                </pic:pic>
              </a:graphicData>
            </a:graphic>
          </wp:inline>
        </w:drawing>
      </w:r>
    </w:p>
    <w:p w14:paraId="2AF1D871" w14:textId="54A0EE44" w:rsidR="003770C9" w:rsidRDefault="003770C9" w:rsidP="003770C9">
      <w:pPr>
        <w:pStyle w:val="Legenda"/>
        <w:jc w:val="center"/>
        <w:rPr>
          <w:rFonts w:eastAsia="Calibri"/>
          <w:color w:val="FFC000" w:themeColor="accent4"/>
        </w:rPr>
      </w:pPr>
      <w:bookmarkStart w:id="35" w:name="_Ref142681658"/>
      <w:bookmarkStart w:id="36" w:name="_Toc143014397"/>
      <w:r>
        <w:t xml:space="preserve">Rysunek </w:t>
      </w:r>
      <w:r w:rsidR="00000000">
        <w:fldChar w:fldCharType="begin"/>
      </w:r>
      <w:r w:rsidR="00000000">
        <w:instrText xml:space="preserve"> SEQ Rysunek \* ARABIC </w:instrText>
      </w:r>
      <w:r w:rsidR="00000000">
        <w:fldChar w:fldCharType="separate"/>
      </w:r>
      <w:r w:rsidR="00A60768">
        <w:rPr>
          <w:noProof/>
        </w:rPr>
        <w:t>6</w:t>
      </w:r>
      <w:r w:rsidR="00000000">
        <w:rPr>
          <w:noProof/>
        </w:rPr>
        <w:fldChar w:fldCharType="end"/>
      </w:r>
      <w:bookmarkEnd w:id="35"/>
      <w:r>
        <w:t>. Podział parametru na kategorie</w:t>
      </w:r>
      <w:r w:rsidR="00117F57">
        <w:t>.</w:t>
      </w:r>
      <w:bookmarkEnd w:id="36"/>
    </w:p>
    <w:p w14:paraId="586E1692" w14:textId="14F58B68" w:rsidR="0018551B" w:rsidRDefault="0018551B" w:rsidP="008B730E">
      <w:pPr>
        <w:spacing w:after="160" w:line="259" w:lineRule="auto"/>
        <w:rPr>
          <w:rFonts w:eastAsia="Calibri"/>
          <w:color w:val="000000" w:themeColor="text1"/>
        </w:rPr>
      </w:pPr>
      <w:r>
        <w:rPr>
          <w:rFonts w:eastAsia="Calibri"/>
          <w:color w:val="000000" w:themeColor="text1"/>
        </w:rPr>
        <w:tab/>
        <w:t>Do rozpoznania i przyporządkowania parametrów do odpowiednich kategorii, wykorzystano wyrażenia regularne (</w:t>
      </w:r>
      <w:proofErr w:type="spellStart"/>
      <w:r w:rsidRPr="001A7EFB">
        <w:rPr>
          <w:rFonts w:eastAsia="Calibri"/>
          <w:color w:val="000000" w:themeColor="text1"/>
        </w:rPr>
        <w:t>Regex</w:t>
      </w:r>
      <w:proofErr w:type="spellEnd"/>
      <w:r>
        <w:rPr>
          <w:rFonts w:eastAsia="Calibri"/>
          <w:color w:val="000000" w:themeColor="text1"/>
        </w:rPr>
        <w:t>). Wyrażenia regularne to sekwencje znaków tworzące wzorzec, który można wykorzystać do dopasowania, wyszukiwania czy podziału tekstu. Jest to potężne narzędzie w przetwarzaniu tekstów, które pozwala na wykonanie skomplikowanych operacji na ciągach znaków w sposób skuteczny oraz efektywny czasowo. W tworzonej aplikacji, stworzono trzy różne pule wyrażeń regularnych, co umożliwia precyzyjne dopasowanie do odpowiedniej wartości w każdej z przedstawionych wyżej kategorii.</w:t>
      </w:r>
    </w:p>
    <w:p w14:paraId="172F11FD" w14:textId="46023D55" w:rsidR="008B730E" w:rsidRDefault="008B730E" w:rsidP="008B730E">
      <w:pPr>
        <w:spacing w:after="160" w:line="259" w:lineRule="auto"/>
        <w:rPr>
          <w:rFonts w:eastAsia="Calibri"/>
          <w:color w:val="000000" w:themeColor="text1"/>
        </w:rPr>
      </w:pPr>
      <w:r>
        <w:rPr>
          <w:rFonts w:eastAsia="Calibri"/>
          <w:color w:val="000000" w:themeColor="text1"/>
        </w:rPr>
        <w:tab/>
        <w:t xml:space="preserve"> Dla zapewnienia efektywności i wydajności procesu importu, podzielona, tę cześć na dwa etapy. W pierwszym etapie po wybraniu importowanego pliku na serwerze zostanie zapisany cały plik, aplikacja odczyta tylko nagłówki i kilka rekordów próbek </w:t>
      </w:r>
      <w:r w:rsidR="005267CE">
        <w:rPr>
          <w:rFonts w:eastAsia="Calibri"/>
          <w:color w:val="000000" w:themeColor="text1"/>
        </w:rPr>
        <w:t>danych</w:t>
      </w:r>
      <w:r>
        <w:rPr>
          <w:rFonts w:eastAsia="Calibri"/>
          <w:color w:val="000000" w:themeColor="text1"/>
        </w:rPr>
        <w:t xml:space="preserve">, gdy system poradzi sobie już z tą czynnością użytkownikowi zostanie wyświetlony w jaki sposób aplikacja odczytała nagłówki, zostanie udostępniona również możliwość edycji nagłówków. </w:t>
      </w:r>
      <w:r w:rsidR="002C7EBB">
        <w:rPr>
          <w:rFonts w:eastAsia="Calibri"/>
          <w:color w:val="000000" w:themeColor="text1"/>
        </w:rPr>
        <w:t>Drugi etap następuje p</w:t>
      </w:r>
      <w:r>
        <w:rPr>
          <w:rFonts w:eastAsia="Calibri"/>
          <w:color w:val="000000" w:themeColor="text1"/>
        </w:rPr>
        <w:t>o zaakceptowaniu przez użytkownika</w:t>
      </w:r>
      <w:r w:rsidR="002C7EBB">
        <w:rPr>
          <w:rFonts w:eastAsia="Calibri"/>
          <w:color w:val="000000" w:themeColor="text1"/>
        </w:rPr>
        <w:t xml:space="preserve"> odczytanych</w:t>
      </w:r>
      <w:r>
        <w:rPr>
          <w:rFonts w:eastAsia="Calibri"/>
          <w:color w:val="000000" w:themeColor="text1"/>
        </w:rPr>
        <w:t xml:space="preserve"> nagłówków</w:t>
      </w:r>
      <w:r w:rsidR="002C7EBB">
        <w:rPr>
          <w:rFonts w:eastAsia="Calibri"/>
          <w:color w:val="000000" w:themeColor="text1"/>
        </w:rPr>
        <w:t xml:space="preserve">. W jego trakcie zostaną przekopiowane wartości z pliku zapisanego na serwerze do systemu bazy danych z odpowiadającym mu nagłówkiem. Czynność ta będzie odbywać się w tle, pozwalając użytkownikowi przejść do następnych widoków interfejsu użytkownika i rozpoczęcie przygotowywania szablonu lub raportu. </w:t>
      </w:r>
      <w:r w:rsidR="00276991">
        <w:rPr>
          <w:rFonts w:eastAsia="Calibri"/>
          <w:color w:val="000000" w:themeColor="text1"/>
        </w:rPr>
        <w:t>Innym rozwiązaniem mającym zapewnić wydajność wskazanego procesu jest zastosowanie k</w:t>
      </w:r>
      <w:r w:rsidR="002C7EBB">
        <w:rPr>
          <w:rFonts w:eastAsia="Calibri"/>
          <w:color w:val="000000" w:themeColor="text1"/>
        </w:rPr>
        <w:t>opiowani</w:t>
      </w:r>
      <w:r w:rsidR="00276991">
        <w:rPr>
          <w:rFonts w:eastAsia="Calibri"/>
          <w:color w:val="000000" w:themeColor="text1"/>
        </w:rPr>
        <w:t>a</w:t>
      </w:r>
      <w:r w:rsidR="002C7EBB">
        <w:rPr>
          <w:rFonts w:eastAsia="Calibri"/>
          <w:color w:val="000000" w:themeColor="text1"/>
        </w:rPr>
        <w:t xml:space="preserve"> wartości z pliku do bazy danych</w:t>
      </w:r>
      <w:r w:rsidR="00276991">
        <w:rPr>
          <w:rFonts w:eastAsia="Calibri"/>
          <w:color w:val="000000" w:themeColor="text1"/>
        </w:rPr>
        <w:t xml:space="preserve"> w paczkach</w:t>
      </w:r>
      <w:r w:rsidR="005267CE">
        <w:rPr>
          <w:rFonts w:eastAsia="Calibri"/>
          <w:color w:val="000000" w:themeColor="text1"/>
        </w:rPr>
        <w:t>.</w:t>
      </w:r>
      <w:r w:rsidR="00A805FB">
        <w:rPr>
          <w:rFonts w:eastAsia="Calibri"/>
          <w:color w:val="000000" w:themeColor="text1"/>
        </w:rPr>
        <w:t xml:space="preserve"> Schemat zawierający z jakich modułów składa się </w:t>
      </w:r>
      <w:r w:rsidR="00117F57">
        <w:rPr>
          <w:rFonts w:eastAsia="Calibri"/>
          <w:color w:val="000000" w:themeColor="text1"/>
        </w:rPr>
        <w:t>opisany</w:t>
      </w:r>
      <w:r w:rsidR="00A805FB">
        <w:rPr>
          <w:rFonts w:eastAsia="Calibri"/>
          <w:color w:val="000000" w:themeColor="text1"/>
        </w:rPr>
        <w:t xml:space="preserve"> kontroler przedstawiono na </w:t>
      </w:r>
      <w:r w:rsidR="00117F57">
        <w:rPr>
          <w:rFonts w:eastAsia="Calibri"/>
          <w:color w:val="000000" w:themeColor="text1"/>
        </w:rPr>
        <w:fldChar w:fldCharType="begin"/>
      </w:r>
      <w:r w:rsidR="00117F57">
        <w:rPr>
          <w:rFonts w:eastAsia="Calibri"/>
          <w:color w:val="000000" w:themeColor="text1"/>
        </w:rPr>
        <w:instrText xml:space="preserve"> REF _Ref142681813 \h </w:instrText>
      </w:r>
      <w:r w:rsidR="00117F57">
        <w:rPr>
          <w:rFonts w:eastAsia="Calibri"/>
          <w:color w:val="000000" w:themeColor="text1"/>
        </w:rPr>
      </w:r>
      <w:r w:rsidR="00117F57">
        <w:rPr>
          <w:rFonts w:eastAsia="Calibri"/>
          <w:color w:val="000000" w:themeColor="text1"/>
        </w:rPr>
        <w:fldChar w:fldCharType="separate"/>
      </w:r>
      <w:r w:rsidR="00117F57">
        <w:t>Rys</w:t>
      </w:r>
      <w:r w:rsidR="003C37EF">
        <w:t>.</w:t>
      </w:r>
      <w:r w:rsidR="00117F57">
        <w:t xml:space="preserve"> </w:t>
      </w:r>
      <w:r w:rsidR="00117F57">
        <w:rPr>
          <w:noProof/>
        </w:rPr>
        <w:t>7</w:t>
      </w:r>
      <w:r w:rsidR="00117F57">
        <w:rPr>
          <w:rFonts w:eastAsia="Calibri"/>
          <w:color w:val="000000" w:themeColor="text1"/>
        </w:rPr>
        <w:fldChar w:fldCharType="end"/>
      </w:r>
      <w:r w:rsidR="00117F57">
        <w:rPr>
          <w:rFonts w:eastAsia="Calibri"/>
          <w:color w:val="000000" w:themeColor="text1"/>
        </w:rPr>
        <w:t>.</w:t>
      </w:r>
    </w:p>
    <w:p w14:paraId="56BBE6D2" w14:textId="77777777" w:rsidR="00A805FB" w:rsidRDefault="00A805FB" w:rsidP="00117F57">
      <w:pPr>
        <w:keepNext/>
        <w:spacing w:after="160" w:line="259" w:lineRule="auto"/>
        <w:jc w:val="center"/>
      </w:pPr>
      <w:r>
        <w:rPr>
          <w:rFonts w:eastAsia="Calibri"/>
          <w:noProof/>
          <w:color w:val="000000" w:themeColor="text1"/>
        </w:rPr>
        <w:lastRenderedPageBreak/>
        <w:drawing>
          <wp:inline distT="0" distB="0" distL="0" distR="0" wp14:anchorId="6DC902C5" wp14:editId="44447D66">
            <wp:extent cx="5581650" cy="4476750"/>
            <wp:effectExtent l="0" t="0" r="0" b="0"/>
            <wp:docPr id="6802145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650" cy="4476750"/>
                    </a:xfrm>
                    <a:prstGeom prst="rect">
                      <a:avLst/>
                    </a:prstGeom>
                    <a:noFill/>
                    <a:ln>
                      <a:noFill/>
                    </a:ln>
                  </pic:spPr>
                </pic:pic>
              </a:graphicData>
            </a:graphic>
          </wp:inline>
        </w:drawing>
      </w:r>
    </w:p>
    <w:p w14:paraId="2004EDBC" w14:textId="2C1335F3" w:rsidR="005267CE" w:rsidRPr="0018551B" w:rsidRDefault="00A805FB" w:rsidP="00117F57">
      <w:pPr>
        <w:pStyle w:val="Legenda"/>
        <w:jc w:val="center"/>
        <w:rPr>
          <w:rFonts w:eastAsia="Calibri"/>
          <w:color w:val="000000" w:themeColor="text1"/>
        </w:rPr>
      </w:pPr>
      <w:bookmarkStart w:id="37" w:name="_Ref142681813"/>
      <w:bookmarkStart w:id="38" w:name="_Toc143014398"/>
      <w:r>
        <w:t xml:space="preserve">Rysunek </w:t>
      </w:r>
      <w:r w:rsidR="00000000">
        <w:fldChar w:fldCharType="begin"/>
      </w:r>
      <w:r w:rsidR="00000000">
        <w:instrText xml:space="preserve"> SEQ Rysunek \* ARABIC </w:instrText>
      </w:r>
      <w:r w:rsidR="00000000">
        <w:fldChar w:fldCharType="separate"/>
      </w:r>
      <w:r w:rsidR="00A60768">
        <w:rPr>
          <w:noProof/>
        </w:rPr>
        <w:t>7</w:t>
      </w:r>
      <w:r w:rsidR="00000000">
        <w:rPr>
          <w:noProof/>
        </w:rPr>
        <w:fldChar w:fldCharType="end"/>
      </w:r>
      <w:bookmarkEnd w:id="37"/>
      <w:r>
        <w:t>. Schemat kontrolera importu danych</w:t>
      </w:r>
      <w:r w:rsidR="00117F57">
        <w:t>.</w:t>
      </w:r>
      <w:bookmarkEnd w:id="38"/>
    </w:p>
    <w:p w14:paraId="01A4B7A7" w14:textId="53D40B1B" w:rsidR="00EB5A48" w:rsidRPr="00117F57" w:rsidRDefault="00435892" w:rsidP="00117F57">
      <w:pPr>
        <w:pStyle w:val="Nagwek2"/>
        <w:rPr>
          <w:rFonts w:eastAsia="Calibri"/>
        </w:rPr>
      </w:pPr>
      <w:r>
        <w:rPr>
          <w:rFonts w:eastAsia="Calibri"/>
        </w:rPr>
        <w:t xml:space="preserve"> </w:t>
      </w:r>
      <w:r w:rsidRPr="00710C33">
        <w:rPr>
          <w:rFonts w:eastAsia="Calibri"/>
        </w:rPr>
        <w:t xml:space="preserve"> </w:t>
      </w:r>
      <w:bookmarkStart w:id="39" w:name="_Ref142681602"/>
      <w:bookmarkStart w:id="40" w:name="_Toc143014377"/>
      <w:r w:rsidR="00785802">
        <w:rPr>
          <w:rFonts w:eastAsia="Calibri"/>
        </w:rPr>
        <w:t xml:space="preserve">3.2. </w:t>
      </w:r>
      <w:r w:rsidR="007444CB">
        <w:rPr>
          <w:rFonts w:eastAsia="Calibri"/>
        </w:rPr>
        <w:t>Dostęp do</w:t>
      </w:r>
      <w:r w:rsidR="00785802">
        <w:rPr>
          <w:rFonts w:eastAsia="Calibri"/>
        </w:rPr>
        <w:t xml:space="preserve"> danych</w:t>
      </w:r>
      <w:bookmarkEnd w:id="39"/>
      <w:bookmarkEnd w:id="40"/>
      <w:r w:rsidR="002C7EBB">
        <w:rPr>
          <w:rFonts w:eastAsia="Calibri"/>
        </w:rPr>
        <w:t xml:space="preserve">  </w:t>
      </w:r>
    </w:p>
    <w:p w14:paraId="0B0D4492" w14:textId="13B923D6" w:rsidR="005855FB" w:rsidRDefault="005855FB" w:rsidP="005855FB">
      <w:pPr>
        <w:ind w:firstLine="567"/>
        <w:rPr>
          <w:rFonts w:eastAsia="Calibri"/>
        </w:rPr>
      </w:pPr>
      <w:r>
        <w:rPr>
          <w:rFonts w:eastAsia="Calibri"/>
        </w:rPr>
        <w:t>W procesie implementacji kluczową rolę odgrywa sprawny dostęp do danych. W celu zapewnienia elastycznego i optymalnego dostępu dla różnych podejść modeli bazodanowych zastosowano wzorzec projektowy wstrzykiwania zależności (</w:t>
      </w:r>
      <w:r w:rsidRPr="005855FB">
        <w:rPr>
          <w:rFonts w:eastAsia="Calibri"/>
          <w:i/>
          <w:iCs/>
        </w:rPr>
        <w:t xml:space="preserve">ang. </w:t>
      </w:r>
      <w:proofErr w:type="spellStart"/>
      <w:r w:rsidRPr="005855FB">
        <w:rPr>
          <w:rFonts w:eastAsia="Calibri"/>
          <w:i/>
          <w:iCs/>
        </w:rPr>
        <w:t>Dependency</w:t>
      </w:r>
      <w:proofErr w:type="spellEnd"/>
      <w:r w:rsidRPr="005855FB">
        <w:rPr>
          <w:rFonts w:eastAsia="Calibri"/>
          <w:i/>
          <w:iCs/>
        </w:rPr>
        <w:t xml:space="preserve"> </w:t>
      </w:r>
      <w:proofErr w:type="spellStart"/>
      <w:r w:rsidRPr="005855FB">
        <w:rPr>
          <w:rFonts w:eastAsia="Calibri"/>
          <w:i/>
          <w:iCs/>
        </w:rPr>
        <w:t>injection</w:t>
      </w:r>
      <w:proofErr w:type="spellEnd"/>
      <w:r w:rsidRPr="005855FB">
        <w:rPr>
          <w:rFonts w:eastAsia="Calibri"/>
          <w:i/>
          <w:iCs/>
        </w:rPr>
        <w:t>, DI</w:t>
      </w:r>
      <w:r>
        <w:rPr>
          <w:rFonts w:eastAsia="Calibri"/>
        </w:rPr>
        <w:t xml:space="preserve">). Polega on na dostarczaniu obiektowi jego zależności z zewnątrz, zamiast tworzenia ich wewnątrz obiektu. Takie podejście zwiększa możliwości testowalności i rozbudowy kodu przez odseparowanie logiki tworzenia obiektu od logiki biznesowej, oraz </w:t>
      </w:r>
      <w:r w:rsidR="00BF39FD">
        <w:rPr>
          <w:rFonts w:eastAsia="Calibri"/>
        </w:rPr>
        <w:t>zapewnia łatwe podmieniania konkretnej implementacji bez modyfikowania głównego kodu.</w:t>
      </w:r>
    </w:p>
    <w:p w14:paraId="66DBACBF" w14:textId="78CC093B" w:rsidR="00BF39FD" w:rsidRDefault="001F4382" w:rsidP="005855FB">
      <w:pPr>
        <w:ind w:firstLine="567"/>
        <w:rPr>
          <w:rFonts w:eastAsia="Calibri"/>
        </w:rPr>
      </w:pPr>
      <w:r>
        <w:rPr>
          <w:rFonts w:eastAsia="Calibri"/>
        </w:rPr>
        <w:t xml:space="preserve">Jednym z wykorzystanych </w:t>
      </w:r>
      <w:r w:rsidR="00BF39FD">
        <w:rPr>
          <w:rFonts w:eastAsia="Calibri"/>
        </w:rPr>
        <w:t>narzędzi w procesie</w:t>
      </w:r>
      <w:r>
        <w:rPr>
          <w:rFonts w:eastAsia="Calibri"/>
        </w:rPr>
        <w:t xml:space="preserve"> budowania logiki</w:t>
      </w:r>
      <w:r w:rsidR="00BF39FD">
        <w:rPr>
          <w:rFonts w:eastAsia="Calibri"/>
        </w:rPr>
        <w:t xml:space="preserve"> dostępu do danych jest </w:t>
      </w:r>
      <w:proofErr w:type="spellStart"/>
      <w:r w:rsidR="00BF39FD">
        <w:rPr>
          <w:rFonts w:eastAsia="Calibri"/>
        </w:rPr>
        <w:t>Entity</w:t>
      </w:r>
      <w:proofErr w:type="spellEnd"/>
      <w:r w:rsidR="00BF39FD">
        <w:rPr>
          <w:rFonts w:eastAsia="Calibri"/>
        </w:rPr>
        <w:t xml:space="preserve"> Framework </w:t>
      </w:r>
      <w:proofErr w:type="spellStart"/>
      <w:r w:rsidR="00BF39FD">
        <w:rPr>
          <w:rFonts w:eastAsia="Calibri"/>
        </w:rPr>
        <w:t>Core</w:t>
      </w:r>
      <w:proofErr w:type="spellEnd"/>
      <w:r w:rsidR="00BF39FD">
        <w:rPr>
          <w:rFonts w:eastAsia="Calibri"/>
        </w:rPr>
        <w:t>. Jest to typowy przedstawiciel narzędzi typu ORM (</w:t>
      </w:r>
      <w:r w:rsidR="00BF39FD" w:rsidRPr="00BF39FD">
        <w:rPr>
          <w:rFonts w:eastAsia="Calibri"/>
          <w:i/>
          <w:iCs/>
        </w:rPr>
        <w:t>ang. Object-</w:t>
      </w:r>
      <w:proofErr w:type="spellStart"/>
      <w:r w:rsidR="00BF39FD" w:rsidRPr="00BF39FD">
        <w:rPr>
          <w:rFonts w:eastAsia="Calibri"/>
          <w:i/>
          <w:iCs/>
        </w:rPr>
        <w:t>Relational</w:t>
      </w:r>
      <w:proofErr w:type="spellEnd"/>
      <w:r w:rsidR="00BF39FD" w:rsidRPr="00BF39FD">
        <w:rPr>
          <w:rFonts w:eastAsia="Calibri"/>
          <w:i/>
          <w:iCs/>
        </w:rPr>
        <w:t xml:space="preserve"> </w:t>
      </w:r>
      <w:proofErr w:type="spellStart"/>
      <w:r w:rsidR="00BF39FD" w:rsidRPr="00BF39FD">
        <w:rPr>
          <w:rFonts w:eastAsia="Calibri"/>
          <w:i/>
          <w:iCs/>
        </w:rPr>
        <w:t>Mapping</w:t>
      </w:r>
      <w:proofErr w:type="spellEnd"/>
      <w:r w:rsidR="00BF39FD">
        <w:rPr>
          <w:rFonts w:eastAsia="Calibri"/>
        </w:rPr>
        <w:t xml:space="preserve">), który umożliwia zarządzanie danymi relacyjnymi bez bezpośredniego pisania zapytań SQL. Dzięki niemu, operacje na danych stają się znacznie prostsze i czytelniejsze z perspektywy programisty, zachowując jednocześnie wysoką wydajność. Dla bazy nierelacyjnej, wykorzystano podobne narzędzie o nazwie </w:t>
      </w:r>
      <w:proofErr w:type="spellStart"/>
      <w:r w:rsidR="00BF39FD">
        <w:rPr>
          <w:rFonts w:eastAsia="Calibri"/>
        </w:rPr>
        <w:t>MongoDB</w:t>
      </w:r>
      <w:proofErr w:type="spellEnd"/>
      <w:r w:rsidR="00BF39FD">
        <w:rPr>
          <w:rFonts w:eastAsia="Calibri"/>
        </w:rPr>
        <w:t xml:space="preserve"> Driver. Jest to również narzędzie typu ORM stworzone do integracji z bazą danych </w:t>
      </w:r>
      <w:proofErr w:type="spellStart"/>
      <w:r w:rsidR="00BF39FD">
        <w:rPr>
          <w:rFonts w:eastAsia="Calibri"/>
        </w:rPr>
        <w:t>MongoDB</w:t>
      </w:r>
      <w:proofErr w:type="spellEnd"/>
      <w:r w:rsidR="00BF39FD">
        <w:rPr>
          <w:rFonts w:eastAsia="Calibri"/>
        </w:rPr>
        <w:t xml:space="preserve">. Zapewnia on podobną funkcjonalność jak </w:t>
      </w:r>
      <w:proofErr w:type="spellStart"/>
      <w:r w:rsidR="00BF39FD">
        <w:rPr>
          <w:rFonts w:eastAsia="Calibri"/>
        </w:rPr>
        <w:t>Entity</w:t>
      </w:r>
      <w:proofErr w:type="spellEnd"/>
      <w:r w:rsidR="00BF39FD">
        <w:rPr>
          <w:rFonts w:eastAsia="Calibri"/>
        </w:rPr>
        <w:t xml:space="preserve"> Framework, jednak ze względu na architekturę nierelacyjnej bazy danych, operację te są jeszcze łatwiejsze i szybsze.</w:t>
      </w:r>
    </w:p>
    <w:p w14:paraId="22A77AF2" w14:textId="17631DB8" w:rsidR="00703612" w:rsidRDefault="00F7453F" w:rsidP="00FB6BEC">
      <w:pPr>
        <w:ind w:firstLine="567"/>
        <w:rPr>
          <w:rFonts w:eastAsia="Calibri"/>
        </w:rPr>
      </w:pPr>
      <w:r>
        <w:rPr>
          <w:rFonts w:eastAsia="Calibri"/>
        </w:rPr>
        <w:lastRenderedPageBreak/>
        <w:t xml:space="preserve">Kluczowym </w:t>
      </w:r>
      <w:r w:rsidR="00874B06">
        <w:rPr>
          <w:rFonts w:eastAsia="Calibri"/>
        </w:rPr>
        <w:t>aspektem operacji na zbiorach danych w C# jest wykorzystanie technologii LINQ (</w:t>
      </w:r>
      <w:r w:rsidR="00874B06">
        <w:rPr>
          <w:rFonts w:eastAsia="Calibri"/>
          <w:i/>
          <w:iCs/>
        </w:rPr>
        <w:t xml:space="preserve">Language </w:t>
      </w:r>
      <w:proofErr w:type="spellStart"/>
      <w:r w:rsidR="00874B06">
        <w:rPr>
          <w:rFonts w:eastAsia="Calibri"/>
          <w:i/>
          <w:iCs/>
        </w:rPr>
        <w:t>integrated</w:t>
      </w:r>
      <w:proofErr w:type="spellEnd"/>
      <w:r w:rsidR="00874B06">
        <w:rPr>
          <w:rFonts w:eastAsia="Calibri"/>
          <w:i/>
          <w:iCs/>
        </w:rPr>
        <w:t xml:space="preserve"> Query). </w:t>
      </w:r>
      <w:r w:rsidR="00874B06">
        <w:rPr>
          <w:rFonts w:eastAsia="Calibri"/>
        </w:rPr>
        <w:t>Pozwala ona na pisanie zapyta</w:t>
      </w:r>
      <w:r>
        <w:rPr>
          <w:rFonts w:eastAsia="Calibri"/>
        </w:rPr>
        <w:t xml:space="preserve">ń </w:t>
      </w:r>
      <w:r w:rsidR="00874B06">
        <w:rPr>
          <w:rFonts w:eastAsia="Calibri"/>
        </w:rPr>
        <w:t xml:space="preserve">bezpośrednio w języku C#. Dzięki kompatybilności zarówno z </w:t>
      </w:r>
      <w:proofErr w:type="spellStart"/>
      <w:r w:rsidR="00874B06">
        <w:rPr>
          <w:rFonts w:eastAsia="Calibri"/>
        </w:rPr>
        <w:t>Entity</w:t>
      </w:r>
      <w:proofErr w:type="spellEnd"/>
      <w:r w:rsidR="00874B06">
        <w:rPr>
          <w:rFonts w:eastAsia="Calibri"/>
        </w:rPr>
        <w:t xml:space="preserve"> Framework jak i </w:t>
      </w:r>
      <w:proofErr w:type="spellStart"/>
      <w:r w:rsidR="00874B06">
        <w:rPr>
          <w:rFonts w:eastAsia="Calibri"/>
        </w:rPr>
        <w:t>MongoDB</w:t>
      </w:r>
      <w:proofErr w:type="spellEnd"/>
      <w:r w:rsidR="00874B06">
        <w:rPr>
          <w:rFonts w:eastAsia="Calibri"/>
        </w:rPr>
        <w:t xml:space="preserve"> Driver, możliwe jest tworzenie zapytań do różnych źródeł</w:t>
      </w:r>
      <w:r>
        <w:rPr>
          <w:rFonts w:eastAsia="Calibri"/>
        </w:rPr>
        <w:t xml:space="preserve"> baz</w:t>
      </w:r>
      <w:r w:rsidR="00874B06">
        <w:rPr>
          <w:rFonts w:eastAsia="Calibri"/>
        </w:rPr>
        <w:t xml:space="preserve"> danych tak, jakby były one kolekcjami w języku C#. Zapewnia to większą kontrolę i czytelność</w:t>
      </w:r>
      <w:r>
        <w:rPr>
          <w:rFonts w:eastAsia="Calibri"/>
        </w:rPr>
        <w:t xml:space="preserve"> </w:t>
      </w:r>
      <w:r w:rsidR="00874B06">
        <w:rPr>
          <w:rFonts w:eastAsia="Calibri"/>
        </w:rPr>
        <w:t>dostęp</w:t>
      </w:r>
      <w:r>
        <w:rPr>
          <w:rFonts w:eastAsia="Calibri"/>
        </w:rPr>
        <w:t>u</w:t>
      </w:r>
      <w:r w:rsidR="00874B06">
        <w:rPr>
          <w:rFonts w:eastAsia="Calibri"/>
        </w:rPr>
        <w:t xml:space="preserve"> do bazy danych, ponieważ całość kodu z tym związan</w:t>
      </w:r>
      <w:r>
        <w:rPr>
          <w:rFonts w:eastAsia="Calibri"/>
        </w:rPr>
        <w:t>a</w:t>
      </w:r>
      <w:r w:rsidR="00874B06">
        <w:rPr>
          <w:rFonts w:eastAsia="Calibri"/>
        </w:rPr>
        <w:t xml:space="preserve"> znajduje się w jednym miejscu, w znanej składni języka C#. Ponadto kolejnymi zaletami tej technologii jest pełne wsparcie asynchroniczności, co przy budowaniu interaktywnych interfejsów jest szczególnie ważne, ze względu na brak wstrzymywania aplikacji podczas wykonywania operacji. Jednak </w:t>
      </w:r>
      <w:r>
        <w:rPr>
          <w:rFonts w:eastAsia="Calibri"/>
        </w:rPr>
        <w:t>najważniejsz</w:t>
      </w:r>
      <w:r w:rsidR="00B15C64">
        <w:rPr>
          <w:rFonts w:eastAsia="Calibri"/>
        </w:rPr>
        <w:t xml:space="preserve">ą zaletą tej technologii jest leniwa ewaluacja, wg dokumentacji „odroczona egzekucja” </w:t>
      </w:r>
      <w:r w:rsidR="00B15C64" w:rsidRPr="00B15C64">
        <w:rPr>
          <w:rFonts w:eastAsia="Calibri"/>
          <w:color w:val="ED7D31" w:themeColor="accent2"/>
        </w:rPr>
        <w:t>[TODO odnośnik do dokumentacji]</w:t>
      </w:r>
      <w:r w:rsidR="00B15C64">
        <w:rPr>
          <w:rFonts w:eastAsia="Calibri"/>
          <w:color w:val="ED7D31" w:themeColor="accent2"/>
        </w:rPr>
        <w:t xml:space="preserve">. </w:t>
      </w:r>
      <w:r w:rsidR="00B15C64">
        <w:rPr>
          <w:rFonts w:eastAsia="Calibri"/>
        </w:rPr>
        <w:t xml:space="preserve">Oznacza to, że operacja zostanie wywołania i wykonana dopiero wtedy, gdy będzie to potrzebne. </w:t>
      </w:r>
      <w:r w:rsidR="00B15C64" w:rsidRPr="00B15C64">
        <w:rPr>
          <w:rFonts w:eastAsia="Calibri"/>
        </w:rPr>
        <w:t>Leniwa ewaluacja obiektu oznacza, że jego tworzenie jest odroczone do momentu, gdy jest po raz pierwszy używane. Leniwa ewaluacja jest głównie używana do poprawy wydajności, unikania zbędnych obliczeń i zmniejszenia wymagań pamięci programu.</w:t>
      </w:r>
      <w:r w:rsidR="00B15C64" w:rsidRPr="00B15C64">
        <w:rPr>
          <w:rFonts w:eastAsia="Calibri"/>
          <w:color w:val="ED7D31" w:themeColor="accent2"/>
        </w:rPr>
        <w:t xml:space="preserve"> [TODO odnośnik do dokumentacji]</w:t>
      </w:r>
      <w:r w:rsidR="00B15C64">
        <w:rPr>
          <w:rFonts w:eastAsia="Calibri"/>
          <w:color w:val="ED7D31" w:themeColor="accent2"/>
        </w:rPr>
        <w:t xml:space="preserve">. </w:t>
      </w:r>
      <w:r w:rsidR="00B15C64">
        <w:rPr>
          <w:rFonts w:eastAsia="Calibri"/>
        </w:rPr>
        <w:t xml:space="preserve">Takie podejście jest możliwe dzięki słowu kluczowemu języka C# </w:t>
      </w:r>
      <w:proofErr w:type="spellStart"/>
      <w:r w:rsidR="00B15C64">
        <w:rPr>
          <w:rFonts w:eastAsia="Calibri"/>
          <w:i/>
          <w:iCs/>
        </w:rPr>
        <w:t>yield</w:t>
      </w:r>
      <w:proofErr w:type="spellEnd"/>
      <w:r w:rsidR="00B15C64">
        <w:rPr>
          <w:rFonts w:eastAsia="Calibri"/>
          <w:i/>
          <w:iCs/>
        </w:rPr>
        <w:t xml:space="preserve"> </w:t>
      </w:r>
      <w:r w:rsidR="00B15C64">
        <w:rPr>
          <w:rFonts w:eastAsia="Calibri"/>
        </w:rPr>
        <w:t xml:space="preserve">które wskazuje że metoda lub operator w którym się pojawia, jest </w:t>
      </w:r>
      <w:proofErr w:type="spellStart"/>
      <w:r w:rsidR="00B15C64">
        <w:rPr>
          <w:rFonts w:eastAsia="Calibri"/>
        </w:rPr>
        <w:t>iteratorem</w:t>
      </w:r>
      <w:proofErr w:type="spellEnd"/>
      <w:r w:rsidR="00B15C64">
        <w:rPr>
          <w:rFonts w:eastAsia="Calibri"/>
        </w:rPr>
        <w:t>, co powoduje że zwracany jest każdy element pojedynczo</w:t>
      </w:r>
      <w:r w:rsidR="00FB6BEC">
        <w:rPr>
          <w:rFonts w:eastAsia="Calibri"/>
        </w:rPr>
        <w:t>, oszczędzając pamięć, bez strat na wydajności</w:t>
      </w:r>
      <w:r w:rsidR="00B15C64">
        <w:rPr>
          <w:rFonts w:eastAsia="Calibri"/>
        </w:rPr>
        <w:t>.</w:t>
      </w:r>
      <w:r w:rsidR="00FB6BEC">
        <w:rPr>
          <w:rFonts w:eastAsia="Calibri"/>
        </w:rPr>
        <w:t xml:space="preserve"> Leniwa ewaluacja wraz z możliwościami łączenia zapytań, wpływa dobrze na optymalizowanie zapytań przez silnik baz danych. Takie zapytania często są łączone i optymalizowane Ponadto technologia ta, posiada ogromne wsparcie i jest mocno rozbudowana o czym może świadczyć około stu wbudowanych instrukcji takich jak: </w:t>
      </w:r>
      <w:proofErr w:type="spellStart"/>
      <w:r w:rsidR="00FB6BEC" w:rsidRPr="00FB6BEC">
        <w:rPr>
          <w:rFonts w:eastAsia="Calibri"/>
          <w:i/>
          <w:iCs/>
        </w:rPr>
        <w:t>select</w:t>
      </w:r>
      <w:proofErr w:type="spellEnd"/>
      <w:r w:rsidR="00FB6BEC" w:rsidRPr="00FB6BEC">
        <w:rPr>
          <w:rFonts w:eastAsia="Calibri"/>
          <w:i/>
          <w:iCs/>
        </w:rPr>
        <w:t xml:space="preserve">, </w:t>
      </w:r>
      <w:proofErr w:type="spellStart"/>
      <w:r w:rsidR="00FB6BEC" w:rsidRPr="00FB6BEC">
        <w:rPr>
          <w:rFonts w:eastAsia="Calibri"/>
          <w:i/>
          <w:iCs/>
        </w:rPr>
        <w:t>where</w:t>
      </w:r>
      <w:proofErr w:type="spellEnd"/>
      <w:r w:rsidR="00FB6BEC" w:rsidRPr="00FB6BEC">
        <w:rPr>
          <w:rFonts w:eastAsia="Calibri"/>
          <w:i/>
          <w:iCs/>
        </w:rPr>
        <w:t xml:space="preserve">, </w:t>
      </w:r>
      <w:proofErr w:type="spellStart"/>
      <w:r w:rsidR="00FB6BEC" w:rsidRPr="00FB6BEC">
        <w:rPr>
          <w:rFonts w:eastAsia="Calibri"/>
          <w:i/>
          <w:iCs/>
        </w:rPr>
        <w:t>any</w:t>
      </w:r>
      <w:proofErr w:type="spellEnd"/>
      <w:r w:rsidR="00FB6BEC" w:rsidRPr="00FB6BEC">
        <w:rPr>
          <w:rFonts w:eastAsia="Calibri"/>
          <w:i/>
          <w:iCs/>
        </w:rPr>
        <w:t xml:space="preserve">, </w:t>
      </w:r>
      <w:proofErr w:type="spellStart"/>
      <w:r w:rsidR="00FB6BEC" w:rsidRPr="00FB6BEC">
        <w:rPr>
          <w:rFonts w:eastAsia="Calibri"/>
          <w:i/>
          <w:iCs/>
        </w:rPr>
        <w:t>join</w:t>
      </w:r>
      <w:proofErr w:type="spellEnd"/>
      <w:r w:rsidR="00FB6BEC" w:rsidRPr="00FB6BEC">
        <w:rPr>
          <w:rFonts w:eastAsia="Calibri"/>
          <w:i/>
          <w:iCs/>
        </w:rPr>
        <w:t xml:space="preserve">, </w:t>
      </w:r>
      <w:proofErr w:type="spellStart"/>
      <w:r w:rsidR="00FB6BEC" w:rsidRPr="00FB6BEC">
        <w:rPr>
          <w:rFonts w:eastAsia="Calibri"/>
          <w:i/>
          <w:iCs/>
        </w:rPr>
        <w:t>intersect</w:t>
      </w:r>
      <w:proofErr w:type="spellEnd"/>
      <w:r w:rsidR="00FB6BEC">
        <w:rPr>
          <w:rFonts w:eastAsia="Calibri"/>
        </w:rPr>
        <w:t xml:space="preserve"> i wiele innych.</w:t>
      </w:r>
      <w:r w:rsidR="00117F57">
        <w:rPr>
          <w:rFonts w:eastAsia="Calibri"/>
        </w:rPr>
        <w:t xml:space="preserve"> </w:t>
      </w:r>
      <w:r w:rsidR="00117F57">
        <w:rPr>
          <w:rFonts w:eastAsia="Calibri"/>
          <w:color w:val="000000" w:themeColor="text1"/>
        </w:rPr>
        <w:t>Schemat zawierający z jakich modułów składa się opisany kontroler przedstawiono na</w:t>
      </w:r>
      <w:r w:rsidR="00117F57">
        <w:rPr>
          <w:rFonts w:eastAsia="Calibri"/>
        </w:rPr>
        <w:t xml:space="preserve"> </w:t>
      </w:r>
      <w:r w:rsidR="00117F57">
        <w:rPr>
          <w:rFonts w:eastAsia="Calibri"/>
        </w:rPr>
        <w:fldChar w:fldCharType="begin"/>
      </w:r>
      <w:r w:rsidR="00117F57">
        <w:rPr>
          <w:rFonts w:eastAsia="Calibri"/>
        </w:rPr>
        <w:instrText xml:space="preserve"> REF _Ref142682073 \h </w:instrText>
      </w:r>
      <w:r w:rsidR="00117F57">
        <w:rPr>
          <w:rFonts w:eastAsia="Calibri"/>
        </w:rPr>
      </w:r>
      <w:r w:rsidR="00117F57">
        <w:rPr>
          <w:rFonts w:eastAsia="Calibri"/>
        </w:rPr>
        <w:fldChar w:fldCharType="separate"/>
      </w:r>
      <w:r w:rsidR="00117F57">
        <w:t>Rys</w:t>
      </w:r>
      <w:r w:rsidR="003C37EF">
        <w:t>.</w:t>
      </w:r>
      <w:r w:rsidR="00117F57">
        <w:t xml:space="preserve"> </w:t>
      </w:r>
      <w:r w:rsidR="00117F57">
        <w:rPr>
          <w:noProof/>
        </w:rPr>
        <w:t>8</w:t>
      </w:r>
      <w:r w:rsidR="00117F57">
        <w:rPr>
          <w:rFonts w:eastAsia="Calibri"/>
        </w:rPr>
        <w:fldChar w:fldCharType="end"/>
      </w:r>
      <w:r w:rsidR="00117F57">
        <w:rPr>
          <w:rFonts w:eastAsia="Calibri"/>
        </w:rPr>
        <w:t>.</w:t>
      </w:r>
    </w:p>
    <w:p w14:paraId="54B24742" w14:textId="77777777" w:rsidR="00117F57" w:rsidRDefault="00117F57" w:rsidP="00117F57">
      <w:pPr>
        <w:keepNext/>
        <w:ind w:firstLine="567"/>
        <w:jc w:val="center"/>
      </w:pPr>
      <w:r>
        <w:rPr>
          <w:rFonts w:eastAsia="Calibri"/>
          <w:noProof/>
        </w:rPr>
        <w:lastRenderedPageBreak/>
        <w:drawing>
          <wp:inline distT="0" distB="0" distL="0" distR="0" wp14:anchorId="2988D187" wp14:editId="3FC822C5">
            <wp:extent cx="4438650" cy="3990975"/>
            <wp:effectExtent l="0" t="0" r="0" b="9525"/>
            <wp:docPr id="135175581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8650" cy="3990975"/>
                    </a:xfrm>
                    <a:prstGeom prst="rect">
                      <a:avLst/>
                    </a:prstGeom>
                    <a:noFill/>
                    <a:ln>
                      <a:noFill/>
                    </a:ln>
                  </pic:spPr>
                </pic:pic>
              </a:graphicData>
            </a:graphic>
          </wp:inline>
        </w:drawing>
      </w:r>
    </w:p>
    <w:p w14:paraId="5CC065AF" w14:textId="352DBD8E" w:rsidR="00117F57" w:rsidRPr="00FB6BEC" w:rsidRDefault="00117F57" w:rsidP="00117F57">
      <w:pPr>
        <w:pStyle w:val="Legenda"/>
        <w:jc w:val="center"/>
        <w:rPr>
          <w:rFonts w:eastAsia="Calibri"/>
        </w:rPr>
      </w:pPr>
      <w:bookmarkStart w:id="41" w:name="_Ref142682073"/>
      <w:bookmarkStart w:id="42" w:name="_Toc143014399"/>
      <w:r>
        <w:t xml:space="preserve">Rysunek </w:t>
      </w:r>
      <w:r w:rsidR="00000000">
        <w:fldChar w:fldCharType="begin"/>
      </w:r>
      <w:r w:rsidR="00000000">
        <w:instrText xml:space="preserve"> SEQ Rysunek \* ARABIC </w:instrText>
      </w:r>
      <w:r w:rsidR="00000000">
        <w:fldChar w:fldCharType="separate"/>
      </w:r>
      <w:r w:rsidR="00A60768">
        <w:rPr>
          <w:noProof/>
        </w:rPr>
        <w:t>8</w:t>
      </w:r>
      <w:r w:rsidR="00000000">
        <w:rPr>
          <w:noProof/>
        </w:rPr>
        <w:fldChar w:fldCharType="end"/>
      </w:r>
      <w:bookmarkEnd w:id="41"/>
      <w:r>
        <w:t>. Schemat kontrolera podglądu danych.</w:t>
      </w:r>
      <w:bookmarkEnd w:id="42"/>
    </w:p>
    <w:p w14:paraId="2BF2ECED" w14:textId="4C70E900" w:rsidR="00364CE6" w:rsidRDefault="00364CE6" w:rsidP="00364CE6">
      <w:pPr>
        <w:pStyle w:val="Nagwek2"/>
      </w:pPr>
      <w:bookmarkStart w:id="43" w:name="_Ref142681608"/>
      <w:bookmarkStart w:id="44" w:name="_Toc143014378"/>
      <w:r>
        <w:t>3.</w:t>
      </w:r>
      <w:r w:rsidR="00785802">
        <w:t>3</w:t>
      </w:r>
      <w:r>
        <w:t xml:space="preserve">. </w:t>
      </w:r>
      <w:r w:rsidR="00EE0032">
        <w:t>Szablony</w:t>
      </w:r>
      <w:bookmarkEnd w:id="43"/>
      <w:bookmarkEnd w:id="44"/>
    </w:p>
    <w:p w14:paraId="1C6D4A12" w14:textId="298623D8" w:rsidR="00703612" w:rsidRDefault="00D74121" w:rsidP="00002621">
      <w:pPr>
        <w:ind w:firstLine="567"/>
      </w:pPr>
      <w:r>
        <w:t xml:space="preserve">Na potrzeby </w:t>
      </w:r>
      <w:r w:rsidR="000F1DBC">
        <w:t>obsługi szablonów</w:t>
      </w:r>
      <w:r>
        <w:t xml:space="preserve">, stworzono </w:t>
      </w:r>
      <w:r w:rsidR="000F1DBC">
        <w:t>indywidualny kontroler</w:t>
      </w:r>
      <w:r>
        <w:t>. Umożliwia on tworzenie edycję i zarządzanie szablonami raportów. Jest to ważny moduł, dzięki któremu możliwe jest tworzenie spersonalizowanych raportów przedstawia</w:t>
      </w:r>
      <w:r w:rsidR="00002621">
        <w:t>jących wybrane dane w postaci wykresów. Każdy z szablonów składa się z dwóch sekcji:</w:t>
      </w:r>
    </w:p>
    <w:p w14:paraId="2E39BD7A" w14:textId="08D937F1" w:rsidR="00002621" w:rsidRDefault="00002621" w:rsidP="00002621">
      <w:pPr>
        <w:pStyle w:val="Akapitzlist"/>
        <w:numPr>
          <w:ilvl w:val="0"/>
          <w:numId w:val="16"/>
        </w:numPr>
      </w:pPr>
      <w:r>
        <w:t>Części stałej: Jest to część szablonu która nie jest możliwa do edycji z poziomu użytkownika aplikacji. Składa się ona z informacji o szablonie, tj. danych wprowadzonych przy generowaniu raportu takich jak zakres dat, czy nazwa punktu pomiarowego, notatki czym jest i jak został wygenerowany raport. Następnym fragmentem jest opis norm</w:t>
      </w:r>
      <w:r w:rsidRPr="00002621">
        <w:rPr>
          <w:rFonts w:eastAsia="Calibri"/>
        </w:rPr>
        <w:t xml:space="preserve"> </w:t>
      </w:r>
      <w:r>
        <w:rPr>
          <w:rFonts w:eastAsia="Calibri"/>
        </w:rPr>
        <w:t xml:space="preserve">wskazanych w </w:t>
      </w:r>
      <w:r w:rsidRPr="00A7227A">
        <w:rPr>
          <w:i/>
          <w:iCs/>
        </w:rPr>
        <w:t>Rozporządzeni</w:t>
      </w:r>
      <w:r>
        <w:rPr>
          <w:i/>
          <w:iCs/>
        </w:rPr>
        <w:t>u</w:t>
      </w:r>
      <w:r w:rsidRPr="00A7227A">
        <w:rPr>
          <w:i/>
          <w:iCs/>
        </w:rPr>
        <w:t xml:space="preserve"> Ministra Gospodarki</w:t>
      </w:r>
      <w:r>
        <w:rPr>
          <w:i/>
          <w:iCs/>
        </w:rPr>
        <w:t xml:space="preserve">, </w:t>
      </w:r>
      <w:r>
        <w:t>oraz tabela z wynikami weryfikacji wskazanych danych z normami. Do części stałej dołączono również podstawowe przebiegi takie jak wartości średnie, maksymalne, minimalne napięcia.</w:t>
      </w:r>
    </w:p>
    <w:p w14:paraId="13FCB9F6" w14:textId="2A47CCC1" w:rsidR="00002621" w:rsidRDefault="00002621" w:rsidP="00002621">
      <w:pPr>
        <w:pStyle w:val="Akapitzlist"/>
        <w:numPr>
          <w:ilvl w:val="0"/>
          <w:numId w:val="16"/>
        </w:numPr>
      </w:pPr>
      <w:r>
        <w:t xml:space="preserve">Części edytowalnej: W tej sekcji użytkownik może zdefiniować dodatkowe przebiegi, które powinny znaleźć się w raporcie. </w:t>
      </w:r>
      <w:r w:rsidR="001F37EE">
        <w:t>Szablon pozwala na dodanie tytułu przebiegu i wskazanie parametrów które mają się na nim znaleźć.</w:t>
      </w:r>
    </w:p>
    <w:p w14:paraId="488AE26A" w14:textId="73E6B4F5" w:rsidR="00002621" w:rsidRDefault="00002621" w:rsidP="001F37EE">
      <w:pPr>
        <w:rPr>
          <w:rFonts w:eastAsia="Calibri"/>
          <w:color w:val="000000" w:themeColor="text1"/>
        </w:rPr>
      </w:pPr>
      <w:r>
        <w:t>Dzięki zastosowaniu szablonów, generowanie raportów staje się bar</w:t>
      </w:r>
      <w:r w:rsidR="001F37EE">
        <w:t xml:space="preserve">dziej elastyczne i dostosowane do różnych potrzeb użytkowników. Kontroler obsługujący szablony został </w:t>
      </w:r>
      <w:r w:rsidR="001F37EE">
        <w:lastRenderedPageBreak/>
        <w:t xml:space="preserve">zaprojektowany w taki sposób, aby zapewnić niezbędną funkcjonalność, bez potrzeby integracji z innymi modułami opisanymi w tym rozdziale. Wykorzystano jedyne narzędzie ułatwiające wskazanie danych które mają znaleźć się na przebiegach. Opis jak identyfikowane są badane wielkości został wskazany w rozdziale </w:t>
      </w:r>
      <w:r w:rsidR="00A805FB">
        <w:fldChar w:fldCharType="begin"/>
      </w:r>
      <w:r w:rsidR="00A805FB">
        <w:instrText xml:space="preserve"> REF _Ref142681697 \h </w:instrText>
      </w:r>
      <w:r w:rsidR="00A805FB">
        <w:fldChar w:fldCharType="separate"/>
      </w:r>
      <w:r w:rsidR="00A805FB">
        <w:rPr>
          <w:rFonts w:eastAsia="Calibri"/>
        </w:rPr>
        <w:t xml:space="preserve">3.1. </w:t>
      </w:r>
      <w:r w:rsidR="00A805FB">
        <w:fldChar w:fldCharType="end"/>
      </w:r>
      <w:r w:rsidR="00A805FB">
        <w:t xml:space="preserve"> na </w:t>
      </w:r>
      <w:r w:rsidR="00A805FB">
        <w:fldChar w:fldCharType="begin"/>
      </w:r>
      <w:r w:rsidR="00A805FB">
        <w:instrText xml:space="preserve"> REF _Ref142681658 \h </w:instrText>
      </w:r>
      <w:r w:rsidR="00A805FB">
        <w:fldChar w:fldCharType="separate"/>
      </w:r>
      <w:r w:rsidR="00A805FB">
        <w:t>Rys</w:t>
      </w:r>
      <w:r w:rsidR="003C37EF">
        <w:t>.</w:t>
      </w:r>
      <w:r w:rsidR="00A805FB">
        <w:t xml:space="preserve"> </w:t>
      </w:r>
      <w:r w:rsidR="00A805FB">
        <w:rPr>
          <w:noProof/>
        </w:rPr>
        <w:t>6</w:t>
      </w:r>
      <w:r w:rsidR="00A805FB">
        <w:fldChar w:fldCharType="end"/>
      </w:r>
      <w:r w:rsidR="00A805FB">
        <w:t xml:space="preserve">. </w:t>
      </w:r>
      <w:r w:rsidR="00117F57">
        <w:rPr>
          <w:rFonts w:eastAsia="Calibri"/>
          <w:color w:val="000000" w:themeColor="text1"/>
        </w:rPr>
        <w:t xml:space="preserve">Schemat zawierający z jakich modułów składa się ten kontroler przedstawiono na </w:t>
      </w:r>
      <w:r w:rsidR="00117F57">
        <w:rPr>
          <w:rFonts w:eastAsia="Calibri"/>
          <w:color w:val="000000" w:themeColor="text1"/>
        </w:rPr>
        <w:fldChar w:fldCharType="begin"/>
      </w:r>
      <w:r w:rsidR="00117F57">
        <w:rPr>
          <w:rFonts w:eastAsia="Calibri"/>
          <w:color w:val="000000" w:themeColor="text1"/>
        </w:rPr>
        <w:instrText xml:space="preserve"> REF _Ref142682084 \h </w:instrText>
      </w:r>
      <w:r w:rsidR="00117F57">
        <w:rPr>
          <w:rFonts w:eastAsia="Calibri"/>
          <w:color w:val="000000" w:themeColor="text1"/>
        </w:rPr>
      </w:r>
      <w:r w:rsidR="00117F57">
        <w:rPr>
          <w:rFonts w:eastAsia="Calibri"/>
          <w:color w:val="000000" w:themeColor="text1"/>
        </w:rPr>
        <w:fldChar w:fldCharType="separate"/>
      </w:r>
      <w:r w:rsidR="00117F57">
        <w:t>Rys</w:t>
      </w:r>
      <w:r w:rsidR="003C37EF">
        <w:t>.</w:t>
      </w:r>
      <w:r w:rsidR="00117F57">
        <w:t xml:space="preserve"> </w:t>
      </w:r>
      <w:r w:rsidR="00117F57">
        <w:rPr>
          <w:noProof/>
        </w:rPr>
        <w:t>9</w:t>
      </w:r>
      <w:r w:rsidR="00117F57">
        <w:rPr>
          <w:rFonts w:eastAsia="Calibri"/>
          <w:color w:val="000000" w:themeColor="text1"/>
        </w:rPr>
        <w:fldChar w:fldCharType="end"/>
      </w:r>
      <w:r w:rsidR="00117F57">
        <w:rPr>
          <w:rFonts w:eastAsia="Calibri"/>
          <w:color w:val="000000" w:themeColor="text1"/>
        </w:rPr>
        <w:t>.</w:t>
      </w:r>
    </w:p>
    <w:p w14:paraId="188D49AA" w14:textId="77777777" w:rsidR="00117F57" w:rsidRDefault="00117F57" w:rsidP="00117F57">
      <w:pPr>
        <w:keepNext/>
        <w:jc w:val="center"/>
      </w:pPr>
      <w:r>
        <w:rPr>
          <w:rFonts w:eastAsia="Calibri"/>
          <w:noProof/>
          <w:color w:val="000000" w:themeColor="text1"/>
        </w:rPr>
        <w:drawing>
          <wp:inline distT="0" distB="0" distL="0" distR="0" wp14:anchorId="0868BB80" wp14:editId="170A2073">
            <wp:extent cx="2019300" cy="3457575"/>
            <wp:effectExtent l="0" t="0" r="0" b="9525"/>
            <wp:docPr id="1461451498"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0" cy="3457575"/>
                    </a:xfrm>
                    <a:prstGeom prst="rect">
                      <a:avLst/>
                    </a:prstGeom>
                    <a:noFill/>
                    <a:ln>
                      <a:noFill/>
                    </a:ln>
                  </pic:spPr>
                </pic:pic>
              </a:graphicData>
            </a:graphic>
          </wp:inline>
        </w:drawing>
      </w:r>
    </w:p>
    <w:p w14:paraId="66470BD3" w14:textId="5B0B1BBF" w:rsidR="00117F57" w:rsidRDefault="00117F57" w:rsidP="00117F57">
      <w:pPr>
        <w:pStyle w:val="Legenda"/>
        <w:jc w:val="center"/>
        <w:rPr>
          <w:color w:val="ED7D31" w:themeColor="accent2"/>
        </w:rPr>
      </w:pPr>
      <w:bookmarkStart w:id="45" w:name="_Ref142682084"/>
      <w:bookmarkStart w:id="46" w:name="_Toc143014400"/>
      <w:r>
        <w:t xml:space="preserve">Rysunek </w:t>
      </w:r>
      <w:r w:rsidR="00000000">
        <w:fldChar w:fldCharType="begin"/>
      </w:r>
      <w:r w:rsidR="00000000">
        <w:instrText xml:space="preserve"> SEQ Rysunek \* ARABIC </w:instrText>
      </w:r>
      <w:r w:rsidR="00000000">
        <w:fldChar w:fldCharType="separate"/>
      </w:r>
      <w:r w:rsidR="00A60768">
        <w:rPr>
          <w:noProof/>
        </w:rPr>
        <w:t>9</w:t>
      </w:r>
      <w:r w:rsidR="00000000">
        <w:rPr>
          <w:noProof/>
        </w:rPr>
        <w:fldChar w:fldCharType="end"/>
      </w:r>
      <w:bookmarkEnd w:id="45"/>
      <w:r>
        <w:t>. Schemat kontrolera szablonów.</w:t>
      </w:r>
      <w:bookmarkEnd w:id="46"/>
    </w:p>
    <w:p w14:paraId="426511CC" w14:textId="3D8038E9" w:rsidR="00364CE6" w:rsidRPr="00FB6BEC" w:rsidRDefault="00EE0032" w:rsidP="00FB6BEC">
      <w:pPr>
        <w:pStyle w:val="Nagwek2"/>
      </w:pPr>
      <w:bookmarkStart w:id="47" w:name="_Ref142681609"/>
      <w:bookmarkStart w:id="48" w:name="_Toc143014379"/>
      <w:r>
        <w:t>3.</w:t>
      </w:r>
      <w:r w:rsidR="00785802">
        <w:t>4</w:t>
      </w:r>
      <w:r>
        <w:t xml:space="preserve">. </w:t>
      </w:r>
      <w:r w:rsidR="00785802">
        <w:t>Raporty</w:t>
      </w:r>
      <w:bookmarkEnd w:id="47"/>
      <w:bookmarkEnd w:id="48"/>
    </w:p>
    <w:p w14:paraId="757BCD4F" w14:textId="38B17B43" w:rsidR="00364CE6" w:rsidRDefault="009F41DE" w:rsidP="006C14F0">
      <w:pPr>
        <w:ind w:firstLine="360"/>
        <w:rPr>
          <w:rFonts w:eastAsia="Calibri"/>
        </w:rPr>
      </w:pPr>
      <w:r>
        <w:rPr>
          <w:rFonts w:eastAsia="Calibri"/>
        </w:rPr>
        <w:t>Osobny moduł zostaw stworzony dla kluczowej funkcjonalności tworzonej aplikacji webowej jaką jest tworzenie i obsługa raportów. Jest to kompleksowa część systemu, której zadaniem jest:</w:t>
      </w:r>
    </w:p>
    <w:p w14:paraId="32D0AB2C" w14:textId="77777777" w:rsidR="009F41DE" w:rsidRDefault="009F41DE" w:rsidP="009F41DE">
      <w:pPr>
        <w:pStyle w:val="Akapitzlist"/>
        <w:numPr>
          <w:ilvl w:val="0"/>
          <w:numId w:val="17"/>
        </w:numPr>
        <w:rPr>
          <w:rFonts w:eastAsia="Calibri"/>
        </w:rPr>
      </w:pPr>
      <w:r>
        <w:rPr>
          <w:rFonts w:eastAsia="Calibri"/>
        </w:rPr>
        <w:t>Wyciąganie z bazy danych, próbek danych które są  potrzebne przy badaniu zgodności z normą, jak również do przedstawiania na przebiegach wskazanych szablonach.</w:t>
      </w:r>
    </w:p>
    <w:p w14:paraId="2603A035" w14:textId="77777777" w:rsidR="009F41DE" w:rsidRDefault="009F41DE" w:rsidP="009F41DE">
      <w:pPr>
        <w:pStyle w:val="Akapitzlist"/>
        <w:numPr>
          <w:ilvl w:val="0"/>
          <w:numId w:val="17"/>
        </w:numPr>
        <w:rPr>
          <w:rFonts w:eastAsia="Calibri"/>
        </w:rPr>
      </w:pPr>
      <w:r>
        <w:rPr>
          <w:rFonts w:eastAsia="Calibri"/>
        </w:rPr>
        <w:t>Przeliczenie i sprawdzenie odpowiednich parametrów, pod kątem zgodności z normami.</w:t>
      </w:r>
    </w:p>
    <w:p w14:paraId="455705E1" w14:textId="77777777" w:rsidR="009F41DE" w:rsidRDefault="009F41DE" w:rsidP="009F41DE">
      <w:pPr>
        <w:pStyle w:val="Akapitzlist"/>
        <w:numPr>
          <w:ilvl w:val="0"/>
          <w:numId w:val="17"/>
        </w:numPr>
        <w:rPr>
          <w:rFonts w:eastAsia="Calibri"/>
        </w:rPr>
      </w:pPr>
      <w:r>
        <w:rPr>
          <w:rFonts w:eastAsia="Calibri"/>
        </w:rPr>
        <w:t xml:space="preserve">Generowanie przebiegów zdefiniowanych przez użytkownika w szablonie. </w:t>
      </w:r>
    </w:p>
    <w:p w14:paraId="2711ECA5" w14:textId="2B547C49" w:rsidR="009F41DE" w:rsidRDefault="009F41DE" w:rsidP="009F41DE">
      <w:pPr>
        <w:pStyle w:val="Akapitzlist"/>
        <w:numPr>
          <w:ilvl w:val="0"/>
          <w:numId w:val="17"/>
        </w:numPr>
        <w:rPr>
          <w:rFonts w:eastAsia="Calibri"/>
        </w:rPr>
      </w:pPr>
      <w:r>
        <w:rPr>
          <w:rFonts w:eastAsia="Calibri"/>
        </w:rPr>
        <w:t>Zarządzanie raportami, czyli operacje takie jak podgląd wygenerowanego raportu w przeglądarce, pobranie go na dysk, oraz przechowywanie w bazie danych.</w:t>
      </w:r>
    </w:p>
    <w:p w14:paraId="76034CD2" w14:textId="77777777" w:rsidR="005267CE" w:rsidRDefault="009F41DE" w:rsidP="005267CE">
      <w:pPr>
        <w:pStyle w:val="Akapitzlist"/>
        <w:numPr>
          <w:ilvl w:val="0"/>
          <w:numId w:val="17"/>
        </w:numPr>
        <w:rPr>
          <w:rFonts w:eastAsia="Calibri"/>
        </w:rPr>
      </w:pPr>
      <w:r>
        <w:rPr>
          <w:rFonts w:eastAsia="Calibri"/>
        </w:rPr>
        <w:t>Obsłużenie serwera SMTP, umożliwiają</w:t>
      </w:r>
      <w:r w:rsidR="00705D82">
        <w:rPr>
          <w:rFonts w:eastAsia="Calibri"/>
        </w:rPr>
        <w:t>c</w:t>
      </w:r>
      <w:r>
        <w:rPr>
          <w:rFonts w:eastAsia="Calibri"/>
        </w:rPr>
        <w:t xml:space="preserve"> przy tym</w:t>
      </w:r>
      <w:r w:rsidR="00705D82">
        <w:rPr>
          <w:rFonts w:eastAsia="Calibri"/>
        </w:rPr>
        <w:t xml:space="preserve"> wysyłkę wygenerowanego raportu bezpośrednio na pocztę wskazaną przez użytkownika</w:t>
      </w:r>
    </w:p>
    <w:p w14:paraId="2129DD03" w14:textId="77777777" w:rsidR="005267CE" w:rsidRDefault="005267CE" w:rsidP="005267CE">
      <w:pPr>
        <w:rPr>
          <w:rFonts w:eastAsia="Calibri"/>
        </w:rPr>
      </w:pPr>
      <w:r>
        <w:rPr>
          <w:rFonts w:eastAsia="Calibri"/>
        </w:rPr>
        <w:tab/>
      </w:r>
      <w:r w:rsidR="00705D82" w:rsidRPr="005267CE">
        <w:rPr>
          <w:rFonts w:eastAsia="Calibri"/>
        </w:rPr>
        <w:t xml:space="preserve">Zdecydowano się na przechowywanie raportów w bazie danych, ponieważ z założenia </w:t>
      </w:r>
      <w:r w:rsidR="006C14F0" w:rsidRPr="005267CE">
        <w:rPr>
          <w:rFonts w:eastAsia="Calibri"/>
        </w:rPr>
        <w:t xml:space="preserve">takich raportów nie będzie wielu, ponadto po pobraniu lub wysłaniu mailem, przechowywanie </w:t>
      </w:r>
      <w:r w:rsidR="006C14F0" w:rsidRPr="005267CE">
        <w:rPr>
          <w:rFonts w:eastAsia="Calibri"/>
        </w:rPr>
        <w:lastRenderedPageBreak/>
        <w:t>ich w bazie nie jest konieczne. Dlatego można założyć, iż takie rozwiązanie nie będzie spowalniać pracy bazy danych.</w:t>
      </w:r>
      <w:r w:rsidR="00705D82" w:rsidRPr="005267CE">
        <w:rPr>
          <w:rFonts w:eastAsia="Calibri"/>
        </w:rPr>
        <w:t xml:space="preserve"> </w:t>
      </w:r>
      <w:r w:rsidR="006C14F0" w:rsidRPr="005267CE">
        <w:rPr>
          <w:rFonts w:eastAsia="Calibri"/>
        </w:rPr>
        <w:t>Takie pliki przechowywane są w bazie w postaci plików binarnych, zapewniając oryginalny format i strukturę pliku, bez ryzyka utraty jakości czy zniekształceń powodowanych konwersją lub kompresją. Eliminuje to również potrzebę konwersji do formatów tekstowych, obniżając przy tym zajętość pamięci. Ponadto dane binarne umożliwiają bezpośredni zapis i odczyt bez dodatkowego przetwarzania, dzięki temu takie operacje są znacznie szybsze.</w:t>
      </w:r>
    </w:p>
    <w:p w14:paraId="5BB3867A" w14:textId="1B1C465E" w:rsidR="005267CE" w:rsidRDefault="005267CE" w:rsidP="005267CE">
      <w:pPr>
        <w:rPr>
          <w:rFonts w:eastAsia="Calibri"/>
        </w:rPr>
      </w:pPr>
      <w:r>
        <w:rPr>
          <w:rFonts w:eastAsia="Calibri"/>
        </w:rPr>
        <w:tab/>
      </w:r>
      <w:r w:rsidR="006C14F0">
        <w:rPr>
          <w:rFonts w:eastAsia="Calibri"/>
        </w:rPr>
        <w:t xml:space="preserve">Do wysyłki maili, wykorzystano serwer SMTP, co jest uniwersalnym rozwiązaniem, zapewniającym prostą, szybką i niezawodną wysyłkę wiadomości </w:t>
      </w:r>
      <w:r>
        <w:rPr>
          <w:rFonts w:eastAsia="Calibri"/>
        </w:rPr>
        <w:t xml:space="preserve">e-mail. W pracy wykorzystano serwer </w:t>
      </w:r>
      <w:proofErr w:type="spellStart"/>
      <w:r>
        <w:rPr>
          <w:rFonts w:eastAsia="Calibri"/>
        </w:rPr>
        <w:t>Gmail</w:t>
      </w:r>
      <w:proofErr w:type="spellEnd"/>
      <w:r>
        <w:rPr>
          <w:rFonts w:eastAsia="Calibri"/>
        </w:rPr>
        <w:t>, który w wersji darmowej umożliwia pełną funkcjonalność o ile nie jest ona wykorzystywana w celach komercyjnych.</w:t>
      </w:r>
    </w:p>
    <w:p w14:paraId="1B71FE7A" w14:textId="5C0212A0" w:rsidR="005267CE" w:rsidRDefault="005267CE" w:rsidP="005267CE">
      <w:pPr>
        <w:rPr>
          <w:rFonts w:eastAsia="Calibri"/>
        </w:rPr>
      </w:pPr>
      <w:r>
        <w:rPr>
          <w:rFonts w:eastAsia="Calibri"/>
        </w:rPr>
        <w:tab/>
        <w:t>W tym kontrolerze natomiast niezbędne okazało się dołączenie, większości modułów opisanych w tym rozdziale, ponieważ korzysta i jest bezpośrednio zależny od takich encji jak próbki danych oraz szablony. Schemat połączeń serwisów i repozytoriów przedstawiono na rysunku</w:t>
      </w:r>
      <w:r w:rsidRPr="005267CE">
        <w:rPr>
          <w:rFonts w:eastAsia="Calibri"/>
          <w:color w:val="ED7D31" w:themeColor="accent2"/>
        </w:rPr>
        <w:t xml:space="preserve"> </w:t>
      </w:r>
      <w:r w:rsidR="00117F57">
        <w:rPr>
          <w:rFonts w:eastAsia="Calibri"/>
          <w:color w:val="000000" w:themeColor="text1"/>
        </w:rPr>
        <w:t xml:space="preserve">Schemat zawierający z jakich modułów składa się ten kontroler przedstawiono na </w:t>
      </w:r>
      <w:r w:rsidR="00117F57">
        <w:rPr>
          <w:rFonts w:eastAsia="Calibri"/>
          <w:color w:val="000000" w:themeColor="text1"/>
        </w:rPr>
        <w:fldChar w:fldCharType="begin"/>
      </w:r>
      <w:r w:rsidR="00117F57">
        <w:rPr>
          <w:rFonts w:eastAsia="Calibri"/>
          <w:color w:val="000000" w:themeColor="text1"/>
        </w:rPr>
        <w:instrText xml:space="preserve"> REF _Ref142682092 \h </w:instrText>
      </w:r>
      <w:r w:rsidR="00117F57">
        <w:rPr>
          <w:rFonts w:eastAsia="Calibri"/>
          <w:color w:val="000000" w:themeColor="text1"/>
        </w:rPr>
      </w:r>
      <w:r w:rsidR="00117F57">
        <w:rPr>
          <w:rFonts w:eastAsia="Calibri"/>
          <w:color w:val="000000" w:themeColor="text1"/>
        </w:rPr>
        <w:fldChar w:fldCharType="separate"/>
      </w:r>
      <w:r w:rsidR="00117F57">
        <w:t>Rys</w:t>
      </w:r>
      <w:r w:rsidR="003C37EF">
        <w:t>.</w:t>
      </w:r>
      <w:r w:rsidR="00117F57">
        <w:t xml:space="preserve"> </w:t>
      </w:r>
      <w:r w:rsidR="00117F57">
        <w:rPr>
          <w:noProof/>
        </w:rPr>
        <w:t>10</w:t>
      </w:r>
      <w:r w:rsidR="00117F57">
        <w:rPr>
          <w:rFonts w:eastAsia="Calibri"/>
          <w:color w:val="000000" w:themeColor="text1"/>
        </w:rPr>
        <w:fldChar w:fldCharType="end"/>
      </w:r>
      <w:r w:rsidR="00117F57">
        <w:rPr>
          <w:rFonts w:eastAsia="Calibri"/>
          <w:color w:val="000000" w:themeColor="text1"/>
        </w:rPr>
        <w:t>.</w:t>
      </w:r>
    </w:p>
    <w:p w14:paraId="0D691235" w14:textId="77777777" w:rsidR="00117F57" w:rsidRDefault="00117F57" w:rsidP="00117F57">
      <w:pPr>
        <w:keepNext/>
        <w:ind w:firstLine="284"/>
        <w:jc w:val="center"/>
      </w:pPr>
      <w:r>
        <w:rPr>
          <w:rFonts w:eastAsia="Calibri"/>
          <w:noProof/>
        </w:rPr>
        <w:drawing>
          <wp:inline distT="0" distB="0" distL="0" distR="0" wp14:anchorId="72571254" wp14:editId="21ABD14D">
            <wp:extent cx="5753100" cy="3676650"/>
            <wp:effectExtent l="0" t="0" r="0" b="0"/>
            <wp:docPr id="1894534198"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052EAC2B" w14:textId="4DC7308B" w:rsidR="005267CE" w:rsidRPr="00705D82" w:rsidRDefault="00117F57" w:rsidP="00117F57">
      <w:pPr>
        <w:pStyle w:val="Legenda"/>
        <w:jc w:val="center"/>
        <w:rPr>
          <w:rFonts w:eastAsia="Calibri"/>
        </w:rPr>
      </w:pPr>
      <w:bookmarkStart w:id="49" w:name="_Ref142682092"/>
      <w:bookmarkStart w:id="50" w:name="_Toc143014401"/>
      <w:r>
        <w:t xml:space="preserve">Rysunek </w:t>
      </w:r>
      <w:r w:rsidR="00000000">
        <w:fldChar w:fldCharType="begin"/>
      </w:r>
      <w:r w:rsidR="00000000">
        <w:instrText xml:space="preserve"> SEQ Rysunek \* ARABIC </w:instrText>
      </w:r>
      <w:r w:rsidR="00000000">
        <w:fldChar w:fldCharType="separate"/>
      </w:r>
      <w:r w:rsidR="00A60768">
        <w:rPr>
          <w:noProof/>
        </w:rPr>
        <w:t>10</w:t>
      </w:r>
      <w:r w:rsidR="00000000">
        <w:rPr>
          <w:noProof/>
        </w:rPr>
        <w:fldChar w:fldCharType="end"/>
      </w:r>
      <w:bookmarkEnd w:id="49"/>
      <w:r>
        <w:t>. Schemat kontrolera Raportów.</w:t>
      </w:r>
      <w:bookmarkEnd w:id="50"/>
    </w:p>
    <w:p w14:paraId="2BE35966" w14:textId="77777777" w:rsidR="00364CE6" w:rsidRDefault="00364CE6">
      <w:pPr>
        <w:spacing w:after="160" w:line="259" w:lineRule="auto"/>
        <w:jc w:val="left"/>
        <w:rPr>
          <w:rFonts w:ascii="Calibri Light" w:eastAsia="Calibri" w:hAnsi="Calibri Light"/>
          <w:b/>
          <w:bCs/>
          <w:kern w:val="32"/>
          <w:sz w:val="32"/>
          <w:szCs w:val="32"/>
        </w:rPr>
      </w:pPr>
      <w:r>
        <w:rPr>
          <w:rFonts w:eastAsia="Calibri"/>
        </w:rPr>
        <w:br w:type="page"/>
      </w:r>
    </w:p>
    <w:p w14:paraId="1EE2A11C" w14:textId="777A5B13" w:rsidR="0083412D" w:rsidRDefault="00850243" w:rsidP="0083412D">
      <w:pPr>
        <w:pStyle w:val="Nagwek1"/>
        <w:rPr>
          <w:rFonts w:eastAsia="Calibri"/>
        </w:rPr>
      </w:pPr>
      <w:bookmarkStart w:id="51" w:name="_Toc143014380"/>
      <w:r w:rsidRPr="004815E7">
        <w:rPr>
          <w:rFonts w:eastAsia="Calibri"/>
        </w:rPr>
        <w:lastRenderedPageBreak/>
        <w:t>4</w:t>
      </w:r>
      <w:r w:rsidR="004815E7" w:rsidRPr="004815E7">
        <w:rPr>
          <w:rFonts w:eastAsia="Calibri"/>
        </w:rPr>
        <w:t>.</w:t>
      </w:r>
      <w:r w:rsidRPr="004815E7">
        <w:rPr>
          <w:rFonts w:eastAsia="Calibri"/>
        </w:rPr>
        <w:t xml:space="preserve"> Interfejs uż</w:t>
      </w:r>
      <w:r w:rsidR="004815E7" w:rsidRPr="004815E7">
        <w:rPr>
          <w:rFonts w:eastAsia="Calibri"/>
        </w:rPr>
        <w:t>yt</w:t>
      </w:r>
      <w:r w:rsidRPr="004815E7">
        <w:rPr>
          <w:rFonts w:eastAsia="Calibri"/>
        </w:rPr>
        <w:t>kownika</w:t>
      </w:r>
      <w:bookmarkEnd w:id="51"/>
    </w:p>
    <w:p w14:paraId="5437BAE5" w14:textId="45B5EB8B" w:rsidR="0083412D" w:rsidRPr="00E92213" w:rsidRDefault="0083412D" w:rsidP="0083412D">
      <w:pPr>
        <w:rPr>
          <w:rFonts w:eastAsia="Calibri"/>
        </w:rPr>
      </w:pPr>
      <w:r w:rsidRPr="00E92213">
        <w:rPr>
          <w:rFonts w:eastAsia="Calibri"/>
        </w:rPr>
        <w:tab/>
        <w:t xml:space="preserve">W dobie ogromnego rozwoju rozwiązań webowych, a co za tym idzie dostępnej różnorodności, użytkownik został przyzwyczajony do nowoczesnych, estetycznych interfejsów użytkownika. To właśnie interfejs decyduje o pierwszym wrażeniu i ogólnym odbiorze aplikacji przez użytkownika. Dlatego ważne jest, aby interfejs zapewniał przyjazny dla oka design, ale również był prosty w obsłudze, oraz pozwalał na dynamiczną komunikację z użytkownikiem. Aby spełnić te wymagania, nie wystarczy dostarczenie interfejsu opierającego się o domyślnie stylizowane pola tekstowe, czy przyciski. Dążenie do stworzenia interfejsu, który będzie funkcjonalny i interaktywny, należy dostarczyć, nowocześnie wystylizowane obiekty, zapewnić animacje i </w:t>
      </w:r>
      <w:proofErr w:type="spellStart"/>
      <w:r w:rsidRPr="00E92213">
        <w:rPr>
          <w:rFonts w:eastAsia="Calibri"/>
        </w:rPr>
        <w:t>responsywność</w:t>
      </w:r>
      <w:proofErr w:type="spellEnd"/>
      <w:r w:rsidRPr="00E92213">
        <w:rPr>
          <w:rFonts w:eastAsia="Calibri"/>
        </w:rPr>
        <w:t xml:space="preserve"> wszelkiego rodzaju pól, przycisków, list. W proponowanym rozwiązaniu</w:t>
      </w:r>
      <w:r w:rsidR="005F7BF9" w:rsidRPr="00E92213">
        <w:rPr>
          <w:rFonts w:eastAsia="Calibri"/>
        </w:rPr>
        <w:t xml:space="preserve">, poza możliwościami które oferują widoki z silnika </w:t>
      </w:r>
      <w:proofErr w:type="spellStart"/>
      <w:r w:rsidR="005F7BF9" w:rsidRPr="00E92213">
        <w:rPr>
          <w:rFonts w:eastAsia="Calibri"/>
        </w:rPr>
        <w:t>Razor</w:t>
      </w:r>
      <w:proofErr w:type="spellEnd"/>
      <w:r w:rsidR="005F7BF9" w:rsidRPr="00E92213">
        <w:rPr>
          <w:rFonts w:eastAsia="Calibri"/>
        </w:rPr>
        <w:t xml:space="preserve">, wykorzystano również najczęściej stosowane rozwiązanie składające się z trzech elementów: HTML, CSS, oraz JavaScript. </w:t>
      </w:r>
    </w:p>
    <w:p w14:paraId="580AF08E" w14:textId="248999B0" w:rsidR="005F7BF9" w:rsidRPr="00E92213" w:rsidRDefault="005F7BF9" w:rsidP="0083412D">
      <w:pPr>
        <w:rPr>
          <w:rFonts w:eastAsia="Calibri"/>
        </w:rPr>
      </w:pPr>
      <w:r w:rsidRPr="00E92213">
        <w:rPr>
          <w:rFonts w:eastAsia="Calibri"/>
        </w:rPr>
        <w:tab/>
        <w:t xml:space="preserve">HTML jest językiem opisowym, odpowiadającym za główną strukturę wyświetlanych treści. Definiuje on takie elementy jak nagłówki, paragrafy, elementy nawigacji. CSS jest to język stylów, który opisuje prezentację dokumentów HTML, Pozwala on kontrolować wygląd, poprzez ustawianie kolorów, czcionek, odstępów czy kształtów elementów treści opisanych w HTML. Zastosowanie obu tych języków pozwala w łatwy sposób oddzielić strukturę od zarządzania stylami, co znacznie upraszcza konstruowanie </w:t>
      </w:r>
      <w:r w:rsidR="005E5927" w:rsidRPr="00E92213">
        <w:rPr>
          <w:rFonts w:eastAsia="Calibri"/>
        </w:rPr>
        <w:t>części wizualnej aplikacji internetowych. Uzupełnieniem dla tych dwóch języków jest JavaScript, jest to dynamiczny język programowania którego skrypty znajdują się po stronie klienta umożliwiając natychmiastową reakcję, bez komunikacji z serwerem. Dzięki zastosowaniu JavaScript możliwe jest dynamiczne manipulowanie strukturą dokumentu HTML, zmienianie treści, reagowanie na zdarzenia użytkownika, komunikacja z serwerem.</w:t>
      </w:r>
    </w:p>
    <w:p w14:paraId="3232DB47" w14:textId="4420FB2D" w:rsidR="005E5927" w:rsidRPr="00E92213" w:rsidRDefault="005E5927" w:rsidP="0083412D">
      <w:pPr>
        <w:rPr>
          <w:rFonts w:eastAsia="Calibri"/>
        </w:rPr>
      </w:pPr>
      <w:r w:rsidRPr="00E92213">
        <w:rPr>
          <w:rFonts w:eastAsia="Calibri"/>
        </w:rPr>
        <w:tab/>
        <w:t xml:space="preserve">W tworzonej aplikacji wykorzystano bibliotekę JavaScript o nazwie </w:t>
      </w:r>
      <w:proofErr w:type="spellStart"/>
      <w:r w:rsidRPr="00E92213">
        <w:rPr>
          <w:rFonts w:eastAsia="Calibri"/>
        </w:rPr>
        <w:t>JQuery</w:t>
      </w:r>
      <w:proofErr w:type="spellEnd"/>
      <w:r w:rsidRPr="00E92213">
        <w:rPr>
          <w:rFonts w:eastAsia="Calibri"/>
        </w:rPr>
        <w:t>. Jest to łatwo rozszerzalna, biblioteka typu open-</w:t>
      </w:r>
      <w:proofErr w:type="spellStart"/>
      <w:r w:rsidRPr="00E92213">
        <w:rPr>
          <w:rFonts w:eastAsia="Calibri"/>
        </w:rPr>
        <w:t>source</w:t>
      </w:r>
      <w:proofErr w:type="spellEnd"/>
      <w:r w:rsidR="00E92213" w:rsidRPr="00E92213">
        <w:rPr>
          <w:rFonts w:eastAsia="Calibri"/>
        </w:rPr>
        <w:t xml:space="preserve"> upraszczająca podstawowe wykorzystanie języka JavaScript. Najważniejszymi zaletami </w:t>
      </w:r>
      <w:proofErr w:type="spellStart"/>
      <w:r w:rsidR="00E92213" w:rsidRPr="00E92213">
        <w:rPr>
          <w:rFonts w:eastAsia="Calibri"/>
        </w:rPr>
        <w:t>JQuery</w:t>
      </w:r>
      <w:proofErr w:type="spellEnd"/>
      <w:r w:rsidR="00E92213" w:rsidRPr="00E92213">
        <w:rPr>
          <w:rFonts w:eastAsia="Calibri"/>
        </w:rPr>
        <w:t xml:space="preserve"> jest uproszczenie manipulacji DOM (</w:t>
      </w:r>
      <w:proofErr w:type="spellStart"/>
      <w:r w:rsidR="00E92213" w:rsidRPr="00E92213">
        <w:rPr>
          <w:rFonts w:eastAsia="Calibri"/>
        </w:rPr>
        <w:t>document</w:t>
      </w:r>
      <w:proofErr w:type="spellEnd"/>
      <w:r w:rsidR="00E92213" w:rsidRPr="00E92213">
        <w:rPr>
          <w:rFonts w:eastAsia="Calibri"/>
        </w:rPr>
        <w:t xml:space="preserve"> </w:t>
      </w:r>
      <w:proofErr w:type="spellStart"/>
      <w:r w:rsidR="00E92213" w:rsidRPr="00E92213">
        <w:rPr>
          <w:rFonts w:eastAsia="Calibri"/>
        </w:rPr>
        <w:t>object</w:t>
      </w:r>
      <w:proofErr w:type="spellEnd"/>
      <w:r w:rsidR="00E92213" w:rsidRPr="00E92213">
        <w:rPr>
          <w:rFonts w:eastAsia="Calibri"/>
        </w:rPr>
        <w:t xml:space="preserve"> model), czyli znajdowania zmieniania i ukrywania elementów dokumentu HTML</w:t>
      </w:r>
      <w:r w:rsidR="00E92213">
        <w:rPr>
          <w:rFonts w:eastAsia="Calibri"/>
        </w:rPr>
        <w:t xml:space="preserve">. Wiele najczęściej wykorzystywanych zdarzeń jak kliknięcia czy przeładowania, zostały skrócone do postaci krótkich jednolinijkowych wyrażeń. Kolejną ogromną zaletą jest uproszczenie korzystania z AJAX. Czyli zbioru technik umożliwiających interakcje użytkownika z serwerem, bez konieczności przeładowywania strony HTML. Pozwala to na dynamiczne aktualizowanie treści na stronie, co prowadzi do bardziej responsywnego i interaktywnego doświadczenia użytkownika. </w:t>
      </w:r>
    </w:p>
    <w:p w14:paraId="67304A24" w14:textId="77777777" w:rsidR="00336758" w:rsidRDefault="00336758">
      <w:pPr>
        <w:spacing w:after="160" w:line="259" w:lineRule="auto"/>
        <w:jc w:val="left"/>
        <w:rPr>
          <w:rFonts w:ascii="Calibri Light" w:eastAsia="Calibri" w:hAnsi="Calibri Light"/>
          <w:b/>
          <w:bCs/>
          <w:i/>
          <w:iCs/>
          <w:sz w:val="28"/>
          <w:szCs w:val="28"/>
        </w:rPr>
      </w:pPr>
      <w:r>
        <w:rPr>
          <w:rFonts w:eastAsia="Calibri"/>
        </w:rPr>
        <w:br w:type="page"/>
      </w:r>
    </w:p>
    <w:p w14:paraId="0CCF0CA7" w14:textId="6EC9C6E1" w:rsidR="00336758" w:rsidRDefault="00EE0032" w:rsidP="00336758">
      <w:pPr>
        <w:pStyle w:val="Nagwek2"/>
        <w:rPr>
          <w:rFonts w:eastAsia="Calibri"/>
        </w:rPr>
      </w:pPr>
      <w:bookmarkStart w:id="52" w:name="_Toc143014381"/>
      <w:r>
        <w:rPr>
          <w:rFonts w:eastAsia="Calibri"/>
        </w:rPr>
        <w:lastRenderedPageBreak/>
        <w:t>4.1. Argon Dashboard</w:t>
      </w:r>
      <w:bookmarkEnd w:id="52"/>
    </w:p>
    <w:p w14:paraId="1DBE42EC" w14:textId="4B513A33" w:rsidR="00336758" w:rsidRDefault="00FC7DE6" w:rsidP="00336758">
      <w:pPr>
        <w:rPr>
          <w:rFonts w:eastAsia="Calibri"/>
        </w:rPr>
      </w:pPr>
      <w:r>
        <w:rPr>
          <w:rFonts w:eastAsia="Calibri"/>
        </w:rPr>
        <w:tab/>
        <w:t xml:space="preserve">Stworzenie nowoczesnego i estetycznie </w:t>
      </w:r>
      <w:r w:rsidR="003B3A4B">
        <w:rPr>
          <w:rFonts w:eastAsia="Calibri"/>
        </w:rPr>
        <w:t xml:space="preserve">atrakcyjnego wyglądu interfejsu użytkownika stanowi spore wyzwanie, które wymaga nie tylko technicznego doświadczenia, ale również wyczucia estetyki. Celem uproszczenia tego procesu i zagwarantowania spójności wyglądu w projekcie zdecydowano się wykorzystać szablon interfejsu </w:t>
      </w:r>
      <w:r w:rsidR="003B3A4B">
        <w:rPr>
          <w:rFonts w:eastAsia="Calibri"/>
          <w:i/>
          <w:iCs/>
        </w:rPr>
        <w:t>Argon Dashboard</w:t>
      </w:r>
      <w:r w:rsidR="003B3A4B">
        <w:rPr>
          <w:rFonts w:eastAsia="Calibri"/>
        </w:rPr>
        <w:t xml:space="preserve">. Jest to gotowy zestaw stylów CSS, komponentów HTML. Oraz skryptów JavaScript, który został zaprojektowany, aby wspierać twórców w szybkim tworzeniu eleganckich i funkcjonalnych interfejsów użytkownika. Szablon ten został udostępniony na zasadach licencji MIT, co za tym idzie można go wykorzystywać zarówno w projektach prywatnych i komercyjnych. </w:t>
      </w:r>
      <w:r w:rsidR="007B1FB0">
        <w:rPr>
          <w:rFonts w:eastAsia="Calibri"/>
        </w:rPr>
        <w:t xml:space="preserve">Szablon interfejsu </w:t>
      </w:r>
      <w:r w:rsidR="007B1FB0" w:rsidRPr="007B1FB0">
        <w:rPr>
          <w:rFonts w:eastAsia="Calibri"/>
          <w:i/>
          <w:iCs/>
        </w:rPr>
        <w:t>Argon Dashboard</w:t>
      </w:r>
      <w:r w:rsidR="007B1FB0">
        <w:rPr>
          <w:rFonts w:eastAsia="Calibri"/>
          <w:i/>
          <w:iCs/>
        </w:rPr>
        <w:t xml:space="preserve"> </w:t>
      </w:r>
      <w:r w:rsidR="007B1FB0">
        <w:rPr>
          <w:rFonts w:eastAsia="Calibri"/>
        </w:rPr>
        <w:t xml:space="preserve">wykorzystuje również popularny </w:t>
      </w:r>
      <w:proofErr w:type="spellStart"/>
      <w:r w:rsidR="007B1FB0">
        <w:rPr>
          <w:rFonts w:eastAsia="Calibri"/>
        </w:rPr>
        <w:t>framework</w:t>
      </w:r>
      <w:proofErr w:type="spellEnd"/>
      <w:r w:rsidR="007B1FB0">
        <w:rPr>
          <w:rFonts w:eastAsia="Calibri"/>
        </w:rPr>
        <w:t xml:space="preserve"> CSS </w:t>
      </w:r>
      <w:proofErr w:type="spellStart"/>
      <w:r w:rsidR="007B1FB0">
        <w:rPr>
          <w:rFonts w:eastAsia="Calibri"/>
        </w:rPr>
        <w:t>Bootstrap</w:t>
      </w:r>
      <w:proofErr w:type="spellEnd"/>
      <w:r w:rsidR="007B1FB0">
        <w:rPr>
          <w:rFonts w:eastAsia="Calibri"/>
        </w:rPr>
        <w:t xml:space="preserve">. Udostępnia on zestaw narzędzi, stylów </w:t>
      </w:r>
      <w:r w:rsidR="00E954A2">
        <w:rPr>
          <w:rFonts w:eastAsia="Calibri"/>
        </w:rPr>
        <w:t xml:space="preserve">które pozwala na szybkie i efektywne projektowanie interfejsów użytkownika. Jego komponenty opierają się na wielu dodatkowych bibliotekach JavaScript, jednak na potrzeby budowanej aplikacji niezbędne okazało się wykorzystanie jedynie bibliotek: </w:t>
      </w:r>
      <w:r w:rsidR="00E954A2" w:rsidRPr="00E954A2">
        <w:rPr>
          <w:rFonts w:eastAsia="Calibri"/>
          <w:color w:val="ED7D31" w:themeColor="accent2"/>
        </w:rPr>
        <w:t>[TODO Jakiś odnośnik]</w:t>
      </w:r>
    </w:p>
    <w:p w14:paraId="4BF3D78C" w14:textId="017D8F0E" w:rsidR="00E954A2" w:rsidRDefault="00E954A2" w:rsidP="00E954A2">
      <w:pPr>
        <w:pStyle w:val="Akapitzlist"/>
        <w:numPr>
          <w:ilvl w:val="0"/>
          <w:numId w:val="18"/>
        </w:numPr>
        <w:rPr>
          <w:rFonts w:eastAsia="Calibri"/>
        </w:rPr>
      </w:pPr>
      <w:proofErr w:type="spellStart"/>
      <w:r>
        <w:rPr>
          <w:rFonts w:eastAsia="Calibri"/>
        </w:rPr>
        <w:t>Flatpickr</w:t>
      </w:r>
      <w:proofErr w:type="spellEnd"/>
      <w:r>
        <w:rPr>
          <w:rFonts w:eastAsia="Calibri"/>
        </w:rPr>
        <w:t xml:space="preserve"> – prosty, interaktywny selektor dat</w:t>
      </w:r>
    </w:p>
    <w:p w14:paraId="39456C93" w14:textId="094865FF" w:rsidR="00FC7DE6" w:rsidRPr="00E954A2" w:rsidRDefault="00E954A2" w:rsidP="00E954A2">
      <w:pPr>
        <w:pStyle w:val="Akapitzlist"/>
        <w:numPr>
          <w:ilvl w:val="0"/>
          <w:numId w:val="18"/>
        </w:numPr>
        <w:rPr>
          <w:rFonts w:eastAsia="Calibri"/>
        </w:rPr>
      </w:pPr>
      <w:proofErr w:type="spellStart"/>
      <w:r>
        <w:rPr>
          <w:rFonts w:eastAsia="Calibri"/>
        </w:rPr>
        <w:t>Datat</w:t>
      </w:r>
      <w:r w:rsidR="007F43A2">
        <w:rPr>
          <w:rFonts w:eastAsia="Calibri"/>
        </w:rPr>
        <w:t>a</w:t>
      </w:r>
      <w:r>
        <w:rPr>
          <w:rFonts w:eastAsia="Calibri"/>
        </w:rPr>
        <w:t>bles</w:t>
      </w:r>
      <w:proofErr w:type="spellEnd"/>
      <w:r>
        <w:rPr>
          <w:rFonts w:eastAsia="Calibri"/>
        </w:rPr>
        <w:t xml:space="preserve"> – biblioteka wspomagająca budowanie rozbudowanych tabel z danymi</w:t>
      </w:r>
    </w:p>
    <w:p w14:paraId="3085035C" w14:textId="2449AB82" w:rsidR="00FC7DE6" w:rsidRDefault="00FC7DE6" w:rsidP="00FC7DE6">
      <w:pPr>
        <w:keepNext/>
        <w:spacing w:after="160" w:line="259" w:lineRule="auto"/>
        <w:jc w:val="left"/>
      </w:pPr>
      <w:r>
        <w:rPr>
          <w:rFonts w:eastAsia="Calibri"/>
          <w:noProof/>
        </w:rPr>
        <w:drawing>
          <wp:inline distT="0" distB="0" distL="0" distR="0" wp14:anchorId="107281FC" wp14:editId="4CF9C00E">
            <wp:extent cx="5742280" cy="4301490"/>
            <wp:effectExtent l="0" t="0" r="0" b="3810"/>
            <wp:docPr id="203100688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254"/>
                    <a:stretch/>
                  </pic:blipFill>
                  <pic:spPr bwMode="auto">
                    <a:xfrm>
                      <a:off x="0" y="0"/>
                      <a:ext cx="5742280" cy="4301490"/>
                    </a:xfrm>
                    <a:prstGeom prst="rect">
                      <a:avLst/>
                    </a:prstGeom>
                    <a:noFill/>
                    <a:ln>
                      <a:noFill/>
                    </a:ln>
                    <a:extLst>
                      <a:ext uri="{53640926-AAD7-44D8-BBD7-CCE9431645EC}">
                        <a14:shadowObscured xmlns:a14="http://schemas.microsoft.com/office/drawing/2010/main"/>
                      </a:ext>
                    </a:extLst>
                  </pic:spPr>
                </pic:pic>
              </a:graphicData>
            </a:graphic>
          </wp:inline>
        </w:drawing>
      </w:r>
    </w:p>
    <w:p w14:paraId="1694EFD2" w14:textId="1D68346D" w:rsidR="00336758" w:rsidRDefault="00FC7DE6" w:rsidP="00FC7DE6">
      <w:pPr>
        <w:pStyle w:val="Legenda"/>
        <w:jc w:val="center"/>
        <w:rPr>
          <w:rFonts w:ascii="Calibri Light" w:eastAsia="Calibri" w:hAnsi="Calibri Light"/>
          <w:b/>
          <w:bCs w:val="0"/>
          <w:i/>
          <w:iCs/>
          <w:sz w:val="28"/>
          <w:szCs w:val="28"/>
        </w:rPr>
      </w:pPr>
      <w:bookmarkStart w:id="53" w:name="_Toc143014402"/>
      <w:r>
        <w:t xml:space="preserve">Rysunek </w:t>
      </w:r>
      <w:r w:rsidR="00000000">
        <w:fldChar w:fldCharType="begin"/>
      </w:r>
      <w:r w:rsidR="00000000">
        <w:instrText xml:space="preserve"> SEQ Rysunek \* ARABIC </w:instrText>
      </w:r>
      <w:r w:rsidR="00000000">
        <w:fldChar w:fldCharType="separate"/>
      </w:r>
      <w:r w:rsidR="00A60768">
        <w:rPr>
          <w:noProof/>
        </w:rPr>
        <w:t>11</w:t>
      </w:r>
      <w:r w:rsidR="00000000">
        <w:rPr>
          <w:noProof/>
        </w:rPr>
        <w:fldChar w:fldCharType="end"/>
      </w:r>
      <w:r>
        <w:t>. Przykładowy interfejs zbudowany z wykorzystaniem Argon Dashboard</w:t>
      </w:r>
      <w:bookmarkEnd w:id="53"/>
    </w:p>
    <w:p w14:paraId="615224C8" w14:textId="4DDF9CF3" w:rsidR="00531C29" w:rsidRDefault="00EE0032" w:rsidP="00EE0032">
      <w:pPr>
        <w:pStyle w:val="Nagwek2"/>
        <w:rPr>
          <w:rFonts w:eastAsia="Calibri"/>
        </w:rPr>
      </w:pPr>
      <w:bookmarkStart w:id="54" w:name="_Toc143014382"/>
      <w:r>
        <w:rPr>
          <w:rFonts w:eastAsia="Calibri"/>
        </w:rPr>
        <w:lastRenderedPageBreak/>
        <w:t>4.</w:t>
      </w:r>
      <w:r w:rsidR="008F211B">
        <w:rPr>
          <w:rFonts w:eastAsia="Calibri"/>
        </w:rPr>
        <w:t>2</w:t>
      </w:r>
      <w:r>
        <w:rPr>
          <w:rFonts w:eastAsia="Calibri"/>
        </w:rPr>
        <w:t>. Opis funkcjonalności</w:t>
      </w:r>
      <w:bookmarkEnd w:id="54"/>
    </w:p>
    <w:p w14:paraId="50C3F986" w14:textId="7DBB1862" w:rsidR="007F43A2" w:rsidRDefault="007F43A2" w:rsidP="007F43A2">
      <w:pPr>
        <w:rPr>
          <w:rFonts w:eastAsia="Calibri"/>
        </w:rPr>
      </w:pPr>
      <w:r>
        <w:rPr>
          <w:rFonts w:eastAsia="Calibri"/>
        </w:rPr>
        <w:tab/>
        <w:t xml:space="preserve">W tym podrozdziale przedstawiono elementy i funkcje dostępne w interfejsie użytkownika aplikacji. Ukazanie tych aspektów, pozwoli poznać możliwości oferowane przez system. Opisane również zostaną rozwiązania które zapewniają spełnienie wymagań postawionych w podrozdziale </w:t>
      </w:r>
      <w:r>
        <w:rPr>
          <w:rFonts w:eastAsia="Calibri"/>
        </w:rPr>
        <w:fldChar w:fldCharType="begin"/>
      </w:r>
      <w:r>
        <w:rPr>
          <w:rFonts w:eastAsia="Calibri"/>
        </w:rPr>
        <w:instrText xml:space="preserve"> REF _Ref142681404 \h </w:instrText>
      </w:r>
      <w:r>
        <w:rPr>
          <w:rFonts w:eastAsia="Calibri"/>
        </w:rPr>
      </w:r>
      <w:r>
        <w:rPr>
          <w:rFonts w:eastAsia="Calibri"/>
        </w:rPr>
        <w:fldChar w:fldCharType="separate"/>
      </w:r>
      <w:r>
        <w:rPr>
          <w:rFonts w:eastAsia="Calibri"/>
        </w:rPr>
        <w:t xml:space="preserve">2.1. </w:t>
      </w:r>
      <w:r>
        <w:rPr>
          <w:rFonts w:eastAsia="Calibri"/>
        </w:rPr>
        <w:fldChar w:fldCharType="end"/>
      </w:r>
    </w:p>
    <w:p w14:paraId="2C596D39" w14:textId="77777777" w:rsidR="0007552F" w:rsidRDefault="0007552F" w:rsidP="0007552F">
      <w:pPr>
        <w:keepNext/>
        <w:jc w:val="center"/>
      </w:pPr>
      <w:r>
        <w:rPr>
          <w:rFonts w:eastAsia="Calibri"/>
          <w:noProof/>
        </w:rPr>
        <w:drawing>
          <wp:inline distT="0" distB="0" distL="0" distR="0" wp14:anchorId="35CEFB5E" wp14:editId="57D5C29B">
            <wp:extent cx="5753100" cy="3552825"/>
            <wp:effectExtent l="0" t="0" r="0" b="9525"/>
            <wp:docPr id="106129482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552825"/>
                    </a:xfrm>
                    <a:prstGeom prst="rect">
                      <a:avLst/>
                    </a:prstGeom>
                    <a:noFill/>
                    <a:ln>
                      <a:noFill/>
                    </a:ln>
                  </pic:spPr>
                </pic:pic>
              </a:graphicData>
            </a:graphic>
          </wp:inline>
        </w:drawing>
      </w:r>
    </w:p>
    <w:p w14:paraId="515095E4" w14:textId="0F41B838" w:rsidR="007F43A2" w:rsidRDefault="0007552F" w:rsidP="0007552F">
      <w:pPr>
        <w:pStyle w:val="Legenda"/>
        <w:jc w:val="center"/>
      </w:pPr>
      <w:bookmarkStart w:id="55" w:name="_Ref142731986"/>
      <w:bookmarkStart w:id="56" w:name="_Toc143014403"/>
      <w:r>
        <w:t xml:space="preserve">Rysunek </w:t>
      </w:r>
      <w:r w:rsidR="00000000">
        <w:fldChar w:fldCharType="begin"/>
      </w:r>
      <w:r w:rsidR="00000000">
        <w:instrText xml:space="preserve"> SEQ Rysunek \* ARABIC </w:instrText>
      </w:r>
      <w:r w:rsidR="00000000">
        <w:fldChar w:fldCharType="separate"/>
      </w:r>
      <w:r w:rsidR="00A60768">
        <w:rPr>
          <w:noProof/>
        </w:rPr>
        <w:t>12</w:t>
      </w:r>
      <w:r w:rsidR="00000000">
        <w:rPr>
          <w:noProof/>
        </w:rPr>
        <w:fldChar w:fldCharType="end"/>
      </w:r>
      <w:bookmarkEnd w:id="55"/>
      <w:r w:rsidR="003F69B5">
        <w:t>. Interfejs użytkownik – Strona główna</w:t>
      </w:r>
      <w:bookmarkEnd w:id="56"/>
    </w:p>
    <w:p w14:paraId="4AB25948" w14:textId="2CDB00E9" w:rsidR="0007552F" w:rsidRDefault="000B0D86" w:rsidP="0007552F">
      <w:pPr>
        <w:rPr>
          <w:rFonts w:eastAsia="Calibri"/>
        </w:rPr>
      </w:pPr>
      <w:r>
        <w:rPr>
          <w:rFonts w:eastAsia="Calibri"/>
        </w:rPr>
        <w:tab/>
      </w:r>
      <w:r w:rsidR="0007552F">
        <w:rPr>
          <w:rFonts w:eastAsia="Calibri"/>
        </w:rPr>
        <w:t xml:space="preserve">Na </w:t>
      </w:r>
      <w:r w:rsidR="0007552F">
        <w:rPr>
          <w:rFonts w:eastAsia="Calibri"/>
        </w:rPr>
        <w:fldChar w:fldCharType="begin"/>
      </w:r>
      <w:r w:rsidR="0007552F">
        <w:rPr>
          <w:rFonts w:eastAsia="Calibri"/>
        </w:rPr>
        <w:instrText xml:space="preserve"> REF _Ref142731986 \h </w:instrText>
      </w:r>
      <w:r w:rsidR="0007552F">
        <w:rPr>
          <w:rFonts w:eastAsia="Calibri"/>
        </w:rPr>
      </w:r>
      <w:r w:rsidR="0007552F">
        <w:rPr>
          <w:rFonts w:eastAsia="Calibri"/>
        </w:rPr>
        <w:fldChar w:fldCharType="separate"/>
      </w:r>
      <w:r w:rsidR="0007552F">
        <w:t>Rys</w:t>
      </w:r>
      <w:r w:rsidR="003C37EF">
        <w:t>.</w:t>
      </w:r>
      <w:r w:rsidR="0007552F">
        <w:t xml:space="preserve"> </w:t>
      </w:r>
      <w:r w:rsidR="0007552F">
        <w:rPr>
          <w:noProof/>
        </w:rPr>
        <w:t>12</w:t>
      </w:r>
      <w:r w:rsidR="0007552F">
        <w:rPr>
          <w:rFonts w:eastAsia="Calibri"/>
        </w:rPr>
        <w:fldChar w:fldCharType="end"/>
      </w:r>
      <w:r w:rsidR="0007552F">
        <w:rPr>
          <w:rFonts w:eastAsia="Calibri"/>
        </w:rPr>
        <w:t xml:space="preserve">. Ukazane zostały główne elementy interfejsu. Każda z podstron aplikacji </w:t>
      </w:r>
      <w:proofErr w:type="spellStart"/>
      <w:r w:rsidR="0007552F" w:rsidRPr="0007552F">
        <w:rPr>
          <w:rFonts w:eastAsia="Calibri"/>
          <w:i/>
          <w:iCs/>
        </w:rPr>
        <w:t>PowerQualityManager</w:t>
      </w:r>
      <w:proofErr w:type="spellEnd"/>
      <w:r w:rsidR="0007552F">
        <w:rPr>
          <w:rFonts w:eastAsia="Calibri"/>
        </w:rPr>
        <w:t xml:space="preserve"> składa się dokładnie z tych trzech elementów, jednak zmienia się treść w poszczególnych elementach. Elementem nr 1 oznaczono boczny pasek nawigacyjny, pasek ten przy mniejszych oknach wyświetlania automatycznie zwija się do boku nie zasłaniając treści głównej. Na pasku tym znajdują się przekierowania do poszczególnych funkcji aplikacji. Każda z funkcji reprezentuje osobny kontroler, dokładniej opisany w podrozdziałach </w:t>
      </w:r>
      <w:r w:rsidR="0007552F">
        <w:rPr>
          <w:rFonts w:eastAsia="Calibri"/>
        </w:rPr>
        <w:fldChar w:fldCharType="begin"/>
      </w:r>
      <w:r w:rsidR="0007552F">
        <w:rPr>
          <w:rFonts w:eastAsia="Calibri"/>
        </w:rPr>
        <w:instrText xml:space="preserve"> REF _Ref142681601 \h </w:instrText>
      </w:r>
      <w:r w:rsidR="0007552F">
        <w:rPr>
          <w:rFonts w:eastAsia="Calibri"/>
        </w:rPr>
      </w:r>
      <w:r w:rsidR="0007552F">
        <w:rPr>
          <w:rFonts w:eastAsia="Calibri"/>
        </w:rPr>
        <w:fldChar w:fldCharType="separate"/>
      </w:r>
      <w:r w:rsidR="0007552F">
        <w:rPr>
          <w:rFonts w:eastAsia="Calibri"/>
        </w:rPr>
        <w:t>3.1.</w:t>
      </w:r>
      <w:r w:rsidR="0007552F">
        <w:rPr>
          <w:rFonts w:eastAsia="Calibri"/>
        </w:rPr>
        <w:fldChar w:fldCharType="end"/>
      </w:r>
      <w:r w:rsidR="0007552F">
        <w:rPr>
          <w:rFonts w:eastAsia="Calibri"/>
        </w:rPr>
        <w:t xml:space="preserve"> </w:t>
      </w:r>
      <w:r w:rsidR="0007552F">
        <w:rPr>
          <w:rFonts w:eastAsia="Calibri"/>
        </w:rPr>
        <w:fldChar w:fldCharType="begin"/>
      </w:r>
      <w:r w:rsidR="0007552F">
        <w:rPr>
          <w:rFonts w:eastAsia="Calibri"/>
        </w:rPr>
        <w:instrText xml:space="preserve"> REF _Ref142681602 \h </w:instrText>
      </w:r>
      <w:r w:rsidR="0007552F">
        <w:rPr>
          <w:rFonts w:eastAsia="Calibri"/>
        </w:rPr>
      </w:r>
      <w:r w:rsidR="0007552F">
        <w:rPr>
          <w:rFonts w:eastAsia="Calibri"/>
        </w:rPr>
        <w:fldChar w:fldCharType="separate"/>
      </w:r>
      <w:r w:rsidR="0007552F">
        <w:rPr>
          <w:rFonts w:eastAsia="Calibri"/>
        </w:rPr>
        <w:t xml:space="preserve">3.2. </w:t>
      </w:r>
      <w:r w:rsidR="0007552F">
        <w:rPr>
          <w:rFonts w:eastAsia="Calibri"/>
        </w:rPr>
        <w:fldChar w:fldCharType="end"/>
      </w:r>
      <w:r w:rsidR="0007552F">
        <w:rPr>
          <w:rFonts w:eastAsia="Calibri"/>
        </w:rPr>
        <w:fldChar w:fldCharType="begin"/>
      </w:r>
      <w:r w:rsidR="0007552F">
        <w:rPr>
          <w:rFonts w:eastAsia="Calibri"/>
        </w:rPr>
        <w:instrText xml:space="preserve"> REF _Ref142681608 \h </w:instrText>
      </w:r>
      <w:r w:rsidR="0007552F">
        <w:rPr>
          <w:rFonts w:eastAsia="Calibri"/>
        </w:rPr>
      </w:r>
      <w:r w:rsidR="0007552F">
        <w:rPr>
          <w:rFonts w:eastAsia="Calibri"/>
        </w:rPr>
        <w:fldChar w:fldCharType="separate"/>
      </w:r>
      <w:r w:rsidR="0007552F">
        <w:t xml:space="preserve">3.3. </w:t>
      </w:r>
      <w:r w:rsidR="0007552F">
        <w:rPr>
          <w:rFonts w:eastAsia="Calibri"/>
        </w:rPr>
        <w:fldChar w:fldCharType="end"/>
      </w:r>
      <w:r w:rsidR="0007552F">
        <w:rPr>
          <w:rFonts w:eastAsia="Calibri"/>
        </w:rPr>
        <w:fldChar w:fldCharType="begin"/>
      </w:r>
      <w:r w:rsidR="0007552F">
        <w:rPr>
          <w:rFonts w:eastAsia="Calibri"/>
        </w:rPr>
        <w:instrText xml:space="preserve"> REF _Ref142681609 \h </w:instrText>
      </w:r>
      <w:r w:rsidR="0007552F">
        <w:rPr>
          <w:rFonts w:eastAsia="Calibri"/>
        </w:rPr>
      </w:r>
      <w:r w:rsidR="0007552F">
        <w:rPr>
          <w:rFonts w:eastAsia="Calibri"/>
        </w:rPr>
        <w:fldChar w:fldCharType="separate"/>
      </w:r>
      <w:r w:rsidR="0007552F">
        <w:t>3.4.</w:t>
      </w:r>
      <w:r w:rsidR="0007552F">
        <w:rPr>
          <w:rFonts w:eastAsia="Calibri"/>
        </w:rPr>
        <w:fldChar w:fldCharType="end"/>
      </w:r>
      <w:r w:rsidR="0007552F">
        <w:rPr>
          <w:rFonts w:eastAsia="Calibri"/>
        </w:rPr>
        <w:t xml:space="preserve"> Ponadto dołączona została strona główna zawierająca statyczne informacje o celu powstania i przeznaczeniu aplikacji, jej dokładna treść została ukazana na </w:t>
      </w:r>
      <w:r w:rsidR="0007552F">
        <w:rPr>
          <w:rFonts w:eastAsia="Calibri"/>
        </w:rPr>
        <w:fldChar w:fldCharType="begin"/>
      </w:r>
      <w:r w:rsidR="0007552F">
        <w:rPr>
          <w:rFonts w:eastAsia="Calibri"/>
        </w:rPr>
        <w:instrText xml:space="preserve"> REF _Ref142731986 \h </w:instrText>
      </w:r>
      <w:r w:rsidR="0007552F">
        <w:rPr>
          <w:rFonts w:eastAsia="Calibri"/>
        </w:rPr>
      </w:r>
      <w:r w:rsidR="0007552F">
        <w:rPr>
          <w:rFonts w:eastAsia="Calibri"/>
        </w:rPr>
        <w:fldChar w:fldCharType="separate"/>
      </w:r>
      <w:r w:rsidR="0007552F">
        <w:t xml:space="preserve">Rysunku </w:t>
      </w:r>
      <w:r w:rsidR="0007552F">
        <w:rPr>
          <w:noProof/>
        </w:rPr>
        <w:t>12</w:t>
      </w:r>
      <w:r w:rsidR="0007552F">
        <w:rPr>
          <w:rFonts w:eastAsia="Calibri"/>
        </w:rPr>
        <w:fldChar w:fldCharType="end"/>
      </w:r>
      <w:r w:rsidR="0007552F">
        <w:rPr>
          <w:rFonts w:eastAsia="Calibri"/>
        </w:rPr>
        <w:t xml:space="preserve">. Element nr 2 to pasek górny, zawierający jedynie nagłówek z nazwą podstrony na której obecnie znajduje się użytkownik. Element nr 3. Zawiera treść główna dla poszczególnej podstrony. </w:t>
      </w:r>
      <w:r>
        <w:rPr>
          <w:rFonts w:eastAsia="Calibri"/>
        </w:rPr>
        <w:t xml:space="preserve">Aby skupić się na konkretnych elementach interfejsu, w dalszej części pracy fragmenty interfejsu zostaną ukazane bez bocznego paska nawigacji (element nr </w:t>
      </w:r>
      <w:r w:rsidR="003F69B5">
        <w:rPr>
          <w:rFonts w:eastAsia="Calibri"/>
        </w:rPr>
        <w:t>1</w:t>
      </w:r>
      <w:r>
        <w:rPr>
          <w:rFonts w:eastAsia="Calibri"/>
        </w:rPr>
        <w:t>), ponieważ jest on identyczny w całej aplikacji.</w:t>
      </w:r>
    </w:p>
    <w:p w14:paraId="782F0579" w14:textId="479CB98C" w:rsidR="003F69B5" w:rsidRDefault="002C0D1C" w:rsidP="003F69B5">
      <w:pPr>
        <w:keepNext/>
        <w:jc w:val="center"/>
      </w:pPr>
      <w:r>
        <w:rPr>
          <w:rFonts w:eastAsia="Calibri"/>
          <w:noProof/>
        </w:rPr>
        <w:lastRenderedPageBreak/>
        <w:drawing>
          <wp:inline distT="0" distB="0" distL="0" distR="0" wp14:anchorId="70672898" wp14:editId="43023AF6">
            <wp:extent cx="5748655" cy="2051685"/>
            <wp:effectExtent l="0" t="0" r="4445" b="5715"/>
            <wp:docPr id="154292592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2051685"/>
                    </a:xfrm>
                    <a:prstGeom prst="rect">
                      <a:avLst/>
                    </a:prstGeom>
                    <a:noFill/>
                    <a:ln>
                      <a:noFill/>
                    </a:ln>
                  </pic:spPr>
                </pic:pic>
              </a:graphicData>
            </a:graphic>
          </wp:inline>
        </w:drawing>
      </w:r>
    </w:p>
    <w:p w14:paraId="622F3870" w14:textId="4D024BBC" w:rsidR="003F69B5" w:rsidRDefault="003F69B5" w:rsidP="003F69B5">
      <w:pPr>
        <w:pStyle w:val="Legenda"/>
        <w:jc w:val="center"/>
      </w:pPr>
      <w:bookmarkStart w:id="57" w:name="_Ref142737106"/>
      <w:bookmarkStart w:id="58" w:name="_Toc143014404"/>
      <w:r>
        <w:t xml:space="preserve">Rysunek </w:t>
      </w:r>
      <w:r w:rsidR="00000000">
        <w:fldChar w:fldCharType="begin"/>
      </w:r>
      <w:r w:rsidR="00000000">
        <w:instrText xml:space="preserve"> SEQ Rysunek \* ARABIC </w:instrText>
      </w:r>
      <w:r w:rsidR="00000000">
        <w:fldChar w:fldCharType="separate"/>
      </w:r>
      <w:r w:rsidR="00A60768">
        <w:rPr>
          <w:noProof/>
        </w:rPr>
        <w:t>13</w:t>
      </w:r>
      <w:r w:rsidR="00000000">
        <w:rPr>
          <w:noProof/>
        </w:rPr>
        <w:fldChar w:fldCharType="end"/>
      </w:r>
      <w:bookmarkEnd w:id="57"/>
      <w:r>
        <w:t>. Interfejs użytkownika - import danych.</w:t>
      </w:r>
      <w:bookmarkEnd w:id="58"/>
    </w:p>
    <w:p w14:paraId="5B12B6B5" w14:textId="2CC526C6" w:rsidR="00C16A5F" w:rsidRDefault="0047429F" w:rsidP="002C0D1C">
      <w:pPr>
        <w:rPr>
          <w:rFonts w:eastAsia="Calibri"/>
        </w:rPr>
      </w:pPr>
      <w:r>
        <w:rPr>
          <w:rFonts w:eastAsia="Calibri"/>
        </w:rPr>
        <w:tab/>
      </w:r>
      <w:r w:rsidR="00465630">
        <w:rPr>
          <w:rFonts w:eastAsia="Calibri"/>
        </w:rPr>
        <w:t xml:space="preserve">Podstawowy ekran importu danych został przedstawiony na </w:t>
      </w:r>
      <w:r w:rsidR="00465630">
        <w:rPr>
          <w:rFonts w:eastAsia="Calibri"/>
        </w:rPr>
        <w:fldChar w:fldCharType="begin"/>
      </w:r>
      <w:r w:rsidR="00465630">
        <w:rPr>
          <w:rFonts w:eastAsia="Calibri"/>
        </w:rPr>
        <w:instrText xml:space="preserve"> REF _Ref142737106 \h </w:instrText>
      </w:r>
      <w:r w:rsidR="00465630">
        <w:rPr>
          <w:rFonts w:eastAsia="Calibri"/>
        </w:rPr>
      </w:r>
      <w:r w:rsidR="00465630">
        <w:rPr>
          <w:rFonts w:eastAsia="Calibri"/>
        </w:rPr>
        <w:fldChar w:fldCharType="separate"/>
      </w:r>
      <w:r w:rsidR="00465630">
        <w:t>Rys</w:t>
      </w:r>
      <w:r w:rsidR="003C37EF">
        <w:t>.</w:t>
      </w:r>
      <w:r w:rsidR="00465630">
        <w:t xml:space="preserve"> </w:t>
      </w:r>
      <w:r w:rsidR="00465630">
        <w:rPr>
          <w:noProof/>
        </w:rPr>
        <w:t>13</w:t>
      </w:r>
      <w:r w:rsidR="00465630">
        <w:rPr>
          <w:rFonts w:eastAsia="Calibri"/>
        </w:rPr>
        <w:fldChar w:fldCharType="end"/>
      </w:r>
      <w:r w:rsidR="00465630">
        <w:rPr>
          <w:rFonts w:eastAsia="Calibri"/>
        </w:rPr>
        <w:t xml:space="preserve">. Na każdym z głównych ekranów </w:t>
      </w:r>
      <w:r w:rsidR="002C0D1C">
        <w:rPr>
          <w:rFonts w:eastAsia="Calibri"/>
        </w:rPr>
        <w:t>tak jak i na tym ekranie została umieszczona karta z krótką instrukcją postępowania, informacjami ogólnymi dla danej funkcjonalności.</w:t>
      </w:r>
    </w:p>
    <w:p w14:paraId="1E8BB2C8" w14:textId="77777777" w:rsidR="002C0D1C" w:rsidRDefault="002C0D1C" w:rsidP="002C0D1C">
      <w:pPr>
        <w:keepNext/>
        <w:jc w:val="center"/>
      </w:pPr>
      <w:r>
        <w:rPr>
          <w:rFonts w:eastAsia="Calibri"/>
          <w:noProof/>
        </w:rPr>
        <w:drawing>
          <wp:inline distT="0" distB="0" distL="0" distR="0" wp14:anchorId="53415CD7" wp14:editId="39158A92">
            <wp:extent cx="4611756" cy="1049020"/>
            <wp:effectExtent l="0" t="0" r="0" b="0"/>
            <wp:docPr id="2132490044"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t="57267" r="19723" b="5118"/>
                    <a:stretch/>
                  </pic:blipFill>
                  <pic:spPr bwMode="auto">
                    <a:xfrm>
                      <a:off x="0" y="0"/>
                      <a:ext cx="4614873" cy="1049729"/>
                    </a:xfrm>
                    <a:prstGeom prst="rect">
                      <a:avLst/>
                    </a:prstGeom>
                    <a:noFill/>
                    <a:ln>
                      <a:noFill/>
                    </a:ln>
                    <a:extLst>
                      <a:ext uri="{53640926-AAD7-44D8-BBD7-CCE9431645EC}">
                        <a14:shadowObscured xmlns:a14="http://schemas.microsoft.com/office/drawing/2010/main"/>
                      </a:ext>
                    </a:extLst>
                  </pic:spPr>
                </pic:pic>
              </a:graphicData>
            </a:graphic>
          </wp:inline>
        </w:drawing>
      </w:r>
    </w:p>
    <w:p w14:paraId="78888E35" w14:textId="44C424EA" w:rsidR="002C0D1C" w:rsidRDefault="002C0D1C" w:rsidP="002C0D1C">
      <w:pPr>
        <w:pStyle w:val="Legenda"/>
        <w:jc w:val="center"/>
      </w:pPr>
      <w:bookmarkStart w:id="59" w:name="_Ref142737749"/>
      <w:bookmarkStart w:id="60" w:name="_Toc143014405"/>
      <w:r>
        <w:t xml:space="preserve">Rysunek </w:t>
      </w:r>
      <w:r w:rsidR="00000000">
        <w:fldChar w:fldCharType="begin"/>
      </w:r>
      <w:r w:rsidR="00000000">
        <w:instrText xml:space="preserve"> SEQ Rysunek \* ARABIC </w:instrText>
      </w:r>
      <w:r w:rsidR="00000000">
        <w:fldChar w:fldCharType="separate"/>
      </w:r>
      <w:r w:rsidR="00A60768">
        <w:rPr>
          <w:noProof/>
        </w:rPr>
        <w:t>14</w:t>
      </w:r>
      <w:r w:rsidR="00000000">
        <w:rPr>
          <w:noProof/>
        </w:rPr>
        <w:fldChar w:fldCharType="end"/>
      </w:r>
      <w:bookmarkEnd w:id="59"/>
      <w:r>
        <w:t>. Interfejs użytkownika - okno wyboru importowanego pliku</w:t>
      </w:r>
      <w:bookmarkEnd w:id="60"/>
    </w:p>
    <w:p w14:paraId="29C77E0D" w14:textId="4D0A3CBB" w:rsidR="002C0D1C" w:rsidRPr="002C0D1C" w:rsidRDefault="0047429F" w:rsidP="002C0D1C">
      <w:pPr>
        <w:rPr>
          <w:rFonts w:eastAsia="Calibri"/>
        </w:rPr>
      </w:pPr>
      <w:r>
        <w:rPr>
          <w:rFonts w:eastAsia="Calibri"/>
        </w:rPr>
        <w:tab/>
      </w:r>
      <w:r w:rsidR="002C0D1C">
        <w:rPr>
          <w:rFonts w:eastAsia="Calibri"/>
        </w:rPr>
        <w:t xml:space="preserve">Do wyboru pliku udostępniono zarówno klasyczną metodę wyboru pliku przez eksplorator plików, który jest uruchamiany po kliknięciu we wskazane pole, lub popularną metodę typu drag and drop, umożliwiając „przeciąganie” pliku z urządzenia do wskazanego pola. Okno wyboru wskazanego pliku przedstawiono na </w:t>
      </w:r>
      <w:r w:rsidR="002C0D1C">
        <w:rPr>
          <w:rFonts w:eastAsia="Calibri"/>
        </w:rPr>
        <w:fldChar w:fldCharType="begin"/>
      </w:r>
      <w:r w:rsidR="002C0D1C">
        <w:rPr>
          <w:rFonts w:eastAsia="Calibri"/>
        </w:rPr>
        <w:instrText xml:space="preserve"> REF _Ref142737749 \h </w:instrText>
      </w:r>
      <w:r w:rsidR="002C0D1C">
        <w:rPr>
          <w:rFonts w:eastAsia="Calibri"/>
        </w:rPr>
      </w:r>
      <w:r w:rsidR="002C0D1C">
        <w:rPr>
          <w:rFonts w:eastAsia="Calibri"/>
        </w:rPr>
        <w:fldChar w:fldCharType="separate"/>
      </w:r>
      <w:r w:rsidR="002C0D1C">
        <w:t>Rys</w:t>
      </w:r>
      <w:r w:rsidR="003C37EF">
        <w:t>.</w:t>
      </w:r>
      <w:r w:rsidR="002C0D1C">
        <w:t xml:space="preserve"> </w:t>
      </w:r>
      <w:r w:rsidR="002C0D1C">
        <w:rPr>
          <w:noProof/>
        </w:rPr>
        <w:t>14</w:t>
      </w:r>
      <w:r w:rsidR="002C0D1C">
        <w:rPr>
          <w:rFonts w:eastAsia="Calibri"/>
        </w:rPr>
        <w:fldChar w:fldCharType="end"/>
      </w:r>
      <w:r w:rsidR="002C0D1C">
        <w:rPr>
          <w:rFonts w:eastAsia="Calibri"/>
        </w:rPr>
        <w:t>.</w:t>
      </w:r>
    </w:p>
    <w:p w14:paraId="6A4519EB" w14:textId="77777777" w:rsidR="003F69B5" w:rsidRDefault="003F69B5" w:rsidP="003F69B5">
      <w:pPr>
        <w:keepNext/>
      </w:pPr>
      <w:r>
        <w:rPr>
          <w:rFonts w:eastAsia="Calibri"/>
          <w:noProof/>
        </w:rPr>
        <w:drawing>
          <wp:inline distT="0" distB="0" distL="0" distR="0" wp14:anchorId="3E6ECF6B" wp14:editId="026C64A7">
            <wp:extent cx="5756910" cy="2616200"/>
            <wp:effectExtent l="0" t="0" r="0" b="0"/>
            <wp:docPr id="19776295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2616200"/>
                    </a:xfrm>
                    <a:prstGeom prst="rect">
                      <a:avLst/>
                    </a:prstGeom>
                    <a:noFill/>
                    <a:ln>
                      <a:noFill/>
                    </a:ln>
                  </pic:spPr>
                </pic:pic>
              </a:graphicData>
            </a:graphic>
          </wp:inline>
        </w:drawing>
      </w:r>
    </w:p>
    <w:p w14:paraId="18C3030B" w14:textId="30C5272B" w:rsidR="003F69B5" w:rsidRDefault="003F69B5" w:rsidP="003F69B5">
      <w:pPr>
        <w:pStyle w:val="Legenda"/>
        <w:jc w:val="center"/>
      </w:pPr>
      <w:bookmarkStart w:id="61" w:name="_Ref142738006"/>
      <w:bookmarkStart w:id="62" w:name="_Toc143014406"/>
      <w:r>
        <w:t xml:space="preserve">Rysunek </w:t>
      </w:r>
      <w:r w:rsidR="00000000">
        <w:fldChar w:fldCharType="begin"/>
      </w:r>
      <w:r w:rsidR="00000000">
        <w:instrText xml:space="preserve"> SEQ Rysunek \* ARABIC </w:instrText>
      </w:r>
      <w:r w:rsidR="00000000">
        <w:fldChar w:fldCharType="separate"/>
      </w:r>
      <w:r w:rsidR="00A60768">
        <w:rPr>
          <w:noProof/>
        </w:rPr>
        <w:t>15</w:t>
      </w:r>
      <w:r w:rsidR="00000000">
        <w:rPr>
          <w:noProof/>
        </w:rPr>
        <w:fldChar w:fldCharType="end"/>
      </w:r>
      <w:r>
        <w:t>. Interfejs użytkownika - odczytane nagłówki</w:t>
      </w:r>
      <w:bookmarkEnd w:id="61"/>
      <w:bookmarkEnd w:id="62"/>
    </w:p>
    <w:p w14:paraId="580616A2" w14:textId="3A712467" w:rsidR="002C0D1C" w:rsidRPr="002C0D1C" w:rsidRDefault="0047429F" w:rsidP="002C0D1C">
      <w:r>
        <w:lastRenderedPageBreak/>
        <w:tab/>
      </w:r>
      <w:r w:rsidR="002C0D1C">
        <w:t xml:space="preserve">Po wybraniu i zaimportowaniu pliku rozpoczyna się odczytywanie nagłówków zgodnie z tym co opisano w podrozdziale </w:t>
      </w:r>
      <w:r w:rsidR="002C0D1C">
        <w:fldChar w:fldCharType="begin"/>
      </w:r>
      <w:r w:rsidR="002C0D1C">
        <w:instrText xml:space="preserve"> REF _Ref142681601 \h </w:instrText>
      </w:r>
      <w:r w:rsidR="002C0D1C">
        <w:fldChar w:fldCharType="separate"/>
      </w:r>
      <w:r w:rsidR="002C0D1C">
        <w:rPr>
          <w:rFonts w:eastAsia="Calibri"/>
        </w:rPr>
        <w:t>3.1.</w:t>
      </w:r>
      <w:r w:rsidR="002C0D1C">
        <w:fldChar w:fldCharType="end"/>
      </w:r>
      <w:r w:rsidR="002C0D1C">
        <w:t xml:space="preserve"> Po zakończeniu odczytywania wyświetlony zostanie komunikat z informacją o pozytywnym, lub negatywnym odczytaniu nagłówków</w:t>
      </w:r>
      <w:r w:rsidR="00637488">
        <w:t xml:space="preserve">, oraz tabela zawierające odczytane nagłówki oraz kilka wierszy przykładowych danych, co pozwoli użytkownikowi na weryfikację poprawności odczytanych nagłówków. Przykładowy rezultat przedstawiono na </w:t>
      </w:r>
      <w:r w:rsidR="00637488">
        <w:fldChar w:fldCharType="begin"/>
      </w:r>
      <w:r w:rsidR="00637488">
        <w:instrText xml:space="preserve"> REF _Ref142738006 \h </w:instrText>
      </w:r>
      <w:r w:rsidR="00637488">
        <w:fldChar w:fldCharType="separate"/>
      </w:r>
      <w:r w:rsidR="00637488">
        <w:t>Rys</w:t>
      </w:r>
      <w:r w:rsidR="003C37EF">
        <w:t>.</w:t>
      </w:r>
      <w:r w:rsidR="00637488">
        <w:t xml:space="preserve"> </w:t>
      </w:r>
      <w:r w:rsidR="00637488">
        <w:rPr>
          <w:noProof/>
        </w:rPr>
        <w:t>15</w:t>
      </w:r>
      <w:r w:rsidR="00637488">
        <w:t>.</w:t>
      </w:r>
      <w:r w:rsidR="00637488">
        <w:fldChar w:fldCharType="end"/>
      </w:r>
    </w:p>
    <w:p w14:paraId="321AACB9" w14:textId="77777777" w:rsidR="0031182D" w:rsidRDefault="0031182D" w:rsidP="0031182D">
      <w:pPr>
        <w:keepNext/>
      </w:pPr>
      <w:r w:rsidRPr="0031182D">
        <w:rPr>
          <w:noProof/>
          <w:color w:val="ED7D31" w:themeColor="accent2"/>
        </w:rPr>
        <w:drawing>
          <wp:inline distT="0" distB="0" distL="0" distR="0" wp14:anchorId="6146EED9" wp14:editId="72818EAE">
            <wp:extent cx="5760085" cy="2131060"/>
            <wp:effectExtent l="0" t="0" r="0" b="2540"/>
            <wp:docPr id="1636016840"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16840" name="Obraz 1" descr="Obraz zawierający tekst, zrzut ekranu, Czcionka, linia&#10;&#10;Opis wygenerowany automatycznie"/>
                    <pic:cNvPicPr/>
                  </pic:nvPicPr>
                  <pic:blipFill>
                    <a:blip r:embed="rId26"/>
                    <a:stretch>
                      <a:fillRect/>
                    </a:stretch>
                  </pic:blipFill>
                  <pic:spPr>
                    <a:xfrm>
                      <a:off x="0" y="0"/>
                      <a:ext cx="5760085" cy="2131060"/>
                    </a:xfrm>
                    <a:prstGeom prst="rect">
                      <a:avLst/>
                    </a:prstGeom>
                  </pic:spPr>
                </pic:pic>
              </a:graphicData>
            </a:graphic>
          </wp:inline>
        </w:drawing>
      </w:r>
    </w:p>
    <w:p w14:paraId="682C38FA" w14:textId="4A631EAB" w:rsidR="0031182D" w:rsidRDefault="0031182D" w:rsidP="0031182D">
      <w:pPr>
        <w:pStyle w:val="Legenda"/>
        <w:jc w:val="center"/>
      </w:pPr>
      <w:bookmarkStart w:id="63" w:name="_Ref142994287"/>
      <w:bookmarkStart w:id="64" w:name="_Toc143014407"/>
      <w:r>
        <w:t xml:space="preserve">Rysunek </w:t>
      </w:r>
      <w:r w:rsidR="00000000">
        <w:fldChar w:fldCharType="begin"/>
      </w:r>
      <w:r w:rsidR="00000000">
        <w:instrText xml:space="preserve"> SEQ Rysunek \* ARABIC </w:instrText>
      </w:r>
      <w:r w:rsidR="00000000">
        <w:fldChar w:fldCharType="separate"/>
      </w:r>
      <w:r w:rsidR="00A60768">
        <w:rPr>
          <w:noProof/>
        </w:rPr>
        <w:t>16</w:t>
      </w:r>
      <w:r w:rsidR="00000000">
        <w:rPr>
          <w:noProof/>
        </w:rPr>
        <w:fldChar w:fldCharType="end"/>
      </w:r>
      <w:bookmarkEnd w:id="63"/>
      <w:r>
        <w:t>. Interfejs użytkownika - edytor nagłówków</w:t>
      </w:r>
      <w:bookmarkEnd w:id="64"/>
    </w:p>
    <w:p w14:paraId="12DC7A11" w14:textId="06FD30B0" w:rsidR="00721882" w:rsidRPr="00721882" w:rsidRDefault="00721882" w:rsidP="00F57E46">
      <w:r>
        <w:tab/>
        <w:t xml:space="preserve">Dzięki wprowadzeniu opisu parametrów złożonego z trzech oddzielnych kategorii, przedstawionego na </w:t>
      </w:r>
      <w:r>
        <w:fldChar w:fldCharType="begin"/>
      </w:r>
      <w:r>
        <w:instrText xml:space="preserve"> REF _Ref142681658 </w:instrText>
      </w:r>
      <w:r w:rsidR="00F57E46">
        <w:instrText xml:space="preserve"> \* MERGEFORMAT </w:instrText>
      </w:r>
      <w:r>
        <w:fldChar w:fldCharType="separate"/>
      </w:r>
      <w:r>
        <w:t>Rys</w:t>
      </w:r>
      <w:r w:rsidR="003C37EF">
        <w:t>.</w:t>
      </w:r>
      <w:r>
        <w:t xml:space="preserve"> </w:t>
      </w:r>
      <w:r>
        <w:rPr>
          <w:noProof/>
        </w:rPr>
        <w:t>6</w:t>
      </w:r>
      <w:r>
        <w:fldChar w:fldCharType="end"/>
      </w:r>
      <w:r w:rsidR="00A321DA">
        <w:t>, możliwe jest</w:t>
      </w:r>
      <w:r w:rsidR="00F57E46">
        <w:t xml:space="preserve"> optymalne zarządzanie kategoriami opierające się o wybranie wartości z trzech niedużych list, takie rozwiązanie jest zarówno szybsze jak i bardziej intuicyjne niż wybieranie spośród listy kilkuset różnych kombinacji, lub ręcznym wpisywaniu nazw nagłówków. </w:t>
      </w:r>
    </w:p>
    <w:p w14:paraId="7B9FF275" w14:textId="77777777" w:rsidR="003F69B5" w:rsidRDefault="003F69B5" w:rsidP="003F69B5">
      <w:pPr>
        <w:keepNext/>
      </w:pPr>
      <w:r>
        <w:rPr>
          <w:rFonts w:eastAsia="Calibri"/>
          <w:noProof/>
        </w:rPr>
        <w:drawing>
          <wp:inline distT="0" distB="0" distL="0" distR="0" wp14:anchorId="194A5B20" wp14:editId="245E65F5">
            <wp:extent cx="5756910" cy="1837055"/>
            <wp:effectExtent l="0" t="0" r="0" b="0"/>
            <wp:docPr id="1244469310"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1837055"/>
                    </a:xfrm>
                    <a:prstGeom prst="rect">
                      <a:avLst/>
                    </a:prstGeom>
                    <a:noFill/>
                    <a:ln>
                      <a:noFill/>
                    </a:ln>
                  </pic:spPr>
                </pic:pic>
              </a:graphicData>
            </a:graphic>
          </wp:inline>
        </w:drawing>
      </w:r>
    </w:p>
    <w:p w14:paraId="5FF2820A" w14:textId="35CEF0B7" w:rsidR="003F69B5" w:rsidRDefault="003F69B5" w:rsidP="003F69B5">
      <w:pPr>
        <w:pStyle w:val="Legenda"/>
        <w:jc w:val="center"/>
      </w:pPr>
      <w:bookmarkStart w:id="65" w:name="_Ref142739067"/>
      <w:bookmarkStart w:id="66" w:name="_Toc143014408"/>
      <w:r>
        <w:t xml:space="preserve">Rysunek </w:t>
      </w:r>
      <w:r w:rsidR="00000000">
        <w:fldChar w:fldCharType="begin"/>
      </w:r>
      <w:r w:rsidR="00000000">
        <w:instrText xml:space="preserve"> SEQ Rysunek \* ARABIC </w:instrText>
      </w:r>
      <w:r w:rsidR="00000000">
        <w:fldChar w:fldCharType="separate"/>
      </w:r>
      <w:r w:rsidR="00A60768">
        <w:rPr>
          <w:noProof/>
        </w:rPr>
        <w:t>17</w:t>
      </w:r>
      <w:r w:rsidR="00000000">
        <w:rPr>
          <w:noProof/>
        </w:rPr>
        <w:fldChar w:fldCharType="end"/>
      </w:r>
      <w:r>
        <w:t>. Interfejs użytkownika - zapis do bazy</w:t>
      </w:r>
      <w:bookmarkEnd w:id="65"/>
      <w:bookmarkEnd w:id="66"/>
    </w:p>
    <w:p w14:paraId="30256861" w14:textId="7C241BC7" w:rsidR="00410501" w:rsidRDefault="0047429F" w:rsidP="00410501">
      <w:pPr>
        <w:rPr>
          <w:rFonts w:eastAsia="Calibri"/>
        </w:rPr>
      </w:pPr>
      <w:r>
        <w:rPr>
          <w:rFonts w:eastAsia="Calibri"/>
        </w:rPr>
        <w:tab/>
      </w:r>
      <w:r w:rsidR="00410501">
        <w:rPr>
          <w:rFonts w:eastAsia="Calibri"/>
        </w:rPr>
        <w:t xml:space="preserve">Proces importu danych kończy się wybraniem punktu pomiarowego z listy punktów pomiarowych znajdujących się w bazie, lub dodaniem zupełnie nowego punktu pomiarowego. Przykładowa lista z wyborem punktu pomiarowego została ukazana na </w:t>
      </w:r>
      <w:r w:rsidR="00410501">
        <w:rPr>
          <w:rFonts w:eastAsia="Calibri"/>
        </w:rPr>
        <w:fldChar w:fldCharType="begin"/>
      </w:r>
      <w:r w:rsidR="00410501">
        <w:rPr>
          <w:rFonts w:eastAsia="Calibri"/>
        </w:rPr>
        <w:instrText xml:space="preserve"> REF _Ref142739067 \h </w:instrText>
      </w:r>
      <w:r w:rsidR="00410501">
        <w:rPr>
          <w:rFonts w:eastAsia="Calibri"/>
        </w:rPr>
      </w:r>
      <w:r w:rsidR="00410501">
        <w:rPr>
          <w:rFonts w:eastAsia="Calibri"/>
        </w:rPr>
        <w:fldChar w:fldCharType="separate"/>
      </w:r>
      <w:r w:rsidR="00410501">
        <w:t>Rys</w:t>
      </w:r>
      <w:r w:rsidR="003C37EF">
        <w:t>.</w:t>
      </w:r>
      <w:r w:rsidR="00410501">
        <w:t xml:space="preserve"> </w:t>
      </w:r>
      <w:r w:rsidR="00410501">
        <w:rPr>
          <w:noProof/>
        </w:rPr>
        <w:t>16</w:t>
      </w:r>
      <w:r w:rsidR="00410501">
        <w:t xml:space="preserve">. </w:t>
      </w:r>
      <w:r w:rsidR="00410501">
        <w:rPr>
          <w:rFonts w:eastAsia="Calibri"/>
        </w:rPr>
        <w:fldChar w:fldCharType="end"/>
      </w:r>
      <w:r w:rsidR="00410501">
        <w:rPr>
          <w:rFonts w:eastAsia="Calibri"/>
        </w:rPr>
        <w:t xml:space="preserve"> Po potwierdzeniu, rozpoczyna się proces importu, który ze względu na sporą ilość danych jest uruchamiany jako zadanie w tle, nie blokując innych operacji na interfejsie użytkownika. Po </w:t>
      </w:r>
      <w:r w:rsidR="00410501">
        <w:rPr>
          <w:rFonts w:eastAsia="Calibri"/>
        </w:rPr>
        <w:lastRenderedPageBreak/>
        <w:t xml:space="preserve">zakończeniu operacji importu wyświetlony zostanie komunikat niezależnie od podstrony na której znajduje się użytkownik o sukcesie bądź błędzie importu </w:t>
      </w:r>
      <w:r w:rsidR="003C37EF">
        <w:rPr>
          <w:rFonts w:eastAsia="Calibri"/>
        </w:rPr>
        <w:t>–</w:t>
      </w:r>
      <w:r w:rsidR="00410501">
        <w:rPr>
          <w:rFonts w:eastAsia="Calibri"/>
        </w:rPr>
        <w:t xml:space="preserve"> </w:t>
      </w:r>
      <w:r w:rsidR="00410501">
        <w:rPr>
          <w:rFonts w:eastAsia="Calibri"/>
        </w:rPr>
        <w:fldChar w:fldCharType="begin"/>
      </w:r>
      <w:r w:rsidR="00410501">
        <w:rPr>
          <w:rFonts w:eastAsia="Calibri"/>
        </w:rPr>
        <w:instrText xml:space="preserve"> REF _Ref142739139 \h </w:instrText>
      </w:r>
      <w:r w:rsidR="00410501">
        <w:rPr>
          <w:rFonts w:eastAsia="Calibri"/>
        </w:rPr>
      </w:r>
      <w:r w:rsidR="00410501">
        <w:rPr>
          <w:rFonts w:eastAsia="Calibri"/>
        </w:rPr>
        <w:fldChar w:fldCharType="separate"/>
      </w:r>
      <w:r w:rsidR="00410501">
        <w:t>Rys</w:t>
      </w:r>
      <w:r w:rsidR="003C37EF">
        <w:t>.</w:t>
      </w:r>
      <w:r w:rsidR="00410501">
        <w:t xml:space="preserve"> </w:t>
      </w:r>
      <w:r w:rsidR="00410501">
        <w:rPr>
          <w:noProof/>
        </w:rPr>
        <w:t>17</w:t>
      </w:r>
      <w:r w:rsidR="00410501">
        <w:t xml:space="preserve">. </w:t>
      </w:r>
      <w:r w:rsidR="00410501">
        <w:rPr>
          <w:rFonts w:eastAsia="Calibri"/>
        </w:rPr>
        <w:fldChar w:fldCharType="end"/>
      </w:r>
    </w:p>
    <w:p w14:paraId="39ACF8B3" w14:textId="77777777" w:rsidR="00410501" w:rsidRDefault="00410501" w:rsidP="00410501">
      <w:pPr>
        <w:keepNext/>
        <w:jc w:val="center"/>
      </w:pPr>
      <w:r w:rsidRPr="00410501">
        <w:rPr>
          <w:rFonts w:eastAsia="Calibri"/>
          <w:noProof/>
        </w:rPr>
        <w:drawing>
          <wp:inline distT="0" distB="0" distL="0" distR="0" wp14:anchorId="3DA0DDF1" wp14:editId="1A30D164">
            <wp:extent cx="5760085" cy="362585"/>
            <wp:effectExtent l="0" t="0" r="0" b="0"/>
            <wp:docPr id="146494830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48301" name=""/>
                    <pic:cNvPicPr/>
                  </pic:nvPicPr>
                  <pic:blipFill>
                    <a:blip r:embed="rId28"/>
                    <a:stretch>
                      <a:fillRect/>
                    </a:stretch>
                  </pic:blipFill>
                  <pic:spPr>
                    <a:xfrm>
                      <a:off x="0" y="0"/>
                      <a:ext cx="5760085" cy="362585"/>
                    </a:xfrm>
                    <a:prstGeom prst="rect">
                      <a:avLst/>
                    </a:prstGeom>
                  </pic:spPr>
                </pic:pic>
              </a:graphicData>
            </a:graphic>
          </wp:inline>
        </w:drawing>
      </w:r>
    </w:p>
    <w:p w14:paraId="3CBA867B" w14:textId="1FA54070" w:rsidR="00F57E46" w:rsidRDefault="00410501" w:rsidP="005C5034">
      <w:pPr>
        <w:pStyle w:val="Legenda"/>
        <w:jc w:val="center"/>
      </w:pPr>
      <w:bookmarkStart w:id="67" w:name="_Ref142739139"/>
      <w:bookmarkStart w:id="68" w:name="_Toc143014409"/>
      <w:r>
        <w:t xml:space="preserve">Rysunek </w:t>
      </w:r>
      <w:r w:rsidR="00000000">
        <w:fldChar w:fldCharType="begin"/>
      </w:r>
      <w:r w:rsidR="00000000">
        <w:instrText xml:space="preserve"> SEQ Rysunek \* ARABIC </w:instrText>
      </w:r>
      <w:r w:rsidR="00000000">
        <w:fldChar w:fldCharType="separate"/>
      </w:r>
      <w:r w:rsidR="00A60768">
        <w:rPr>
          <w:noProof/>
        </w:rPr>
        <w:t>18</w:t>
      </w:r>
      <w:r w:rsidR="00000000">
        <w:rPr>
          <w:noProof/>
        </w:rPr>
        <w:fldChar w:fldCharType="end"/>
      </w:r>
      <w:r>
        <w:t xml:space="preserve">. Interfejs użytkownika </w:t>
      </w:r>
      <w:r w:rsidR="00F57E46">
        <w:t>–</w:t>
      </w:r>
      <w:r>
        <w:t xml:space="preserve"> komunikat</w:t>
      </w:r>
      <w:bookmarkEnd w:id="67"/>
      <w:bookmarkEnd w:id="68"/>
    </w:p>
    <w:p w14:paraId="7054CC73" w14:textId="2B438C5A" w:rsidR="00C16A5F" w:rsidRDefault="0047429F" w:rsidP="00C16A5F">
      <w:pPr>
        <w:rPr>
          <w:rFonts w:eastAsia="Calibri"/>
        </w:rPr>
      </w:pPr>
      <w:r>
        <w:rPr>
          <w:rFonts w:eastAsia="Calibri"/>
        </w:rPr>
        <w:tab/>
      </w:r>
      <w:r w:rsidR="00C16A5F">
        <w:rPr>
          <w:rFonts w:eastAsia="Calibri"/>
        </w:rPr>
        <w:t xml:space="preserve">Następna zakładka oferuje </w:t>
      </w:r>
      <w:proofErr w:type="spellStart"/>
      <w:r w:rsidR="00C16A5F">
        <w:rPr>
          <w:rFonts w:eastAsia="Calibri"/>
        </w:rPr>
        <w:t>oferuje</w:t>
      </w:r>
      <w:proofErr w:type="spellEnd"/>
      <w:r w:rsidR="00C16A5F">
        <w:rPr>
          <w:rFonts w:eastAsia="Calibri"/>
        </w:rPr>
        <w:t xml:space="preserve"> podgląd danych zapisanych w bazie filtrując po punkcie pomiarowym oraz dacie początku i końca. Dla pola w formularzu dotyczącego punktu pomiarowego zastosowano, rozwijaną listę z wyborem, natomiast dla wyboru dat, zastosowano interaktywny kalendarz z biblioteki </w:t>
      </w:r>
      <w:proofErr w:type="spellStart"/>
      <w:r w:rsidR="00C16A5F">
        <w:rPr>
          <w:rFonts w:eastAsia="Calibri"/>
        </w:rPr>
        <w:t>flatpickr</w:t>
      </w:r>
      <w:proofErr w:type="spellEnd"/>
      <w:r w:rsidR="00C16A5F">
        <w:rPr>
          <w:rFonts w:eastAsia="Calibri"/>
        </w:rPr>
        <w:t xml:space="preserve"> zawartej w szablonie interfejsu </w:t>
      </w:r>
      <w:proofErr w:type="spellStart"/>
      <w:r w:rsidR="00C16A5F">
        <w:rPr>
          <w:rFonts w:eastAsia="Calibri"/>
        </w:rPr>
        <w:t>ArgonDashboard</w:t>
      </w:r>
      <w:proofErr w:type="spellEnd"/>
      <w:r w:rsidR="00C16A5F">
        <w:rPr>
          <w:rFonts w:eastAsia="Calibri"/>
        </w:rPr>
        <w:t xml:space="preserve">. Dodatkowo na kalendarz nałożone są ograniczenia, które pozwalają </w:t>
      </w:r>
      <w:r>
        <w:rPr>
          <w:rFonts w:eastAsia="Calibri"/>
        </w:rPr>
        <w:t xml:space="preserve">na wybranie dat które znajdują się w bazie danych dla wskazanego punktu pomiarowego. Tutaj wykorzystano dynamiczne zapytania na podstawie wybranego punktu pomiarowego z wykorzystaniem opisywanej technologii AJAX oraz odpowiednio przygotowanej logice po stronie </w:t>
      </w:r>
      <w:proofErr w:type="spellStart"/>
      <w:r>
        <w:rPr>
          <w:rFonts w:eastAsia="Calibri"/>
        </w:rPr>
        <w:t>backendu</w:t>
      </w:r>
      <w:proofErr w:type="spellEnd"/>
      <w:r>
        <w:rPr>
          <w:rFonts w:eastAsia="Calibri"/>
        </w:rPr>
        <w:t>.</w:t>
      </w:r>
      <w:r w:rsidR="00C16A5F">
        <w:rPr>
          <w:rFonts w:eastAsia="Calibri"/>
        </w:rPr>
        <w:t xml:space="preserve"> </w:t>
      </w:r>
      <w:r>
        <w:rPr>
          <w:rFonts w:eastAsia="Calibri"/>
        </w:rPr>
        <w:t xml:space="preserve">Przykładowe dane wraz z opcjami podstrony podglądu danych zostały ukazane na </w:t>
      </w:r>
      <w:r>
        <w:rPr>
          <w:rFonts w:eastAsia="Calibri"/>
        </w:rPr>
        <w:fldChar w:fldCharType="begin"/>
      </w:r>
      <w:r>
        <w:rPr>
          <w:rFonts w:eastAsia="Calibri"/>
        </w:rPr>
        <w:instrText xml:space="preserve"> REF _Ref142753548 \h </w:instrText>
      </w:r>
      <w:r>
        <w:rPr>
          <w:rFonts w:eastAsia="Calibri"/>
        </w:rPr>
      </w:r>
      <w:r>
        <w:rPr>
          <w:rFonts w:eastAsia="Calibri"/>
        </w:rPr>
        <w:fldChar w:fldCharType="separate"/>
      </w:r>
      <w:r w:rsidR="005C5034">
        <w:t>Rys</w:t>
      </w:r>
      <w:r w:rsidR="003C37EF">
        <w:t>.</w:t>
      </w:r>
      <w:r w:rsidR="005C5034">
        <w:t xml:space="preserve"> </w:t>
      </w:r>
      <w:r w:rsidR="005C5034">
        <w:rPr>
          <w:noProof/>
        </w:rPr>
        <w:t>19</w:t>
      </w:r>
      <w:r w:rsidR="005C5034">
        <w:t>.</w:t>
      </w:r>
      <w:r>
        <w:rPr>
          <w:rFonts w:eastAsia="Calibri"/>
        </w:rPr>
        <w:fldChar w:fldCharType="end"/>
      </w:r>
    </w:p>
    <w:p w14:paraId="071076AE" w14:textId="77777777" w:rsidR="005C5034" w:rsidRDefault="005C5034" w:rsidP="005C5034">
      <w:pPr>
        <w:pStyle w:val="Legenda"/>
        <w:jc w:val="center"/>
      </w:pPr>
      <w:r>
        <w:rPr>
          <w:rFonts w:eastAsia="Calibri"/>
          <w:noProof/>
        </w:rPr>
        <w:drawing>
          <wp:inline distT="0" distB="0" distL="0" distR="0" wp14:anchorId="75C8AFD3" wp14:editId="2F0E1DB3">
            <wp:extent cx="5762625" cy="3971925"/>
            <wp:effectExtent l="0" t="0" r="9525" b="9525"/>
            <wp:docPr id="1528049459" name="Obraz 10" descr="Obraz zawierający tekst, zrzut ekranu, numer,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49459" name="Obraz 10" descr="Obraz zawierający tekst, zrzut ekranu, numer, oprogramowanie&#10;&#10;Opis wygenerowany automatyczni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971925"/>
                    </a:xfrm>
                    <a:prstGeom prst="rect">
                      <a:avLst/>
                    </a:prstGeom>
                    <a:noFill/>
                    <a:ln>
                      <a:noFill/>
                    </a:ln>
                  </pic:spPr>
                </pic:pic>
              </a:graphicData>
            </a:graphic>
          </wp:inline>
        </w:drawing>
      </w:r>
    </w:p>
    <w:p w14:paraId="51C451A8" w14:textId="7A81065B" w:rsidR="005C5034" w:rsidRDefault="005C5034" w:rsidP="005C5034">
      <w:pPr>
        <w:pStyle w:val="Legenda"/>
        <w:jc w:val="center"/>
      </w:pPr>
      <w:bookmarkStart w:id="69" w:name="_Ref142753548"/>
      <w:bookmarkStart w:id="70" w:name="_Toc143014410"/>
      <w:r>
        <w:t xml:space="preserve">Rysunek </w:t>
      </w:r>
      <w:r>
        <w:fldChar w:fldCharType="begin"/>
      </w:r>
      <w:r>
        <w:instrText xml:space="preserve"> SEQ Rysunek \* ARABIC </w:instrText>
      </w:r>
      <w:r>
        <w:fldChar w:fldCharType="separate"/>
      </w:r>
      <w:r w:rsidR="00A60768">
        <w:rPr>
          <w:noProof/>
        </w:rPr>
        <w:t>19</w:t>
      </w:r>
      <w:r>
        <w:rPr>
          <w:noProof/>
        </w:rPr>
        <w:fldChar w:fldCharType="end"/>
      </w:r>
      <w:r>
        <w:t xml:space="preserve">. Interfejs użytkownika </w:t>
      </w:r>
      <w:r w:rsidR="00710D85">
        <w:t>–</w:t>
      </w:r>
      <w:r>
        <w:t xml:space="preserve"> </w:t>
      </w:r>
      <w:bookmarkEnd w:id="69"/>
      <w:r w:rsidR="00710D85">
        <w:t>podgląd</w:t>
      </w:r>
      <w:bookmarkEnd w:id="70"/>
    </w:p>
    <w:p w14:paraId="4D57DE34" w14:textId="77777777" w:rsidR="00710D85" w:rsidRDefault="00710D85" w:rsidP="00710D85"/>
    <w:p w14:paraId="1D0AB5DD" w14:textId="77777777" w:rsidR="00710D85" w:rsidRDefault="00710D85" w:rsidP="00710D85"/>
    <w:p w14:paraId="00E41526" w14:textId="37BD5891" w:rsidR="005C5034" w:rsidRDefault="008D0DC6" w:rsidP="005C5034">
      <w:pPr>
        <w:rPr>
          <w:rFonts w:eastAsia="Calibri"/>
        </w:rPr>
      </w:pPr>
      <w:r>
        <w:rPr>
          <w:rFonts w:eastAsia="Calibri"/>
        </w:rPr>
        <w:lastRenderedPageBreak/>
        <w:tab/>
      </w:r>
      <w:r w:rsidR="00ED3C18">
        <w:rPr>
          <w:rFonts w:eastAsia="Calibri"/>
        </w:rPr>
        <w:t>Następna z sekcji obejmuje narzędzia i funkcję, które pozwalają na zarządzanie szablonami w systemie. Użytkownik ma możliwość dodania, edycji oraz usuwania szablonów. Warto podkreślić że istnieje jeden specyficzny szablon bazowy, który służy jako</w:t>
      </w:r>
      <w:r>
        <w:rPr>
          <w:rFonts w:eastAsia="Calibri"/>
        </w:rPr>
        <w:t xml:space="preserve"> podstawa dla wszystkich pozostałych. Jest to element stały – nieedytowalny oraz nieusuwalny. Widok podstrony obejmującej obsługę szablonów przedstawiono na </w:t>
      </w:r>
      <w:r>
        <w:rPr>
          <w:rFonts w:eastAsia="Calibri"/>
        </w:rPr>
        <w:fldChar w:fldCharType="begin"/>
      </w:r>
      <w:r>
        <w:rPr>
          <w:rFonts w:eastAsia="Calibri"/>
        </w:rPr>
        <w:instrText xml:space="preserve"> REF _Ref142993260 </w:instrText>
      </w:r>
      <w:r>
        <w:rPr>
          <w:rFonts w:eastAsia="Calibri"/>
        </w:rPr>
        <w:fldChar w:fldCharType="separate"/>
      </w:r>
      <w:r>
        <w:t>Rys</w:t>
      </w:r>
      <w:r w:rsidR="003C37EF">
        <w:t>.</w:t>
      </w:r>
      <w:r>
        <w:t xml:space="preserve"> </w:t>
      </w:r>
      <w:r>
        <w:rPr>
          <w:noProof/>
        </w:rPr>
        <w:t>20</w:t>
      </w:r>
      <w:r>
        <w:rPr>
          <w:rFonts w:eastAsia="Calibri"/>
        </w:rPr>
        <w:fldChar w:fldCharType="end"/>
      </w:r>
      <w:r>
        <w:rPr>
          <w:rFonts w:eastAsia="Calibri"/>
        </w:rPr>
        <w:t>.</w:t>
      </w:r>
    </w:p>
    <w:p w14:paraId="5F70DDCA" w14:textId="77777777" w:rsidR="005C5034" w:rsidRDefault="005C5034" w:rsidP="005C5034">
      <w:pPr>
        <w:keepNext/>
      </w:pPr>
      <w:r w:rsidRPr="005C5034">
        <w:rPr>
          <w:rFonts w:eastAsia="Calibri"/>
          <w:b/>
          <w:bCs/>
        </w:rPr>
        <w:drawing>
          <wp:inline distT="0" distB="0" distL="0" distR="0" wp14:anchorId="7DDE5BCC" wp14:editId="51213D6B">
            <wp:extent cx="5760085" cy="3443605"/>
            <wp:effectExtent l="0" t="0" r="0" b="4445"/>
            <wp:docPr id="1214118533"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18533" name="Obraz 1" descr="Obraz zawierający tekst, zrzut ekranu, oprogramowanie, Strona internetowa&#10;&#10;Opis wygenerowany automatycznie"/>
                    <pic:cNvPicPr/>
                  </pic:nvPicPr>
                  <pic:blipFill>
                    <a:blip r:embed="rId30"/>
                    <a:stretch>
                      <a:fillRect/>
                    </a:stretch>
                  </pic:blipFill>
                  <pic:spPr>
                    <a:xfrm>
                      <a:off x="0" y="0"/>
                      <a:ext cx="5760085" cy="3443605"/>
                    </a:xfrm>
                    <a:prstGeom prst="rect">
                      <a:avLst/>
                    </a:prstGeom>
                  </pic:spPr>
                </pic:pic>
              </a:graphicData>
            </a:graphic>
          </wp:inline>
        </w:drawing>
      </w:r>
    </w:p>
    <w:p w14:paraId="13E56590" w14:textId="2EBDCCB1" w:rsidR="005C5034" w:rsidRDefault="005C5034" w:rsidP="005C5034">
      <w:pPr>
        <w:pStyle w:val="Legenda"/>
        <w:jc w:val="center"/>
      </w:pPr>
      <w:bookmarkStart w:id="71" w:name="_Ref142993260"/>
      <w:bookmarkStart w:id="72" w:name="_Toc143014411"/>
      <w:r>
        <w:t xml:space="preserve">Rysunek </w:t>
      </w:r>
      <w:r>
        <w:fldChar w:fldCharType="begin"/>
      </w:r>
      <w:r>
        <w:instrText xml:space="preserve"> SEQ Rysunek \* ARABIC </w:instrText>
      </w:r>
      <w:r>
        <w:fldChar w:fldCharType="separate"/>
      </w:r>
      <w:r w:rsidR="00A60768">
        <w:rPr>
          <w:noProof/>
        </w:rPr>
        <w:t>20</w:t>
      </w:r>
      <w:r>
        <w:fldChar w:fldCharType="end"/>
      </w:r>
      <w:bookmarkEnd w:id="71"/>
      <w:r>
        <w:t>. Interfejs użytkownika – szablony</w:t>
      </w:r>
      <w:bookmarkEnd w:id="72"/>
    </w:p>
    <w:p w14:paraId="4425D17E" w14:textId="5CD8D8B9" w:rsidR="005C5034" w:rsidRDefault="008D0DC6" w:rsidP="005C5034">
      <w:pPr>
        <w:rPr>
          <w:rFonts w:eastAsia="Calibri"/>
        </w:rPr>
      </w:pPr>
      <w:r>
        <w:rPr>
          <w:rFonts w:eastAsia="Calibri"/>
        </w:rPr>
        <w:tab/>
        <w:t>Do dodawania oraz edycji stworzono jeden formularz różniący się jedynie nagłówkiem między tymi dwoma sekcjami, składa się on z unikalnej nazwy szablonu według której będzie identyfikowany w bazie danych, dodatkowego opisu, który może</w:t>
      </w:r>
      <w:r w:rsidR="00B86886">
        <w:rPr>
          <w:rFonts w:eastAsia="Calibri"/>
        </w:rPr>
        <w:t xml:space="preserve"> być wskazówka dla innych użytkowników zawierająca informację o celu i przeznaczeniu szablonu. Ostatnia część formularza szablonu, obejmuje tabelę z nazwą wyświetlaną dla poszczególnych wykresów, oraz informacją jakie parametry mają się znajdować się na takim szablonie. Tutaj przyjęto następujące uproszczenia względem użytkownika, domyślnie dla wyboru poszczególnych parametrów nie jest wskazywana wartość dla poszczególnych kategorii. Przykładowo po wybraniu kategorii pomiaru jako fazowe, na przebiegach zostaną umieszczone wartości ze wszystkich dostępnych faz, oczywiście wraz z legendą. W tym przypadku tak samo jak w przypadku modyfikatora nagłówków podczas importu zastosowano osobne okno, pozwalające na wygenerowanie nagłówka. Narzędzie to przedstawiono na </w:t>
      </w:r>
      <w:r w:rsidR="00B86886">
        <w:rPr>
          <w:rFonts w:eastAsia="Calibri"/>
        </w:rPr>
        <w:fldChar w:fldCharType="begin"/>
      </w:r>
      <w:r w:rsidR="00B86886">
        <w:rPr>
          <w:rFonts w:eastAsia="Calibri"/>
        </w:rPr>
        <w:instrText xml:space="preserve"> REF _Ref142994287 </w:instrText>
      </w:r>
      <w:r w:rsidR="00B86886">
        <w:rPr>
          <w:rFonts w:eastAsia="Calibri"/>
        </w:rPr>
        <w:fldChar w:fldCharType="separate"/>
      </w:r>
      <w:r w:rsidR="00B86886">
        <w:t>Rys</w:t>
      </w:r>
      <w:r w:rsidR="003C37EF">
        <w:t>.</w:t>
      </w:r>
      <w:r w:rsidR="00B86886">
        <w:t xml:space="preserve"> </w:t>
      </w:r>
      <w:r w:rsidR="00B86886">
        <w:rPr>
          <w:noProof/>
        </w:rPr>
        <w:t>16</w:t>
      </w:r>
      <w:r w:rsidR="00B86886">
        <w:rPr>
          <w:rFonts w:eastAsia="Calibri"/>
        </w:rPr>
        <w:fldChar w:fldCharType="end"/>
      </w:r>
      <w:r w:rsidR="00B86886">
        <w:rPr>
          <w:rFonts w:eastAsia="Calibri"/>
        </w:rPr>
        <w:t xml:space="preserve">. W tym przypadku jest ono jedynie dokładniej przefiltrowane, aby możliwe wskazanie było jedynie parametrów, a nie wartości technicznych jaka flaga, czy znacznik czasu. Widok formularza dodawania/edycji szablonów został przedstawiony na </w:t>
      </w:r>
      <w:r w:rsidR="00B86886">
        <w:rPr>
          <w:rFonts w:eastAsia="Calibri"/>
        </w:rPr>
        <w:fldChar w:fldCharType="begin"/>
      </w:r>
      <w:r w:rsidR="00B86886">
        <w:rPr>
          <w:rFonts w:eastAsia="Calibri"/>
        </w:rPr>
        <w:instrText xml:space="preserve"> REF _Ref142994363 </w:instrText>
      </w:r>
      <w:r w:rsidR="00B86886">
        <w:rPr>
          <w:rFonts w:eastAsia="Calibri"/>
        </w:rPr>
        <w:fldChar w:fldCharType="separate"/>
      </w:r>
      <w:r w:rsidR="00B86886">
        <w:t>Rys</w:t>
      </w:r>
      <w:r w:rsidR="003C37EF">
        <w:t>.</w:t>
      </w:r>
      <w:r w:rsidR="00B86886">
        <w:t xml:space="preserve"> </w:t>
      </w:r>
      <w:r w:rsidR="00B86886">
        <w:rPr>
          <w:noProof/>
        </w:rPr>
        <w:t>21</w:t>
      </w:r>
      <w:r w:rsidR="00B86886">
        <w:rPr>
          <w:rFonts w:eastAsia="Calibri"/>
        </w:rPr>
        <w:fldChar w:fldCharType="end"/>
      </w:r>
      <w:r w:rsidR="00B86886">
        <w:rPr>
          <w:rFonts w:eastAsia="Calibri"/>
        </w:rPr>
        <w:t>.</w:t>
      </w:r>
    </w:p>
    <w:p w14:paraId="68EA52C7" w14:textId="77777777" w:rsidR="005C5034" w:rsidRDefault="005C5034" w:rsidP="008D0DC6">
      <w:pPr>
        <w:keepNext/>
        <w:jc w:val="center"/>
      </w:pPr>
      <w:r w:rsidRPr="005C5034">
        <w:rPr>
          <w:rFonts w:eastAsia="Calibri"/>
          <w:b/>
          <w:bCs/>
        </w:rPr>
        <w:lastRenderedPageBreak/>
        <w:drawing>
          <wp:inline distT="0" distB="0" distL="0" distR="0" wp14:anchorId="19BCF305" wp14:editId="2C22908E">
            <wp:extent cx="3802064" cy="3212327"/>
            <wp:effectExtent l="0" t="0" r="8255" b="7620"/>
            <wp:docPr id="1673437885" name="Obraz 1" descr="Obraz zawierający tekst, zrzut ekranu, oprogramowanie,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37885" name="Obraz 1" descr="Obraz zawierający tekst, zrzut ekranu, oprogramowanie, numer&#10;&#10;Opis wygenerowany automatycznie"/>
                    <pic:cNvPicPr/>
                  </pic:nvPicPr>
                  <pic:blipFill>
                    <a:blip r:embed="rId31"/>
                    <a:stretch>
                      <a:fillRect/>
                    </a:stretch>
                  </pic:blipFill>
                  <pic:spPr>
                    <a:xfrm>
                      <a:off x="0" y="0"/>
                      <a:ext cx="3804834" cy="3214667"/>
                    </a:xfrm>
                    <a:prstGeom prst="rect">
                      <a:avLst/>
                    </a:prstGeom>
                  </pic:spPr>
                </pic:pic>
              </a:graphicData>
            </a:graphic>
          </wp:inline>
        </w:drawing>
      </w:r>
    </w:p>
    <w:p w14:paraId="75B3C33C" w14:textId="46DAB341" w:rsidR="005C5034" w:rsidRDefault="005C5034" w:rsidP="005C5034">
      <w:pPr>
        <w:pStyle w:val="Legenda"/>
        <w:jc w:val="center"/>
      </w:pPr>
      <w:bookmarkStart w:id="73" w:name="_Ref142994363"/>
      <w:bookmarkStart w:id="74" w:name="_Toc143014412"/>
      <w:r>
        <w:t xml:space="preserve">Rysunek </w:t>
      </w:r>
      <w:r>
        <w:fldChar w:fldCharType="begin"/>
      </w:r>
      <w:r>
        <w:instrText xml:space="preserve"> SEQ Rysunek \* ARABIC </w:instrText>
      </w:r>
      <w:r>
        <w:fldChar w:fldCharType="separate"/>
      </w:r>
      <w:r w:rsidR="00A60768">
        <w:rPr>
          <w:noProof/>
        </w:rPr>
        <w:t>21</w:t>
      </w:r>
      <w:r>
        <w:fldChar w:fldCharType="end"/>
      </w:r>
      <w:bookmarkEnd w:id="73"/>
      <w:r>
        <w:t>. Interfejs użytkownika - formularz dodawania/edycji szablonu</w:t>
      </w:r>
      <w:bookmarkEnd w:id="74"/>
    </w:p>
    <w:p w14:paraId="117381DF" w14:textId="7FEB7581" w:rsidR="00660BF2" w:rsidRPr="00660BF2" w:rsidRDefault="00660BF2" w:rsidP="00660BF2">
      <w:r>
        <w:tab/>
        <w:t xml:space="preserve">Ostatnia z sekcji interfejsu użytkownika obejmuje generowania i zarządzanie raportami. Struktura tej podstrony jest niemal identyczna jak podstrony, obejmuje jednak szerszą funkcjonalność, tutaj również występuje lista z informacjami o raporcie, w której po wskazaniu raportu pojawiają się opcję takie jak podgląd raportu w przeglądarce, pobranie na dysk, usunięcie lub wysyłka wiadomość e-mail z raportem. Widok z tej części interfejsu, wraz z przykładowymi danymi przedstawiono na </w:t>
      </w:r>
      <w:r>
        <w:fldChar w:fldCharType="begin"/>
      </w:r>
      <w:r>
        <w:instrText xml:space="preserve"> REF _Ref142995862 </w:instrText>
      </w:r>
      <w:r>
        <w:fldChar w:fldCharType="separate"/>
      </w:r>
      <w:r>
        <w:t>Rys</w:t>
      </w:r>
      <w:r w:rsidR="003C37EF">
        <w:t>.</w:t>
      </w:r>
      <w:r>
        <w:t xml:space="preserve"> </w:t>
      </w:r>
      <w:r>
        <w:rPr>
          <w:noProof/>
        </w:rPr>
        <w:t>22</w:t>
      </w:r>
      <w:r>
        <w:fldChar w:fldCharType="end"/>
      </w:r>
      <w:r>
        <w:t xml:space="preserve">.  </w:t>
      </w:r>
    </w:p>
    <w:p w14:paraId="7CDFAB86" w14:textId="77777777" w:rsidR="00CB0DF8" w:rsidRDefault="009D468E" w:rsidP="00CB0DF8">
      <w:pPr>
        <w:keepNext/>
      </w:pPr>
      <w:r w:rsidRPr="009D468E">
        <w:rPr>
          <w:rFonts w:eastAsia="Calibri"/>
        </w:rPr>
        <w:drawing>
          <wp:inline distT="0" distB="0" distL="0" distR="0" wp14:anchorId="587A4551" wp14:editId="3C81689B">
            <wp:extent cx="5760085" cy="3329940"/>
            <wp:effectExtent l="0" t="0" r="0" b="3810"/>
            <wp:docPr id="1779357233"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57233" name="Obraz 1" descr="Obraz zawierający tekst, zrzut ekranu, oprogramowanie, Strona internetowa&#10;&#10;Opis wygenerowany automatycznie"/>
                    <pic:cNvPicPr/>
                  </pic:nvPicPr>
                  <pic:blipFill>
                    <a:blip r:embed="rId32"/>
                    <a:stretch>
                      <a:fillRect/>
                    </a:stretch>
                  </pic:blipFill>
                  <pic:spPr>
                    <a:xfrm>
                      <a:off x="0" y="0"/>
                      <a:ext cx="5760085" cy="3329940"/>
                    </a:xfrm>
                    <a:prstGeom prst="rect">
                      <a:avLst/>
                    </a:prstGeom>
                  </pic:spPr>
                </pic:pic>
              </a:graphicData>
            </a:graphic>
          </wp:inline>
        </w:drawing>
      </w:r>
    </w:p>
    <w:p w14:paraId="58A89151" w14:textId="5BA1F248" w:rsidR="009D468E" w:rsidRDefault="00CB0DF8" w:rsidP="00CB0DF8">
      <w:pPr>
        <w:pStyle w:val="Legenda"/>
        <w:jc w:val="center"/>
        <w:rPr>
          <w:rFonts w:eastAsia="Calibri"/>
        </w:rPr>
      </w:pPr>
      <w:bookmarkStart w:id="75" w:name="_Ref142995862"/>
      <w:bookmarkStart w:id="76" w:name="_Toc143014413"/>
      <w:r>
        <w:t xml:space="preserve">Rysunek </w:t>
      </w:r>
      <w:r>
        <w:fldChar w:fldCharType="begin"/>
      </w:r>
      <w:r>
        <w:instrText xml:space="preserve"> SEQ Rysunek \* ARABIC </w:instrText>
      </w:r>
      <w:r>
        <w:fldChar w:fldCharType="separate"/>
      </w:r>
      <w:r w:rsidR="00A60768">
        <w:rPr>
          <w:noProof/>
        </w:rPr>
        <w:t>22</w:t>
      </w:r>
      <w:r>
        <w:fldChar w:fldCharType="end"/>
      </w:r>
      <w:bookmarkEnd w:id="75"/>
      <w:r>
        <w:t>. Interfejs użytkownika - Raport</w:t>
      </w:r>
      <w:bookmarkEnd w:id="76"/>
    </w:p>
    <w:p w14:paraId="29F4D15F" w14:textId="062BE9DA" w:rsidR="00F423F7" w:rsidRDefault="00F423F7" w:rsidP="00F423F7">
      <w:pPr>
        <w:rPr>
          <w:rFonts w:eastAsia="Calibri"/>
        </w:rPr>
      </w:pPr>
      <w:r>
        <w:rPr>
          <w:rFonts w:eastAsia="Calibri"/>
        </w:rPr>
        <w:lastRenderedPageBreak/>
        <w:tab/>
      </w:r>
      <w:r w:rsidR="00660BF2">
        <w:rPr>
          <w:rFonts w:eastAsia="Calibri"/>
        </w:rPr>
        <w:t xml:space="preserve">Sekcja </w:t>
      </w:r>
      <w:r>
        <w:rPr>
          <w:rFonts w:eastAsia="Calibri"/>
        </w:rPr>
        <w:t>raportów</w:t>
      </w:r>
      <w:r w:rsidR="00660BF2">
        <w:rPr>
          <w:rFonts w:eastAsia="Calibri"/>
        </w:rPr>
        <w:t xml:space="preserve"> obejmuje dodatkowo dwa formularze, pierwszy z nich obejmuje wygenerowanie nowego raportu. Składa się on z pól takich jak nazwa, nazwa wykorzystywanego szablonu, data rozpoczęcia oraz zakończenia</w:t>
      </w:r>
      <w:r>
        <w:rPr>
          <w:rFonts w:eastAsia="Calibri"/>
        </w:rPr>
        <w:t xml:space="preserve"> oraz wskazanie punktu pomiarowego. Logika obejmująca ułatwiania wprowadzania danych została przedstawiona we wcześniejszych elementach interfejsu użytkownika. Wzór takiego f</w:t>
      </w:r>
      <w:r w:rsidR="00660BF2">
        <w:rPr>
          <w:rFonts w:eastAsia="Calibri"/>
        </w:rPr>
        <w:t>ormularz</w:t>
      </w:r>
      <w:r>
        <w:rPr>
          <w:rFonts w:eastAsia="Calibri"/>
        </w:rPr>
        <w:t>a</w:t>
      </w:r>
      <w:r w:rsidR="00660BF2">
        <w:rPr>
          <w:rFonts w:eastAsia="Calibri"/>
        </w:rPr>
        <w:t xml:space="preserve"> ukazano na </w:t>
      </w:r>
      <w:r w:rsidR="00660BF2">
        <w:rPr>
          <w:rFonts w:eastAsia="Calibri"/>
        </w:rPr>
        <w:fldChar w:fldCharType="begin"/>
      </w:r>
      <w:r w:rsidR="00660BF2">
        <w:rPr>
          <w:rFonts w:eastAsia="Calibri"/>
        </w:rPr>
        <w:instrText xml:space="preserve"> REF _Ref142996071 </w:instrText>
      </w:r>
      <w:r w:rsidR="00660BF2">
        <w:rPr>
          <w:rFonts w:eastAsia="Calibri"/>
        </w:rPr>
        <w:fldChar w:fldCharType="separate"/>
      </w:r>
      <w:r w:rsidR="00660BF2">
        <w:t>Rys</w:t>
      </w:r>
      <w:r w:rsidR="003C37EF">
        <w:t>.</w:t>
      </w:r>
      <w:r w:rsidR="00660BF2">
        <w:t xml:space="preserve"> </w:t>
      </w:r>
      <w:r w:rsidR="00660BF2">
        <w:rPr>
          <w:noProof/>
        </w:rPr>
        <w:t>23</w:t>
      </w:r>
      <w:r w:rsidR="00660BF2">
        <w:rPr>
          <w:rFonts w:eastAsia="Calibri"/>
        </w:rPr>
        <w:fldChar w:fldCharType="end"/>
      </w:r>
      <w:r w:rsidR="00660BF2">
        <w:rPr>
          <w:rFonts w:eastAsia="Calibri"/>
        </w:rPr>
        <w:t>.</w:t>
      </w:r>
      <w:r>
        <w:rPr>
          <w:rFonts w:eastAsia="Calibri"/>
        </w:rPr>
        <w:t xml:space="preserve"> Kolejny natomiast jest to formularz wysyłki wiadomości e-mail. Zawiera on pola tekstowe obejmujące adresata, tytuł oraz treści wiadomości. Załącznik jest automatycznie dodawany w zależności od wskazanego raportu (</w:t>
      </w:r>
      <w:r>
        <w:rPr>
          <w:rFonts w:eastAsia="Calibri"/>
        </w:rPr>
        <w:fldChar w:fldCharType="begin"/>
      </w:r>
      <w:r>
        <w:rPr>
          <w:rFonts w:eastAsia="Calibri"/>
        </w:rPr>
        <w:instrText xml:space="preserve"> REF _Ref142995862 </w:instrText>
      </w:r>
      <w:r>
        <w:rPr>
          <w:rFonts w:eastAsia="Calibri"/>
        </w:rPr>
        <w:fldChar w:fldCharType="separate"/>
      </w:r>
      <w:r>
        <w:t>Rys</w:t>
      </w:r>
      <w:r w:rsidR="003C37EF">
        <w:t>.</w:t>
      </w:r>
      <w:r>
        <w:t xml:space="preserve"> </w:t>
      </w:r>
      <w:r>
        <w:rPr>
          <w:noProof/>
        </w:rPr>
        <w:t>22</w:t>
      </w:r>
      <w:r>
        <w:rPr>
          <w:rFonts w:eastAsia="Calibri"/>
        </w:rPr>
        <w:fldChar w:fldCharType="end"/>
      </w:r>
      <w:r>
        <w:rPr>
          <w:rFonts w:eastAsia="Calibri"/>
        </w:rPr>
        <w:t xml:space="preserve">). Przykład formularza obejmującego wysyłkę wiadomości e-mail został ukazany na </w:t>
      </w:r>
      <w:r>
        <w:rPr>
          <w:rFonts w:eastAsia="Calibri"/>
        </w:rPr>
        <w:fldChar w:fldCharType="begin"/>
      </w:r>
      <w:r>
        <w:rPr>
          <w:rFonts w:eastAsia="Calibri"/>
        </w:rPr>
        <w:instrText xml:space="preserve"> REF _Ref142996444 </w:instrText>
      </w:r>
      <w:r>
        <w:rPr>
          <w:rFonts w:eastAsia="Calibri"/>
        </w:rPr>
        <w:fldChar w:fldCharType="separate"/>
      </w:r>
      <w:r>
        <w:t>Rys</w:t>
      </w:r>
      <w:r w:rsidR="003C37EF">
        <w:t>.</w:t>
      </w:r>
      <w:r>
        <w:t xml:space="preserve"> </w:t>
      </w:r>
      <w:r>
        <w:rPr>
          <w:noProof/>
        </w:rPr>
        <w:t>24</w:t>
      </w:r>
      <w:r>
        <w:rPr>
          <w:rFonts w:eastAsia="Calibri"/>
        </w:rPr>
        <w:fldChar w:fldCharType="end"/>
      </w:r>
      <w:r>
        <w:rPr>
          <w:rFonts w:eastAsia="Calibri"/>
        </w:rPr>
        <w:t>.</w:t>
      </w:r>
    </w:p>
    <w:p w14:paraId="67CF8FA8" w14:textId="0DC06BD0" w:rsidR="00CB0DF8" w:rsidRDefault="00660BF2" w:rsidP="00CB0DF8">
      <w:pPr>
        <w:keepNext/>
        <w:jc w:val="center"/>
      </w:pPr>
      <w:r w:rsidRPr="00660BF2">
        <w:rPr>
          <w:rFonts w:eastAsia="Calibri"/>
        </w:rPr>
        <w:drawing>
          <wp:inline distT="0" distB="0" distL="0" distR="0" wp14:anchorId="5D00BD30" wp14:editId="66F630F1">
            <wp:extent cx="4008120" cy="3301250"/>
            <wp:effectExtent l="0" t="0" r="0" b="0"/>
            <wp:docPr id="38383976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39767" name="Obraz 1" descr="Obraz zawierający tekst, zrzut ekranu, Czcionka, numer&#10;&#10;Opis wygenerowany automatycznie"/>
                    <pic:cNvPicPr/>
                  </pic:nvPicPr>
                  <pic:blipFill rotWithShape="1">
                    <a:blip r:embed="rId33"/>
                    <a:srcRect t="3721"/>
                    <a:stretch/>
                  </pic:blipFill>
                  <pic:spPr bwMode="auto">
                    <a:xfrm>
                      <a:off x="0" y="0"/>
                      <a:ext cx="4020134" cy="3311145"/>
                    </a:xfrm>
                    <a:prstGeom prst="rect">
                      <a:avLst/>
                    </a:prstGeom>
                    <a:ln>
                      <a:noFill/>
                    </a:ln>
                    <a:extLst>
                      <a:ext uri="{53640926-AAD7-44D8-BBD7-CCE9431645EC}">
                        <a14:shadowObscured xmlns:a14="http://schemas.microsoft.com/office/drawing/2010/main"/>
                      </a:ext>
                    </a:extLst>
                  </pic:spPr>
                </pic:pic>
              </a:graphicData>
            </a:graphic>
          </wp:inline>
        </w:drawing>
      </w:r>
    </w:p>
    <w:p w14:paraId="1A2CD254" w14:textId="05938EEE" w:rsidR="00F423F7" w:rsidRPr="00F423F7" w:rsidRDefault="00CB0DF8" w:rsidP="00F423F7">
      <w:pPr>
        <w:pStyle w:val="Legenda"/>
        <w:jc w:val="center"/>
      </w:pPr>
      <w:bookmarkStart w:id="77" w:name="_Ref142996071"/>
      <w:bookmarkStart w:id="78" w:name="_Toc143014414"/>
      <w:r>
        <w:t xml:space="preserve">Rysunek </w:t>
      </w:r>
      <w:r>
        <w:fldChar w:fldCharType="begin"/>
      </w:r>
      <w:r>
        <w:instrText xml:space="preserve"> SEQ Rysunek \* ARABIC </w:instrText>
      </w:r>
      <w:r>
        <w:fldChar w:fldCharType="separate"/>
      </w:r>
      <w:r w:rsidR="00A60768">
        <w:rPr>
          <w:noProof/>
        </w:rPr>
        <w:t>23</w:t>
      </w:r>
      <w:r>
        <w:fldChar w:fldCharType="end"/>
      </w:r>
      <w:bookmarkEnd w:id="77"/>
      <w:r>
        <w:t>. Interfejs użytkownika - formularz generowania nowych raportów</w:t>
      </w:r>
      <w:bookmarkEnd w:id="78"/>
    </w:p>
    <w:p w14:paraId="2F0E8474" w14:textId="3706C7D4" w:rsidR="00660BF2" w:rsidRDefault="00660BF2" w:rsidP="00660BF2">
      <w:pPr>
        <w:keepNext/>
        <w:jc w:val="center"/>
      </w:pPr>
      <w:r w:rsidRPr="009D468E">
        <w:rPr>
          <w:rFonts w:eastAsia="Calibri"/>
        </w:rPr>
        <w:drawing>
          <wp:inline distT="0" distB="0" distL="0" distR="0" wp14:anchorId="05145BBC" wp14:editId="126B3CC3">
            <wp:extent cx="4324826" cy="2405069"/>
            <wp:effectExtent l="0" t="0" r="0" b="0"/>
            <wp:docPr id="1363400642"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00642" name="Obraz 1" descr="Obraz zawierający tekst, zrzut ekranu, Czcionka&#10;&#10;Opis wygenerowany automatycznie"/>
                    <pic:cNvPicPr/>
                  </pic:nvPicPr>
                  <pic:blipFill rotWithShape="1">
                    <a:blip r:embed="rId34"/>
                    <a:srcRect t="15437" b="6968"/>
                    <a:stretch/>
                  </pic:blipFill>
                  <pic:spPr bwMode="auto">
                    <a:xfrm>
                      <a:off x="0" y="0"/>
                      <a:ext cx="4333462" cy="2409872"/>
                    </a:xfrm>
                    <a:prstGeom prst="rect">
                      <a:avLst/>
                    </a:prstGeom>
                    <a:ln>
                      <a:noFill/>
                    </a:ln>
                    <a:extLst>
                      <a:ext uri="{53640926-AAD7-44D8-BBD7-CCE9431645EC}">
                        <a14:shadowObscured xmlns:a14="http://schemas.microsoft.com/office/drawing/2010/main"/>
                      </a:ext>
                    </a:extLst>
                  </pic:spPr>
                </pic:pic>
              </a:graphicData>
            </a:graphic>
          </wp:inline>
        </w:drawing>
      </w:r>
    </w:p>
    <w:p w14:paraId="5AFC3021" w14:textId="4F13043A" w:rsidR="00660BF2" w:rsidRDefault="00660BF2" w:rsidP="00660BF2">
      <w:pPr>
        <w:pStyle w:val="Legenda"/>
        <w:jc w:val="center"/>
        <w:rPr>
          <w:rFonts w:eastAsia="Calibri"/>
        </w:rPr>
      </w:pPr>
      <w:bookmarkStart w:id="79" w:name="_Ref142996444"/>
      <w:bookmarkStart w:id="80" w:name="_Toc143014415"/>
      <w:r>
        <w:t xml:space="preserve">Rysunek </w:t>
      </w:r>
      <w:r>
        <w:fldChar w:fldCharType="begin"/>
      </w:r>
      <w:r>
        <w:instrText xml:space="preserve"> SEQ Rysunek \* ARABIC </w:instrText>
      </w:r>
      <w:r>
        <w:fldChar w:fldCharType="separate"/>
      </w:r>
      <w:r w:rsidR="00A60768">
        <w:rPr>
          <w:noProof/>
        </w:rPr>
        <w:t>24</w:t>
      </w:r>
      <w:r>
        <w:fldChar w:fldCharType="end"/>
      </w:r>
      <w:bookmarkEnd w:id="79"/>
      <w:r>
        <w:t>. Inte</w:t>
      </w:r>
      <w:r>
        <w:t>r</w:t>
      </w:r>
      <w:r>
        <w:t>fejs użytkownika - formularz wysyłki wiad</w:t>
      </w:r>
      <w:r w:rsidR="000F39CB">
        <w:t>o</w:t>
      </w:r>
      <w:r>
        <w:t>mości e-mail</w:t>
      </w:r>
      <w:bookmarkEnd w:id="80"/>
    </w:p>
    <w:p w14:paraId="202A534F" w14:textId="17CF4199" w:rsidR="008D0DC6" w:rsidRDefault="008D0DC6">
      <w:pPr>
        <w:spacing w:after="160" w:line="259" w:lineRule="auto"/>
        <w:jc w:val="left"/>
        <w:rPr>
          <w:rFonts w:ascii="Calibri Light" w:eastAsia="Calibri" w:hAnsi="Calibri Light"/>
          <w:b/>
          <w:bCs/>
          <w:i/>
          <w:iCs/>
          <w:sz w:val="28"/>
          <w:szCs w:val="28"/>
        </w:rPr>
      </w:pPr>
    </w:p>
    <w:p w14:paraId="3945E90A" w14:textId="45105F71" w:rsidR="002C1ADD" w:rsidRPr="002C1ADD" w:rsidRDefault="002C1ADD" w:rsidP="002C1ADD">
      <w:pPr>
        <w:pStyle w:val="Nagwek2"/>
        <w:rPr>
          <w:rFonts w:eastAsia="Calibri"/>
        </w:rPr>
      </w:pPr>
      <w:bookmarkStart w:id="81" w:name="_Toc143014383"/>
      <w:r>
        <w:rPr>
          <w:rFonts w:eastAsia="Calibri"/>
        </w:rPr>
        <w:t>4.3. Raport</w:t>
      </w:r>
      <w:bookmarkEnd w:id="81"/>
    </w:p>
    <w:p w14:paraId="368353D1" w14:textId="0B7A9C9A" w:rsidR="00531C29" w:rsidRDefault="00E63E2F" w:rsidP="00E63E2F">
      <w:pPr>
        <w:rPr>
          <w:rFonts w:eastAsia="Calibri"/>
          <w:color w:val="000000" w:themeColor="text1"/>
        </w:rPr>
      </w:pPr>
      <w:r>
        <w:rPr>
          <w:rFonts w:eastAsia="Calibri"/>
        </w:rPr>
        <w:tab/>
        <w:t xml:space="preserve">Raport jest dokumentem </w:t>
      </w:r>
      <w:r w:rsidR="006923D6">
        <w:rPr>
          <w:rFonts w:eastAsia="Calibri"/>
        </w:rPr>
        <w:t>w formie pliku PDF</w:t>
      </w:r>
      <w:r>
        <w:rPr>
          <w:rFonts w:eastAsia="Calibri"/>
        </w:rPr>
        <w:t xml:space="preserve">, </w:t>
      </w:r>
      <w:r w:rsidR="006923D6">
        <w:rPr>
          <w:rFonts w:eastAsia="Calibri"/>
        </w:rPr>
        <w:t>generowany jest programistycznie, oparty na określonej logice, co jest spowodowane potrzebą zamieszczania dodatkowych wykresów dodawanych w szablonach. Elementy statyczne, takie jak teksty czy stałe opisy przechowywane są w plikach .</w:t>
      </w:r>
      <w:proofErr w:type="spellStart"/>
      <w:r w:rsidR="006923D6">
        <w:rPr>
          <w:rFonts w:eastAsia="Calibri"/>
        </w:rPr>
        <w:t>resx</w:t>
      </w:r>
      <w:proofErr w:type="spellEnd"/>
      <w:r w:rsidR="006923D6">
        <w:rPr>
          <w:rFonts w:eastAsia="Calibri"/>
        </w:rPr>
        <w:t>. Są to pliki zasobów, szeroko wykorzystywane i dobrze zintegrowane z technologią .NET. Opierają się o format XM, oraz definiują wartości w parach typu nazwa/wartość. Mogą być tworzone oraz modyfikowane zarówno z poziomu kodu oraz edytora plików.</w:t>
      </w:r>
      <w:r w:rsidR="0043312E">
        <w:rPr>
          <w:rFonts w:eastAsia="Calibri"/>
        </w:rPr>
        <w:t xml:space="preserve"> </w:t>
      </w:r>
      <w:r w:rsidR="0043312E" w:rsidRPr="0043312E">
        <w:rPr>
          <w:rFonts w:eastAsia="Calibri"/>
          <w:color w:val="ED7D31" w:themeColor="accent2"/>
        </w:rPr>
        <w:t>[TODO dokumentacja Microsoftu]</w:t>
      </w:r>
      <w:r w:rsidR="0043312E">
        <w:rPr>
          <w:rFonts w:eastAsia="Calibri"/>
          <w:color w:val="ED7D31" w:themeColor="accent2"/>
        </w:rPr>
        <w:t xml:space="preserve"> </w:t>
      </w:r>
      <w:r w:rsidR="0043312E">
        <w:rPr>
          <w:rFonts w:eastAsia="Calibri"/>
          <w:color w:val="000000" w:themeColor="text1"/>
        </w:rPr>
        <w:t>Takie podejście umożliwia centralne zarządzenie tekstem, lub adaptacje aplikacji do różnych języków bez konieczności modyfikacji kodu aplikacji. Generowany raport składa się z czterech sekcji:</w:t>
      </w:r>
    </w:p>
    <w:p w14:paraId="33DA3F1D" w14:textId="77C424A1" w:rsidR="0043312E" w:rsidRDefault="0043312E" w:rsidP="0043312E">
      <w:pPr>
        <w:pStyle w:val="Akapitzlist"/>
        <w:numPr>
          <w:ilvl w:val="0"/>
          <w:numId w:val="19"/>
        </w:numPr>
        <w:rPr>
          <w:rFonts w:eastAsia="Calibri"/>
          <w:color w:val="000000" w:themeColor="text1"/>
        </w:rPr>
      </w:pPr>
      <w:r>
        <w:rPr>
          <w:rFonts w:eastAsia="Calibri"/>
          <w:color w:val="000000" w:themeColor="text1"/>
        </w:rPr>
        <w:t>Strony tytułowej z informacjami o wygenerowanym raporcie</w:t>
      </w:r>
    </w:p>
    <w:p w14:paraId="2ECFD26D" w14:textId="681F14B0" w:rsidR="0043312E" w:rsidRDefault="0043312E" w:rsidP="0043312E">
      <w:pPr>
        <w:pStyle w:val="Akapitzlist"/>
        <w:numPr>
          <w:ilvl w:val="0"/>
          <w:numId w:val="19"/>
        </w:numPr>
        <w:rPr>
          <w:rFonts w:eastAsia="Calibri"/>
          <w:color w:val="000000" w:themeColor="text1"/>
        </w:rPr>
      </w:pPr>
      <w:r>
        <w:rPr>
          <w:rFonts w:eastAsia="Calibri"/>
          <w:color w:val="000000" w:themeColor="text1"/>
        </w:rPr>
        <w:t>Definicji i opisu norm</w:t>
      </w:r>
    </w:p>
    <w:p w14:paraId="6EC7EAE0" w14:textId="170EE6CE" w:rsidR="0043312E" w:rsidRDefault="0043312E" w:rsidP="0043312E">
      <w:pPr>
        <w:pStyle w:val="Akapitzlist"/>
        <w:numPr>
          <w:ilvl w:val="0"/>
          <w:numId w:val="19"/>
        </w:numPr>
        <w:rPr>
          <w:rFonts w:eastAsia="Calibri"/>
          <w:color w:val="000000" w:themeColor="text1"/>
        </w:rPr>
      </w:pPr>
      <w:r>
        <w:rPr>
          <w:rFonts w:eastAsia="Calibri"/>
          <w:color w:val="000000" w:themeColor="text1"/>
        </w:rPr>
        <w:t>Wynikami</w:t>
      </w:r>
      <w:r w:rsidR="005E482C">
        <w:rPr>
          <w:rFonts w:eastAsia="Calibri"/>
          <w:color w:val="000000" w:themeColor="text1"/>
        </w:rPr>
        <w:t xml:space="preserve"> spełnienia norm dla wskazanych danych</w:t>
      </w:r>
    </w:p>
    <w:p w14:paraId="5E26D5DC" w14:textId="7CD172AE" w:rsidR="005E482C" w:rsidRPr="005E482C" w:rsidRDefault="005E482C" w:rsidP="005E482C">
      <w:pPr>
        <w:pStyle w:val="Akapitzlist"/>
        <w:numPr>
          <w:ilvl w:val="0"/>
          <w:numId w:val="19"/>
        </w:numPr>
        <w:rPr>
          <w:rFonts w:eastAsia="Calibri"/>
          <w:color w:val="000000" w:themeColor="text1"/>
        </w:rPr>
      </w:pPr>
      <w:r>
        <w:rPr>
          <w:rFonts w:eastAsia="Calibri"/>
          <w:color w:val="000000" w:themeColor="text1"/>
        </w:rPr>
        <w:t>Przebiegami parametrów wskazanych przez użytkownika w szablonie</w:t>
      </w:r>
    </w:p>
    <w:p w14:paraId="1C958994" w14:textId="04B8BB96" w:rsidR="00E63E2F" w:rsidRDefault="003C37EF" w:rsidP="003C37EF">
      <w:pPr>
        <w:rPr>
          <w:rFonts w:eastAsia="Calibri"/>
        </w:rPr>
      </w:pPr>
      <w:r>
        <w:rPr>
          <w:rFonts w:eastAsia="Calibri"/>
        </w:rPr>
        <w:t xml:space="preserve">Strona tytułowa oraz definicja norm to statyczne teksty, wycinki z tych części raportu  przedstawiono na </w:t>
      </w:r>
      <w:r>
        <w:rPr>
          <w:rFonts w:eastAsia="Calibri"/>
        </w:rPr>
        <w:fldChar w:fldCharType="begin"/>
      </w:r>
      <w:r>
        <w:rPr>
          <w:rFonts w:eastAsia="Calibri"/>
        </w:rPr>
        <w:instrText xml:space="preserve"> REF _Ref143002891 </w:instrText>
      </w:r>
      <w:r>
        <w:rPr>
          <w:rFonts w:eastAsia="Calibri"/>
        </w:rPr>
        <w:fldChar w:fldCharType="separate"/>
      </w:r>
      <w:r>
        <w:t xml:space="preserve">Rys. </w:t>
      </w:r>
      <w:r>
        <w:rPr>
          <w:noProof/>
        </w:rPr>
        <w:t>25</w:t>
      </w:r>
      <w:r>
        <w:rPr>
          <w:rFonts w:eastAsia="Calibri"/>
        </w:rPr>
        <w:fldChar w:fldCharType="end"/>
      </w:r>
      <w:r>
        <w:rPr>
          <w:rFonts w:eastAsia="Calibri"/>
        </w:rPr>
        <w:t xml:space="preserve">, </w:t>
      </w:r>
      <w:r>
        <w:rPr>
          <w:rFonts w:eastAsia="Calibri"/>
        </w:rPr>
        <w:fldChar w:fldCharType="begin"/>
      </w:r>
      <w:r>
        <w:rPr>
          <w:rFonts w:eastAsia="Calibri"/>
        </w:rPr>
        <w:instrText xml:space="preserve"> REF _Ref143002992 </w:instrText>
      </w:r>
      <w:r>
        <w:rPr>
          <w:rFonts w:eastAsia="Calibri"/>
        </w:rPr>
        <w:fldChar w:fldCharType="separate"/>
      </w:r>
      <w:r>
        <w:t xml:space="preserve">Rys. </w:t>
      </w:r>
      <w:r>
        <w:rPr>
          <w:noProof/>
        </w:rPr>
        <w:t>26</w:t>
      </w:r>
      <w:r>
        <w:rPr>
          <w:rFonts w:eastAsia="Calibri"/>
        </w:rPr>
        <w:fldChar w:fldCharType="end"/>
      </w:r>
    </w:p>
    <w:p w14:paraId="372D77FC" w14:textId="77777777" w:rsidR="003C37EF" w:rsidRDefault="003C37EF" w:rsidP="003C37EF">
      <w:pPr>
        <w:keepNext/>
        <w:jc w:val="center"/>
      </w:pPr>
      <w:r w:rsidRPr="003C37EF">
        <w:rPr>
          <w:rFonts w:eastAsia="Calibri"/>
        </w:rPr>
        <w:drawing>
          <wp:inline distT="0" distB="0" distL="0" distR="0" wp14:anchorId="672C9474" wp14:editId="44860F96">
            <wp:extent cx="4322618" cy="3938535"/>
            <wp:effectExtent l="0" t="0" r="1905" b="5080"/>
            <wp:docPr id="177574087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40878" name="Obraz 1" descr="Obraz zawierający tekst, zrzut ekranu, Czcionka&#10;&#10;Opis wygenerowany automatycznie"/>
                    <pic:cNvPicPr/>
                  </pic:nvPicPr>
                  <pic:blipFill>
                    <a:blip r:embed="rId35"/>
                    <a:stretch>
                      <a:fillRect/>
                    </a:stretch>
                  </pic:blipFill>
                  <pic:spPr>
                    <a:xfrm>
                      <a:off x="0" y="0"/>
                      <a:ext cx="4331163" cy="3946321"/>
                    </a:xfrm>
                    <a:prstGeom prst="rect">
                      <a:avLst/>
                    </a:prstGeom>
                  </pic:spPr>
                </pic:pic>
              </a:graphicData>
            </a:graphic>
          </wp:inline>
        </w:drawing>
      </w:r>
    </w:p>
    <w:p w14:paraId="57E24529" w14:textId="5CE69DD1" w:rsidR="003C37EF" w:rsidRDefault="003C37EF" w:rsidP="003C37EF">
      <w:pPr>
        <w:pStyle w:val="Legenda"/>
        <w:jc w:val="center"/>
        <w:rPr>
          <w:rFonts w:eastAsia="Calibri"/>
          <w:bCs w:val="0"/>
        </w:rPr>
      </w:pPr>
      <w:bookmarkStart w:id="82" w:name="_Ref143002891"/>
      <w:bookmarkStart w:id="83" w:name="_Toc143014416"/>
      <w:r>
        <w:t xml:space="preserve">Rysunek </w:t>
      </w:r>
      <w:r>
        <w:fldChar w:fldCharType="begin"/>
      </w:r>
      <w:r>
        <w:instrText xml:space="preserve"> SEQ Rysunek \* ARABIC </w:instrText>
      </w:r>
      <w:r>
        <w:fldChar w:fldCharType="separate"/>
      </w:r>
      <w:r w:rsidR="00A60768">
        <w:rPr>
          <w:noProof/>
        </w:rPr>
        <w:t>25</w:t>
      </w:r>
      <w:r>
        <w:fldChar w:fldCharType="end"/>
      </w:r>
      <w:bookmarkEnd w:id="82"/>
      <w:r>
        <w:t>. Raport - strona tytułowa</w:t>
      </w:r>
      <w:bookmarkEnd w:id="83"/>
    </w:p>
    <w:p w14:paraId="60F3112D" w14:textId="77777777" w:rsidR="003C37EF" w:rsidRDefault="005E482C" w:rsidP="003C37EF">
      <w:pPr>
        <w:keepNext/>
        <w:spacing w:after="160" w:line="259" w:lineRule="auto"/>
        <w:jc w:val="center"/>
      </w:pPr>
      <w:r>
        <w:rPr>
          <w:rFonts w:eastAsia="Calibri"/>
        </w:rPr>
        <w:br w:type="page"/>
      </w:r>
      <w:r w:rsidR="003C37EF" w:rsidRPr="003C37EF">
        <w:rPr>
          <w:rFonts w:eastAsia="Calibri"/>
        </w:rPr>
        <w:lastRenderedPageBreak/>
        <w:drawing>
          <wp:inline distT="0" distB="0" distL="0" distR="0" wp14:anchorId="239DB2BB" wp14:editId="73DE7A69">
            <wp:extent cx="4887007" cy="6744641"/>
            <wp:effectExtent l="0" t="0" r="8890" b="0"/>
            <wp:docPr id="67830206" name="Obraz 1" descr="Obraz zawierający tekst, zrzut ekranu, Czcionk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0206" name="Obraz 1" descr="Obraz zawierający tekst, zrzut ekranu, Czcionka, Równolegle&#10;&#10;Opis wygenerowany automatycznie"/>
                    <pic:cNvPicPr/>
                  </pic:nvPicPr>
                  <pic:blipFill>
                    <a:blip r:embed="rId36"/>
                    <a:stretch>
                      <a:fillRect/>
                    </a:stretch>
                  </pic:blipFill>
                  <pic:spPr>
                    <a:xfrm>
                      <a:off x="0" y="0"/>
                      <a:ext cx="4887007" cy="6744641"/>
                    </a:xfrm>
                    <a:prstGeom prst="rect">
                      <a:avLst/>
                    </a:prstGeom>
                  </pic:spPr>
                </pic:pic>
              </a:graphicData>
            </a:graphic>
          </wp:inline>
        </w:drawing>
      </w:r>
    </w:p>
    <w:p w14:paraId="7C87A642" w14:textId="39A21760" w:rsidR="005E482C" w:rsidRDefault="003C37EF" w:rsidP="003C37EF">
      <w:pPr>
        <w:pStyle w:val="Legenda"/>
        <w:jc w:val="center"/>
      </w:pPr>
      <w:bookmarkStart w:id="84" w:name="_Ref143002992"/>
      <w:bookmarkStart w:id="85" w:name="_Toc143014417"/>
      <w:r>
        <w:t xml:space="preserve">Rysunek </w:t>
      </w:r>
      <w:r>
        <w:fldChar w:fldCharType="begin"/>
      </w:r>
      <w:r>
        <w:instrText xml:space="preserve"> SEQ Rysunek \* ARABIC </w:instrText>
      </w:r>
      <w:r>
        <w:fldChar w:fldCharType="separate"/>
      </w:r>
      <w:r w:rsidR="00A60768">
        <w:rPr>
          <w:noProof/>
        </w:rPr>
        <w:t>26</w:t>
      </w:r>
      <w:r>
        <w:fldChar w:fldCharType="end"/>
      </w:r>
      <w:bookmarkEnd w:id="84"/>
      <w:r>
        <w:t>. Raport - opis norm</w:t>
      </w:r>
      <w:bookmarkEnd w:id="85"/>
    </w:p>
    <w:p w14:paraId="1E81F7D1" w14:textId="747B338B" w:rsidR="000313AF" w:rsidRPr="000313AF" w:rsidRDefault="000313AF" w:rsidP="000A724D">
      <w:r>
        <w:tab/>
      </w:r>
      <w:r>
        <w:tab/>
        <w:t xml:space="preserve">Definicje tych norm pochodzą z </w:t>
      </w:r>
      <w:r w:rsidRPr="000313AF">
        <w:rPr>
          <w:color w:val="ED7D31" w:themeColor="accent2"/>
        </w:rPr>
        <w:t>[TODO przypis]</w:t>
      </w:r>
      <w:r>
        <w:rPr>
          <w:color w:val="ED7D31" w:themeColor="accent2"/>
        </w:rPr>
        <w:t xml:space="preserve">, </w:t>
      </w:r>
      <w:r>
        <w:t>opisują one</w:t>
      </w:r>
      <w:r w:rsidR="00E85601">
        <w:t xml:space="preserve"> parametry jakościowe energii elektrycznej dla sieci funkcjonującej bez zakłóceń. Przedstawione wyżej wymogi są stawiane grupom przyłączeniowym III – VI.</w:t>
      </w:r>
    </w:p>
    <w:p w14:paraId="37E0CFB4" w14:textId="77777777" w:rsidR="000313AF" w:rsidRDefault="000313AF" w:rsidP="000A724D"/>
    <w:p w14:paraId="2C208C81" w14:textId="77777777" w:rsidR="000313AF" w:rsidRDefault="000313AF" w:rsidP="000A724D"/>
    <w:p w14:paraId="58DF2361" w14:textId="77777777" w:rsidR="000313AF" w:rsidRDefault="000313AF" w:rsidP="000A724D"/>
    <w:p w14:paraId="5C787330" w14:textId="035D1E47" w:rsidR="000A724D" w:rsidRPr="000A724D" w:rsidRDefault="000313AF" w:rsidP="000A724D">
      <w:r>
        <w:lastRenderedPageBreak/>
        <w:tab/>
      </w:r>
      <w:r w:rsidR="000A724D">
        <w:t xml:space="preserve">Wyniki zgodności z normą, </w:t>
      </w:r>
      <w:r w:rsidR="009E7EEB">
        <w:t xml:space="preserve">zostały natomiast przedstawione w formie tabelarycznej. Gdzie kolumnami jest odpowiednio nr normy, wynik, oraz powód braku zgodności, wiersze natomiast to kolejne normy, rozbite ewentualnie na poszczególne fazy w przypadku danych z więcej niż jednej fazy. </w:t>
      </w:r>
      <w:r w:rsidR="007F7F8D">
        <w:t>P</w:t>
      </w:r>
      <w:r w:rsidR="009E7EEB">
        <w:t>rzykładowe wyniki</w:t>
      </w:r>
      <w:r w:rsidR="007F7F8D">
        <w:t xml:space="preserve"> wraz ze wzorem tabeli</w:t>
      </w:r>
      <w:r w:rsidR="009E7EEB">
        <w:t xml:space="preserve"> przedstawiono na </w:t>
      </w:r>
      <w:r w:rsidR="009E7EEB">
        <w:fldChar w:fldCharType="begin"/>
      </w:r>
      <w:r w:rsidR="009E7EEB">
        <w:instrText xml:space="preserve"> REF _Ref143005000 </w:instrText>
      </w:r>
      <w:r w:rsidR="009E7EEB">
        <w:fldChar w:fldCharType="separate"/>
      </w:r>
      <w:r w:rsidR="009E7EEB">
        <w:t xml:space="preserve">Rys. </w:t>
      </w:r>
      <w:r w:rsidR="009E7EEB">
        <w:rPr>
          <w:noProof/>
        </w:rPr>
        <w:t>27</w:t>
      </w:r>
      <w:r w:rsidR="009E7EEB">
        <w:fldChar w:fldCharType="end"/>
      </w:r>
      <w:r w:rsidR="007F7F8D">
        <w:t>.</w:t>
      </w:r>
    </w:p>
    <w:p w14:paraId="02A2B98D" w14:textId="64105490" w:rsidR="000A724D" w:rsidRDefault="007F7F8D" w:rsidP="000A724D">
      <w:pPr>
        <w:keepNext/>
        <w:jc w:val="center"/>
      </w:pPr>
      <w:r w:rsidRPr="007F7F8D">
        <w:drawing>
          <wp:inline distT="0" distB="0" distL="0" distR="0" wp14:anchorId="6189113F" wp14:editId="1C4C252F">
            <wp:extent cx="5094514" cy="5138882"/>
            <wp:effectExtent l="0" t="0" r="0" b="5080"/>
            <wp:docPr id="294937210"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37210" name="Obraz 1" descr="Obraz zawierający tekst, zrzut ekranu, numer, Czcionka&#10;&#10;Opis wygenerowany automatycznie"/>
                    <pic:cNvPicPr/>
                  </pic:nvPicPr>
                  <pic:blipFill>
                    <a:blip r:embed="rId37"/>
                    <a:stretch>
                      <a:fillRect/>
                    </a:stretch>
                  </pic:blipFill>
                  <pic:spPr>
                    <a:xfrm>
                      <a:off x="0" y="0"/>
                      <a:ext cx="5100280" cy="5144698"/>
                    </a:xfrm>
                    <a:prstGeom prst="rect">
                      <a:avLst/>
                    </a:prstGeom>
                  </pic:spPr>
                </pic:pic>
              </a:graphicData>
            </a:graphic>
          </wp:inline>
        </w:drawing>
      </w:r>
    </w:p>
    <w:p w14:paraId="4FCA1E07" w14:textId="7C84440D" w:rsidR="003C37EF" w:rsidRDefault="000A724D" w:rsidP="000A724D">
      <w:pPr>
        <w:pStyle w:val="Legenda"/>
        <w:jc w:val="center"/>
      </w:pPr>
      <w:bookmarkStart w:id="86" w:name="_Ref143005000"/>
      <w:bookmarkStart w:id="87" w:name="_Toc143014418"/>
      <w:r>
        <w:t xml:space="preserve">Rysunek </w:t>
      </w:r>
      <w:r>
        <w:fldChar w:fldCharType="begin"/>
      </w:r>
      <w:r>
        <w:instrText xml:space="preserve"> SEQ Rysunek \* ARABIC </w:instrText>
      </w:r>
      <w:r>
        <w:fldChar w:fldCharType="separate"/>
      </w:r>
      <w:r w:rsidR="00A60768">
        <w:rPr>
          <w:noProof/>
        </w:rPr>
        <w:t>27</w:t>
      </w:r>
      <w:r>
        <w:fldChar w:fldCharType="end"/>
      </w:r>
      <w:bookmarkEnd w:id="86"/>
      <w:r>
        <w:t>. Raport - wyniki zgodności z normą</w:t>
      </w:r>
      <w:bookmarkEnd w:id="87"/>
    </w:p>
    <w:p w14:paraId="56680F4D" w14:textId="5773D870" w:rsidR="00A60768" w:rsidRPr="00A60768" w:rsidRDefault="00E85601" w:rsidP="00A60768">
      <w:r>
        <w:t xml:space="preserve">Poszczególne parametry na przebiegach prezentowane są pojedynczo, łączone są jedynie przebiegi dotyczące tej samej wartości dla różnych faz, przykładowy przebieg przedstawiony został na </w:t>
      </w:r>
      <w:r>
        <w:fldChar w:fldCharType="begin"/>
      </w:r>
      <w:r>
        <w:instrText xml:space="preserve"> REF _Ref143010949 </w:instrText>
      </w:r>
      <w:r>
        <w:fldChar w:fldCharType="separate"/>
      </w:r>
      <w:r>
        <w:t xml:space="preserve">Rys </w:t>
      </w:r>
      <w:r>
        <w:rPr>
          <w:noProof/>
        </w:rPr>
        <w:t>28</w:t>
      </w:r>
      <w:r>
        <w:fldChar w:fldCharType="end"/>
      </w:r>
      <w:r>
        <w:t xml:space="preserve">. Jednostki dla poszczególnych parametrów nie są zapisywane w bazie danych, </w:t>
      </w:r>
      <w:r w:rsidR="000326DD">
        <w:t xml:space="preserve">oraz nie zawsze są zawarte w poszczególnych nagłówkach, dla dostarczonych danych podczas importu następuje konwersja dla jednostek odstających od podstawowych – tyczy się to głównie przedrostków. Dlatego przebiegi prezentowane są zawsze w jednostce podstawowej dla danego parametru. </w:t>
      </w:r>
    </w:p>
    <w:p w14:paraId="23B501DE" w14:textId="77777777" w:rsidR="00A60768" w:rsidRDefault="00A60768" w:rsidP="00A60768">
      <w:pPr>
        <w:keepNext/>
        <w:jc w:val="center"/>
      </w:pPr>
      <w:r w:rsidRPr="00A60768">
        <w:rPr>
          <w:rFonts w:eastAsia="Calibri"/>
        </w:rPr>
        <w:lastRenderedPageBreak/>
        <w:drawing>
          <wp:inline distT="0" distB="0" distL="0" distR="0" wp14:anchorId="54CA1A69" wp14:editId="79F9E250">
            <wp:extent cx="5760085" cy="3743325"/>
            <wp:effectExtent l="0" t="0" r="0" b="9525"/>
            <wp:docPr id="2035539036" name="Obraz 1" descr="Obraz zawierający tekst, linia, Wykres,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39036" name="Obraz 1" descr="Obraz zawierający tekst, linia, Wykres, zrzut ekranu&#10;&#10;Opis wygenerowany automatycznie"/>
                    <pic:cNvPicPr/>
                  </pic:nvPicPr>
                  <pic:blipFill>
                    <a:blip r:embed="rId38"/>
                    <a:stretch>
                      <a:fillRect/>
                    </a:stretch>
                  </pic:blipFill>
                  <pic:spPr>
                    <a:xfrm>
                      <a:off x="0" y="0"/>
                      <a:ext cx="5760085" cy="3743325"/>
                    </a:xfrm>
                    <a:prstGeom prst="rect">
                      <a:avLst/>
                    </a:prstGeom>
                  </pic:spPr>
                </pic:pic>
              </a:graphicData>
            </a:graphic>
          </wp:inline>
        </w:drawing>
      </w:r>
    </w:p>
    <w:p w14:paraId="5F312884" w14:textId="758764A2" w:rsidR="009E7EEB" w:rsidRPr="009E7EEB" w:rsidRDefault="00A60768" w:rsidP="00A60768">
      <w:pPr>
        <w:pStyle w:val="Legenda"/>
        <w:jc w:val="center"/>
        <w:rPr>
          <w:rFonts w:eastAsia="Calibri"/>
        </w:rPr>
      </w:pPr>
      <w:bookmarkStart w:id="88" w:name="_Ref143010949"/>
      <w:bookmarkStart w:id="89" w:name="_Toc143014419"/>
      <w:r>
        <w:t xml:space="preserve">Rysunek </w:t>
      </w:r>
      <w:r>
        <w:fldChar w:fldCharType="begin"/>
      </w:r>
      <w:r>
        <w:instrText xml:space="preserve"> SEQ Rysunek \* ARABIC </w:instrText>
      </w:r>
      <w:r>
        <w:fldChar w:fldCharType="separate"/>
      </w:r>
      <w:r>
        <w:rPr>
          <w:noProof/>
        </w:rPr>
        <w:t>28</w:t>
      </w:r>
      <w:r>
        <w:fldChar w:fldCharType="end"/>
      </w:r>
      <w:bookmarkEnd w:id="88"/>
      <w:r>
        <w:t>. Raport - przykładowy przebieg</w:t>
      </w:r>
      <w:bookmarkEnd w:id="89"/>
    </w:p>
    <w:p w14:paraId="50513127" w14:textId="77777777" w:rsidR="00AA04F2" w:rsidRDefault="00AA04F2">
      <w:pPr>
        <w:spacing w:after="160" w:line="259" w:lineRule="auto"/>
        <w:jc w:val="left"/>
        <w:rPr>
          <w:rFonts w:ascii="Calibri Light" w:eastAsia="Calibri" w:hAnsi="Calibri Light"/>
          <w:b/>
          <w:bCs/>
          <w:kern w:val="32"/>
          <w:sz w:val="32"/>
          <w:szCs w:val="32"/>
        </w:rPr>
      </w:pPr>
      <w:r>
        <w:rPr>
          <w:rFonts w:eastAsia="Calibri"/>
        </w:rPr>
        <w:br w:type="page"/>
      </w:r>
    </w:p>
    <w:p w14:paraId="67333C5C" w14:textId="527AE933" w:rsidR="00531C29" w:rsidRDefault="00531C29" w:rsidP="00531C29">
      <w:pPr>
        <w:pStyle w:val="Nagwek1"/>
        <w:rPr>
          <w:rFonts w:eastAsia="Calibri"/>
        </w:rPr>
      </w:pPr>
      <w:bookmarkStart w:id="90" w:name="_Toc143014384"/>
      <w:r>
        <w:rPr>
          <w:rFonts w:eastAsia="Calibri"/>
        </w:rPr>
        <w:lastRenderedPageBreak/>
        <w:t>5</w:t>
      </w:r>
      <w:r w:rsidRPr="004815E7">
        <w:rPr>
          <w:rFonts w:eastAsia="Calibri"/>
        </w:rPr>
        <w:t xml:space="preserve">. </w:t>
      </w:r>
      <w:r>
        <w:rPr>
          <w:rFonts w:eastAsia="Calibri"/>
        </w:rPr>
        <w:t>Porównanie</w:t>
      </w:r>
      <w:r w:rsidR="00EB5A48">
        <w:rPr>
          <w:rFonts w:eastAsia="Calibri"/>
        </w:rPr>
        <w:t xml:space="preserve"> modeli bazy danych</w:t>
      </w:r>
      <w:bookmarkEnd w:id="90"/>
    </w:p>
    <w:p w14:paraId="4863D38F" w14:textId="175C7D58" w:rsidR="00AA04F2" w:rsidRPr="00AA04F2" w:rsidRDefault="00AA04F2" w:rsidP="00AA04F2">
      <w:pPr>
        <w:rPr>
          <w:rFonts w:eastAsia="Calibri"/>
          <w:color w:val="ED7D31" w:themeColor="accent2"/>
        </w:rPr>
      </w:pPr>
      <w:r w:rsidRPr="00AA04F2">
        <w:rPr>
          <w:rFonts w:eastAsia="Calibri"/>
          <w:color w:val="ED7D31" w:themeColor="accent2"/>
        </w:rPr>
        <w:t>[TODO]</w:t>
      </w:r>
    </w:p>
    <w:p w14:paraId="257CA167" w14:textId="36B84C40" w:rsidR="00EE0032" w:rsidRDefault="00531C29" w:rsidP="00531C29">
      <w:pPr>
        <w:pStyle w:val="Nagwek2"/>
        <w:rPr>
          <w:rFonts w:eastAsia="Calibri"/>
        </w:rPr>
      </w:pPr>
      <w:bookmarkStart w:id="91" w:name="_Toc143014385"/>
      <w:r>
        <w:rPr>
          <w:rFonts w:eastAsia="Calibri"/>
        </w:rPr>
        <w:t xml:space="preserve">5.1. </w:t>
      </w:r>
      <w:r w:rsidR="00117F57">
        <w:rPr>
          <w:rFonts w:eastAsia="Calibri"/>
        </w:rPr>
        <w:t>Założenia teoretyczne</w:t>
      </w:r>
      <w:bookmarkEnd w:id="91"/>
    </w:p>
    <w:p w14:paraId="7EDEBEC7" w14:textId="7F49EFA1" w:rsidR="00117F57" w:rsidRDefault="00117F57" w:rsidP="00117F57">
      <w:pPr>
        <w:pStyle w:val="Nagwek2"/>
        <w:rPr>
          <w:rFonts w:eastAsia="Calibri"/>
        </w:rPr>
      </w:pPr>
      <w:bookmarkStart w:id="92" w:name="_Toc143014386"/>
      <w:r>
        <w:rPr>
          <w:rFonts w:eastAsia="Calibri"/>
        </w:rPr>
        <w:t xml:space="preserve">5.2. </w:t>
      </w:r>
      <w:r w:rsidR="00AA04F2">
        <w:rPr>
          <w:rFonts w:eastAsia="Calibri"/>
        </w:rPr>
        <w:t>Badane podejścia</w:t>
      </w:r>
      <w:bookmarkEnd w:id="92"/>
    </w:p>
    <w:p w14:paraId="211A3107" w14:textId="175A6F2A" w:rsidR="00117F57" w:rsidRPr="00117F57" w:rsidRDefault="00117F57" w:rsidP="00117F57">
      <w:pPr>
        <w:pStyle w:val="Nagwek2"/>
        <w:rPr>
          <w:rFonts w:eastAsia="Calibri"/>
        </w:rPr>
      </w:pPr>
      <w:bookmarkStart w:id="93" w:name="_Toc143014387"/>
      <w:r>
        <w:rPr>
          <w:rFonts w:eastAsia="Calibri"/>
        </w:rPr>
        <w:t>5.3. Porównanie wyników</w:t>
      </w:r>
      <w:bookmarkEnd w:id="93"/>
    </w:p>
    <w:p w14:paraId="69DFD12D" w14:textId="77777777" w:rsidR="00364CE6" w:rsidRPr="00364CE6" w:rsidRDefault="00364CE6" w:rsidP="00364CE6">
      <w:pPr>
        <w:rPr>
          <w:rFonts w:eastAsia="Calibri"/>
        </w:rPr>
      </w:pPr>
    </w:p>
    <w:p w14:paraId="37C43399" w14:textId="75CAA9B7" w:rsidR="00850243" w:rsidRPr="00364CE6" w:rsidRDefault="00850243" w:rsidP="00364CE6">
      <w:pPr>
        <w:spacing w:after="160" w:line="259" w:lineRule="auto"/>
        <w:jc w:val="left"/>
        <w:rPr>
          <w:rFonts w:ascii="Calibri Light" w:eastAsia="Calibri" w:hAnsi="Calibri Light"/>
          <w:b/>
          <w:bCs/>
          <w:kern w:val="32"/>
          <w:sz w:val="32"/>
          <w:szCs w:val="32"/>
        </w:rPr>
      </w:pPr>
    </w:p>
    <w:p w14:paraId="3D8C1966" w14:textId="2AABE328" w:rsidR="00850243" w:rsidRPr="00AA04F2" w:rsidRDefault="00531C29" w:rsidP="00AA04F2">
      <w:pPr>
        <w:pStyle w:val="Nagwek1"/>
        <w:rPr>
          <w:rFonts w:eastAsia="Calibri"/>
        </w:rPr>
      </w:pPr>
      <w:bookmarkStart w:id="94" w:name="_Toc143014388"/>
      <w:r>
        <w:rPr>
          <w:rFonts w:eastAsia="Calibri"/>
        </w:rPr>
        <w:t>6</w:t>
      </w:r>
      <w:r w:rsidR="00850243" w:rsidRPr="004815E7">
        <w:rPr>
          <w:rFonts w:eastAsia="Calibri"/>
        </w:rPr>
        <w:t xml:space="preserve">. </w:t>
      </w:r>
      <w:r w:rsidR="00B41E38">
        <w:rPr>
          <w:rFonts w:eastAsia="Calibri"/>
        </w:rPr>
        <w:t>Podsumowanie</w:t>
      </w:r>
      <w:bookmarkEnd w:id="94"/>
    </w:p>
    <w:p w14:paraId="07D5558C" w14:textId="565E1633" w:rsidR="00B41E38" w:rsidRDefault="00531C29" w:rsidP="00B41E38">
      <w:pPr>
        <w:pStyle w:val="Nagwek2"/>
        <w:rPr>
          <w:rFonts w:eastAsia="Calibri"/>
        </w:rPr>
      </w:pPr>
      <w:bookmarkStart w:id="95" w:name="_Toc143014389"/>
      <w:r>
        <w:rPr>
          <w:rFonts w:eastAsia="Calibri"/>
        </w:rPr>
        <w:t>6</w:t>
      </w:r>
      <w:r w:rsidR="00B41E38">
        <w:rPr>
          <w:rFonts w:eastAsia="Calibri"/>
        </w:rPr>
        <w:t>.1. Wnioski</w:t>
      </w:r>
      <w:bookmarkEnd w:id="95"/>
    </w:p>
    <w:p w14:paraId="03C2DCB8" w14:textId="2D8046C3" w:rsidR="00B41E38" w:rsidRDefault="00531C29" w:rsidP="00B41E38">
      <w:pPr>
        <w:pStyle w:val="Nagwek2"/>
        <w:rPr>
          <w:rFonts w:eastAsia="Calibri"/>
        </w:rPr>
      </w:pPr>
      <w:bookmarkStart w:id="96" w:name="_Toc143014390"/>
      <w:r>
        <w:rPr>
          <w:rFonts w:eastAsia="Calibri"/>
        </w:rPr>
        <w:t>6</w:t>
      </w:r>
      <w:r w:rsidR="00B41E38">
        <w:rPr>
          <w:rFonts w:eastAsia="Calibri"/>
        </w:rPr>
        <w:t>.2. Możliwości rozwoju</w:t>
      </w:r>
      <w:bookmarkEnd w:id="96"/>
    </w:p>
    <w:p w14:paraId="4D13DD4E" w14:textId="30894651" w:rsidR="00D14847" w:rsidRDefault="00D14847" w:rsidP="00850243">
      <w:pPr>
        <w:spacing w:after="160" w:line="259" w:lineRule="auto"/>
        <w:jc w:val="left"/>
        <w:rPr>
          <w:rFonts w:eastAsia="Calibri"/>
        </w:rPr>
        <w:sectPr w:rsidR="00D14847" w:rsidSect="00D14847">
          <w:footerReference w:type="default" r:id="rId39"/>
          <w:type w:val="continuous"/>
          <w:pgSz w:w="11906" w:h="16838"/>
          <w:pgMar w:top="1418" w:right="1134" w:bottom="1418" w:left="1701" w:header="709" w:footer="709" w:gutter="0"/>
          <w:cols w:space="708"/>
          <w:docGrid w:linePitch="360"/>
        </w:sectPr>
      </w:pPr>
    </w:p>
    <w:p w14:paraId="1E7E6FEE" w14:textId="7398BA13" w:rsidR="00D14847" w:rsidRDefault="00D14847" w:rsidP="005B7A13">
      <w:pPr>
        <w:rPr>
          <w:rFonts w:eastAsia="Calibri"/>
        </w:rPr>
        <w:sectPr w:rsidR="00D14847" w:rsidSect="00D14847">
          <w:type w:val="continuous"/>
          <w:pgSz w:w="11906" w:h="16838"/>
          <w:pgMar w:top="1418" w:right="1134" w:bottom="1418" w:left="1701" w:header="709" w:footer="709" w:gutter="0"/>
          <w:cols w:space="708"/>
          <w:docGrid w:linePitch="360"/>
        </w:sectPr>
      </w:pPr>
    </w:p>
    <w:bookmarkEnd w:id="1"/>
    <w:p w14:paraId="56152E0C" w14:textId="2D275FB6" w:rsidR="005B7A13" w:rsidRDefault="005B7A13">
      <w:pPr>
        <w:spacing w:after="160" w:line="259" w:lineRule="auto"/>
        <w:jc w:val="left"/>
        <w:rPr>
          <w:rFonts w:ascii="Calibri Light" w:eastAsia="Calibri" w:hAnsi="Calibri Light"/>
          <w:b/>
          <w:bCs/>
          <w:kern w:val="32"/>
          <w:sz w:val="32"/>
          <w:szCs w:val="32"/>
        </w:rPr>
      </w:pPr>
    </w:p>
    <w:p w14:paraId="52A50B99" w14:textId="77777777" w:rsidR="00531C29" w:rsidRDefault="00531C29">
      <w:pPr>
        <w:spacing w:after="160" w:line="259" w:lineRule="auto"/>
        <w:jc w:val="left"/>
        <w:rPr>
          <w:rFonts w:ascii="Calibri Light" w:eastAsia="Calibri" w:hAnsi="Calibri Light"/>
          <w:b/>
          <w:bCs/>
          <w:kern w:val="32"/>
          <w:sz w:val="32"/>
          <w:szCs w:val="32"/>
        </w:rPr>
      </w:pPr>
      <w:r>
        <w:rPr>
          <w:rFonts w:eastAsia="Calibri"/>
        </w:rPr>
        <w:br w:type="page"/>
      </w:r>
    </w:p>
    <w:p w14:paraId="5A57ED6E" w14:textId="5DB4E3BA" w:rsidR="004E6603" w:rsidRDefault="000313AF" w:rsidP="004E6603">
      <w:pPr>
        <w:pStyle w:val="Nagwek1"/>
        <w:rPr>
          <w:rFonts w:eastAsia="Calibri"/>
        </w:rPr>
      </w:pPr>
      <w:r>
        <w:rPr>
          <w:rFonts w:eastAsia="Calibri"/>
        </w:rPr>
        <w:lastRenderedPageBreak/>
        <w:t xml:space="preserve"> </w:t>
      </w:r>
      <w:bookmarkStart w:id="97" w:name="_Toc143014391"/>
      <w:r w:rsidR="004E6603">
        <w:rPr>
          <w:rFonts w:eastAsia="Calibri"/>
        </w:rPr>
        <w:t>Bibliografia</w:t>
      </w:r>
      <w:bookmarkEnd w:id="97"/>
    </w:p>
    <w:p w14:paraId="46DFBC70" w14:textId="77777777" w:rsidR="00616A00" w:rsidRPr="00616A00" w:rsidRDefault="00616A00" w:rsidP="00860EBC">
      <w:pPr>
        <w:rPr>
          <w:rFonts w:eastAsia="Calibri"/>
        </w:rPr>
      </w:pPr>
    </w:p>
    <w:p w14:paraId="41B2D54D" w14:textId="1B1569D5" w:rsidR="000E58F8" w:rsidRDefault="000E58F8" w:rsidP="008276E1">
      <w:pPr>
        <w:pStyle w:val="Akapitzlist"/>
        <w:numPr>
          <w:ilvl w:val="0"/>
          <w:numId w:val="3"/>
        </w:numPr>
        <w:spacing w:line="360" w:lineRule="auto"/>
        <w:rPr>
          <w:rFonts w:eastAsia="Calibri"/>
        </w:rPr>
      </w:pPr>
      <w:bookmarkStart w:id="98" w:name="TOM"/>
      <w:r>
        <w:t>„Rozporządzenie Ministra Gospodarki z dnia 4 maja 2007 r. w sprawie szczegółowych warunków funkcjonowania systemu elektroenergetycznego,” (Dz.U. 2007 nr 93 poz. 623).</w:t>
      </w:r>
    </w:p>
    <w:p w14:paraId="0F18921A" w14:textId="6AD0F018" w:rsidR="000E58F8" w:rsidRPr="000E58F8" w:rsidRDefault="000E58F8" w:rsidP="000E58F8">
      <w:pPr>
        <w:pStyle w:val="Akapitzlist"/>
        <w:numPr>
          <w:ilvl w:val="0"/>
          <w:numId w:val="20"/>
        </w:numPr>
        <w:spacing w:line="360" w:lineRule="auto"/>
        <w:rPr>
          <w:rFonts w:eastAsia="Calibri"/>
        </w:rPr>
      </w:pPr>
      <w:r>
        <w:rPr>
          <w:rFonts w:eastAsia="Calibri"/>
        </w:rPr>
        <w:t>Freeman Adam</w:t>
      </w:r>
      <w:r>
        <w:rPr>
          <w:rFonts w:eastAsia="Calibri"/>
        </w:rPr>
        <w:t xml:space="preserve">, Pro </w:t>
      </w:r>
      <w:r>
        <w:rPr>
          <w:rFonts w:eastAsia="Calibri"/>
        </w:rPr>
        <w:t xml:space="preserve">ASP.NET </w:t>
      </w:r>
      <w:proofErr w:type="spellStart"/>
      <w:r>
        <w:rPr>
          <w:rFonts w:eastAsia="Calibri"/>
        </w:rPr>
        <w:t>Core</w:t>
      </w:r>
      <w:proofErr w:type="spellEnd"/>
      <w:r>
        <w:rPr>
          <w:rFonts w:eastAsia="Calibri"/>
        </w:rPr>
        <w:t xml:space="preserve"> MVC:</w:t>
      </w:r>
      <w:r>
        <w:rPr>
          <w:rFonts w:eastAsia="Calibri"/>
        </w:rPr>
        <w:t xml:space="preserve"> </w:t>
      </w:r>
      <w:proofErr w:type="spellStart"/>
      <w:r>
        <w:rPr>
          <w:rFonts w:eastAsia="Calibri"/>
        </w:rPr>
        <w:t>sixth</w:t>
      </w:r>
      <w:proofErr w:type="spellEnd"/>
      <w:r>
        <w:rPr>
          <w:rFonts w:eastAsia="Calibri"/>
        </w:rPr>
        <w:t xml:space="preserve"> </w:t>
      </w:r>
      <w:proofErr w:type="spellStart"/>
      <w:r>
        <w:rPr>
          <w:rFonts w:eastAsia="Calibri"/>
        </w:rPr>
        <w:t>edition</w:t>
      </w:r>
      <w:proofErr w:type="spellEnd"/>
      <w:r>
        <w:rPr>
          <w:rFonts w:eastAsia="Calibri"/>
        </w:rPr>
        <w:t xml:space="preserve">, </w:t>
      </w:r>
      <w:proofErr w:type="spellStart"/>
      <w:r w:rsidRPr="00A93163">
        <w:rPr>
          <w:rFonts w:eastAsia="Calibri"/>
        </w:rPr>
        <w:t>Apress</w:t>
      </w:r>
      <w:proofErr w:type="spellEnd"/>
      <w:r w:rsidRPr="00A93163">
        <w:rPr>
          <w:rFonts w:eastAsia="Calibri"/>
        </w:rPr>
        <w:t xml:space="preserve"> Berkeley,</w:t>
      </w:r>
      <w:r w:rsidRPr="000E58F8">
        <w:t xml:space="preserve"> </w:t>
      </w:r>
      <w:r>
        <w:t xml:space="preserve"> ISBN-13 : 978-1-4842-</w:t>
      </w:r>
      <w:r>
        <w:t>0389-9</w:t>
      </w:r>
    </w:p>
    <w:p w14:paraId="2C2093BF" w14:textId="00DBE624" w:rsidR="00A93163" w:rsidRPr="005D3D78" w:rsidRDefault="00A93163" w:rsidP="000E58F8">
      <w:pPr>
        <w:pStyle w:val="Akapitzlist"/>
        <w:numPr>
          <w:ilvl w:val="0"/>
          <w:numId w:val="20"/>
        </w:numPr>
        <w:spacing w:line="360" w:lineRule="auto"/>
        <w:rPr>
          <w:rFonts w:eastAsia="Calibri"/>
        </w:rPr>
      </w:pPr>
      <w:proofErr w:type="spellStart"/>
      <w:r w:rsidRPr="00A93163">
        <w:rPr>
          <w:rFonts w:eastAsia="Calibri"/>
        </w:rPr>
        <w:t>Troelsen</w:t>
      </w:r>
      <w:proofErr w:type="spellEnd"/>
      <w:r w:rsidR="000326DD" w:rsidRPr="000326DD">
        <w:rPr>
          <w:rFonts w:eastAsia="Calibri"/>
        </w:rPr>
        <w:t xml:space="preserve"> </w:t>
      </w:r>
      <w:r w:rsidR="000326DD" w:rsidRPr="00A93163">
        <w:rPr>
          <w:rFonts w:eastAsia="Calibri"/>
        </w:rPr>
        <w:t>Andrew</w:t>
      </w:r>
      <w:r w:rsidRPr="00A93163">
        <w:rPr>
          <w:rFonts w:eastAsia="Calibri"/>
        </w:rPr>
        <w:t>,</w:t>
      </w:r>
      <w:r w:rsidR="000326DD" w:rsidRPr="000326DD">
        <w:rPr>
          <w:rFonts w:eastAsia="Calibri"/>
        </w:rPr>
        <w:t xml:space="preserve"> </w:t>
      </w:r>
      <w:proofErr w:type="spellStart"/>
      <w:r w:rsidR="000326DD" w:rsidRPr="00A93163">
        <w:rPr>
          <w:rFonts w:eastAsia="Calibri"/>
        </w:rPr>
        <w:t>Japikse</w:t>
      </w:r>
      <w:proofErr w:type="spellEnd"/>
      <w:r w:rsidRPr="00A93163">
        <w:rPr>
          <w:rFonts w:eastAsia="Calibri"/>
        </w:rPr>
        <w:t xml:space="preserve"> Philip</w:t>
      </w:r>
      <w:r>
        <w:rPr>
          <w:rFonts w:eastAsia="Calibri"/>
        </w:rPr>
        <w:t>, Pro C# 7</w:t>
      </w:r>
      <w:r w:rsidR="000E58F8">
        <w:rPr>
          <w:rFonts w:eastAsia="Calibri"/>
        </w:rPr>
        <w:t xml:space="preserve"> </w:t>
      </w:r>
      <w:proofErr w:type="spellStart"/>
      <w:r w:rsidR="000E58F8">
        <w:rPr>
          <w:rFonts w:eastAsia="Calibri"/>
        </w:rPr>
        <w:t>eighth</w:t>
      </w:r>
      <w:proofErr w:type="spellEnd"/>
      <w:r w:rsidR="000E58F8">
        <w:rPr>
          <w:rFonts w:eastAsia="Calibri"/>
        </w:rPr>
        <w:t xml:space="preserve"> </w:t>
      </w:r>
      <w:proofErr w:type="spellStart"/>
      <w:r w:rsidR="000E58F8">
        <w:rPr>
          <w:rFonts w:eastAsia="Calibri"/>
        </w:rPr>
        <w:t>edition</w:t>
      </w:r>
      <w:proofErr w:type="spellEnd"/>
      <w:r>
        <w:rPr>
          <w:rFonts w:eastAsia="Calibri"/>
        </w:rPr>
        <w:t xml:space="preserve">, </w:t>
      </w:r>
      <w:proofErr w:type="spellStart"/>
      <w:r w:rsidRPr="00A93163">
        <w:rPr>
          <w:rFonts w:eastAsia="Calibri"/>
        </w:rPr>
        <w:t>Apress</w:t>
      </w:r>
      <w:proofErr w:type="spellEnd"/>
      <w:r w:rsidRPr="00A93163">
        <w:rPr>
          <w:rFonts w:eastAsia="Calibri"/>
        </w:rPr>
        <w:t xml:space="preserve"> Berkeley,</w:t>
      </w:r>
      <w:r w:rsidR="000E58F8" w:rsidRPr="000E58F8">
        <w:t xml:space="preserve"> </w:t>
      </w:r>
      <w:r w:rsidR="000E58F8">
        <w:t xml:space="preserve"> </w:t>
      </w:r>
      <w:r w:rsidR="000E58F8">
        <w:t>ISBN-13 : 978-1-4842-3017-6</w:t>
      </w:r>
    </w:p>
    <w:p w14:paraId="755CE45E" w14:textId="46342F4D" w:rsidR="005D3D78" w:rsidRPr="005D3D78" w:rsidRDefault="005D3D78" w:rsidP="000E58F8">
      <w:pPr>
        <w:pStyle w:val="Akapitzlist"/>
        <w:numPr>
          <w:ilvl w:val="0"/>
          <w:numId w:val="20"/>
        </w:numPr>
        <w:spacing w:line="360" w:lineRule="auto"/>
        <w:rPr>
          <w:rFonts w:eastAsia="Calibri"/>
        </w:rPr>
      </w:pPr>
      <w:r>
        <w:t xml:space="preserve">Lock Andrew, ASP .NET </w:t>
      </w:r>
      <w:proofErr w:type="spellStart"/>
      <w:r>
        <w:t>Core</w:t>
      </w:r>
      <w:proofErr w:type="spellEnd"/>
      <w:r>
        <w:t xml:space="preserve"> in </w:t>
      </w:r>
      <w:proofErr w:type="spellStart"/>
      <w:r>
        <w:t>action</w:t>
      </w:r>
      <w:proofErr w:type="spellEnd"/>
      <w:r>
        <w:t xml:space="preserve">, </w:t>
      </w:r>
      <w:proofErr w:type="spellStart"/>
      <w:r>
        <w:t>Manning</w:t>
      </w:r>
      <w:proofErr w:type="spellEnd"/>
      <w:r>
        <w:t xml:space="preserve"> Publications</w:t>
      </w:r>
      <w:r>
        <w:t xml:space="preserve">, </w:t>
      </w:r>
      <w:r>
        <w:t>ISBN 9781617294617</w:t>
      </w:r>
    </w:p>
    <w:p w14:paraId="7F206532" w14:textId="2B57DCDE" w:rsidR="005D3D78" w:rsidRDefault="005D3D78" w:rsidP="000E58F8">
      <w:pPr>
        <w:pStyle w:val="Akapitzlist"/>
        <w:numPr>
          <w:ilvl w:val="0"/>
          <w:numId w:val="20"/>
        </w:numPr>
        <w:spacing w:line="360" w:lineRule="auto"/>
        <w:rPr>
          <w:rFonts w:eastAsia="Calibri"/>
        </w:rPr>
      </w:pPr>
      <w:r>
        <w:rPr>
          <w:rFonts w:eastAsia="Calibri"/>
        </w:rPr>
        <w:t>Microsoft, „</w:t>
      </w:r>
      <w:proofErr w:type="spellStart"/>
      <w:r w:rsidRPr="005D3D78">
        <w:rPr>
          <w:rFonts w:eastAsia="Calibri"/>
        </w:rPr>
        <w:t>Overview</w:t>
      </w:r>
      <w:proofErr w:type="spellEnd"/>
      <w:r w:rsidRPr="005D3D78">
        <w:rPr>
          <w:rFonts w:eastAsia="Calibri"/>
        </w:rPr>
        <w:t xml:space="preserve"> of ASP.NET </w:t>
      </w:r>
      <w:proofErr w:type="spellStart"/>
      <w:r w:rsidRPr="005D3D78">
        <w:rPr>
          <w:rFonts w:eastAsia="Calibri"/>
        </w:rPr>
        <w:t>Core</w:t>
      </w:r>
      <w:proofErr w:type="spellEnd"/>
      <w:r>
        <w:rPr>
          <w:rFonts w:eastAsia="Calibri"/>
        </w:rPr>
        <w:t xml:space="preserve">” [Online]. Dostęp: </w:t>
      </w:r>
      <w:hyperlink r:id="rId40" w:history="1">
        <w:r w:rsidR="00B160D2" w:rsidRPr="00EA1C03">
          <w:rPr>
            <w:rStyle w:val="Hipercze"/>
            <w:rFonts w:eastAsia="Calibri"/>
          </w:rPr>
          <w:t>https://learn.microsoft.com/en-us/aspnet/core/introduction-to-aspnet-core</w:t>
        </w:r>
      </w:hyperlink>
      <w:r w:rsidR="00B160D2">
        <w:rPr>
          <w:rFonts w:eastAsia="Calibri"/>
        </w:rPr>
        <w:t xml:space="preserve"> </w:t>
      </w:r>
    </w:p>
    <w:p w14:paraId="2DDCD707" w14:textId="5EC9119B" w:rsidR="00B160D2" w:rsidRDefault="00B160D2" w:rsidP="000E58F8">
      <w:pPr>
        <w:pStyle w:val="Akapitzlist"/>
        <w:numPr>
          <w:ilvl w:val="0"/>
          <w:numId w:val="20"/>
        </w:numPr>
        <w:spacing w:line="360" w:lineRule="auto"/>
        <w:rPr>
          <w:rFonts w:eastAsia="Calibri"/>
        </w:rPr>
      </w:pPr>
      <w:r>
        <w:rPr>
          <w:rFonts w:eastAsia="Calibri"/>
        </w:rPr>
        <w:t>Microsoft, „</w:t>
      </w:r>
      <w:proofErr w:type="spellStart"/>
      <w:r w:rsidRPr="00B160D2">
        <w:rPr>
          <w:rFonts w:eastAsia="Calibri"/>
        </w:rPr>
        <w:t>Architectural</w:t>
      </w:r>
      <w:proofErr w:type="spellEnd"/>
      <w:r w:rsidRPr="00B160D2">
        <w:rPr>
          <w:rFonts w:eastAsia="Calibri"/>
        </w:rPr>
        <w:t xml:space="preserve"> </w:t>
      </w:r>
      <w:proofErr w:type="spellStart"/>
      <w:r w:rsidRPr="00B160D2">
        <w:rPr>
          <w:rFonts w:eastAsia="Calibri"/>
        </w:rPr>
        <w:t>principles</w:t>
      </w:r>
      <w:proofErr w:type="spellEnd"/>
      <w:r>
        <w:rPr>
          <w:rFonts w:eastAsia="Calibri"/>
        </w:rPr>
        <w:t>” [Online]. Dostęp:</w:t>
      </w:r>
      <w:r w:rsidRPr="00B160D2">
        <w:t xml:space="preserve"> </w:t>
      </w:r>
      <w:hyperlink r:id="rId41" w:history="1">
        <w:r w:rsidRPr="00EA1C03">
          <w:rPr>
            <w:rStyle w:val="Hipercze"/>
            <w:rFonts w:eastAsia="Calibri"/>
          </w:rPr>
          <w:t>https://learn.microsoft.com/en-us/dotnet/architecture/modern-web-apps-azure/architectural-principles</w:t>
        </w:r>
      </w:hyperlink>
      <w:r>
        <w:rPr>
          <w:rFonts w:eastAsia="Calibri"/>
        </w:rPr>
        <w:t xml:space="preserve"> </w:t>
      </w:r>
    </w:p>
    <w:p w14:paraId="0350CBC2" w14:textId="20909A00" w:rsidR="005D3D78" w:rsidRDefault="005D3D78" w:rsidP="000E58F8">
      <w:pPr>
        <w:pStyle w:val="Akapitzlist"/>
        <w:numPr>
          <w:ilvl w:val="0"/>
          <w:numId w:val="20"/>
        </w:numPr>
        <w:spacing w:line="360" w:lineRule="auto"/>
        <w:rPr>
          <w:rFonts w:eastAsia="Calibri"/>
        </w:rPr>
      </w:pPr>
      <w:r>
        <w:rPr>
          <w:rFonts w:eastAsia="Calibri"/>
        </w:rPr>
        <w:t>Microsoft</w:t>
      </w:r>
      <w:r w:rsidR="00B160D2">
        <w:rPr>
          <w:rFonts w:eastAsia="Calibri"/>
        </w:rPr>
        <w:t>, „</w:t>
      </w:r>
      <w:proofErr w:type="spellStart"/>
      <w:r w:rsidR="00B160D2" w:rsidRPr="00B160D2">
        <w:rPr>
          <w:rFonts w:eastAsia="Calibri"/>
        </w:rPr>
        <w:t>Overview</w:t>
      </w:r>
      <w:proofErr w:type="spellEnd"/>
      <w:r w:rsidR="00B160D2" w:rsidRPr="00B160D2">
        <w:rPr>
          <w:rFonts w:eastAsia="Calibri"/>
        </w:rPr>
        <w:t xml:space="preserve"> of ASP.NET </w:t>
      </w:r>
      <w:proofErr w:type="spellStart"/>
      <w:r w:rsidR="00B160D2" w:rsidRPr="00B160D2">
        <w:rPr>
          <w:rFonts w:eastAsia="Calibri"/>
        </w:rPr>
        <w:t>Core</w:t>
      </w:r>
      <w:proofErr w:type="spellEnd"/>
      <w:r w:rsidR="00B160D2" w:rsidRPr="00B160D2">
        <w:rPr>
          <w:rFonts w:eastAsia="Calibri"/>
        </w:rPr>
        <w:t xml:space="preserve"> MVC</w:t>
      </w:r>
      <w:r w:rsidR="00B160D2">
        <w:rPr>
          <w:rFonts w:eastAsia="Calibri"/>
        </w:rPr>
        <w:t xml:space="preserve">” </w:t>
      </w:r>
      <w:r w:rsidR="00B160D2">
        <w:rPr>
          <w:rFonts w:eastAsia="Calibri"/>
        </w:rPr>
        <w:t>[Online]</w:t>
      </w:r>
      <w:r w:rsidR="00B160D2">
        <w:rPr>
          <w:rFonts w:eastAsia="Calibri"/>
        </w:rPr>
        <w:t xml:space="preserve">. Dostęp: </w:t>
      </w:r>
      <w:hyperlink r:id="rId42" w:history="1">
        <w:r w:rsidR="00B160D2" w:rsidRPr="00EA1C03">
          <w:rPr>
            <w:rStyle w:val="Hipercze"/>
            <w:rFonts w:eastAsia="Calibri"/>
          </w:rPr>
          <w:t>https://learn.microsoft.com/en-us/aspnet/core/mvc</w:t>
        </w:r>
      </w:hyperlink>
      <w:r w:rsidR="00B160D2">
        <w:rPr>
          <w:rFonts w:eastAsia="Calibri"/>
        </w:rPr>
        <w:t xml:space="preserve"> </w:t>
      </w:r>
    </w:p>
    <w:p w14:paraId="3F4376C8" w14:textId="13C0607D" w:rsidR="00B160D2" w:rsidRDefault="00B160D2" w:rsidP="000E58F8">
      <w:pPr>
        <w:pStyle w:val="Akapitzlist"/>
        <w:numPr>
          <w:ilvl w:val="0"/>
          <w:numId w:val="20"/>
        </w:numPr>
        <w:spacing w:line="360" w:lineRule="auto"/>
        <w:rPr>
          <w:rFonts w:eastAsia="Calibri"/>
        </w:rPr>
      </w:pPr>
      <w:r>
        <w:rPr>
          <w:rFonts w:eastAsia="Calibri"/>
        </w:rPr>
        <w:t>Microsoft, „</w:t>
      </w:r>
      <w:proofErr w:type="spellStart"/>
      <w:r w:rsidRPr="00B160D2">
        <w:rPr>
          <w:rFonts w:eastAsia="Calibri"/>
        </w:rPr>
        <w:t>Introduction</w:t>
      </w:r>
      <w:proofErr w:type="spellEnd"/>
      <w:r w:rsidRPr="00B160D2">
        <w:rPr>
          <w:rFonts w:eastAsia="Calibri"/>
        </w:rPr>
        <w:t xml:space="preserve"> to </w:t>
      </w:r>
      <w:proofErr w:type="spellStart"/>
      <w:r w:rsidRPr="00B160D2">
        <w:rPr>
          <w:rFonts w:eastAsia="Calibri"/>
        </w:rPr>
        <w:t>Razor</w:t>
      </w:r>
      <w:proofErr w:type="spellEnd"/>
      <w:r w:rsidRPr="00B160D2">
        <w:rPr>
          <w:rFonts w:eastAsia="Calibri"/>
        </w:rPr>
        <w:t xml:space="preserve"> </w:t>
      </w:r>
      <w:proofErr w:type="spellStart"/>
      <w:r w:rsidRPr="00B160D2">
        <w:rPr>
          <w:rFonts w:eastAsia="Calibri"/>
        </w:rPr>
        <w:t>Pages</w:t>
      </w:r>
      <w:proofErr w:type="spellEnd"/>
      <w:r w:rsidRPr="00B160D2">
        <w:rPr>
          <w:rFonts w:eastAsia="Calibri"/>
        </w:rPr>
        <w:t xml:space="preserve"> in ASP.NET </w:t>
      </w:r>
      <w:proofErr w:type="spellStart"/>
      <w:r w:rsidRPr="00B160D2">
        <w:rPr>
          <w:rFonts w:eastAsia="Calibri"/>
        </w:rPr>
        <w:t>Core</w:t>
      </w:r>
      <w:proofErr w:type="spellEnd"/>
      <w:r>
        <w:rPr>
          <w:rFonts w:eastAsia="Calibri"/>
        </w:rPr>
        <w:t xml:space="preserve">” [Online]. Dostęp: </w:t>
      </w:r>
      <w:hyperlink r:id="rId43" w:history="1">
        <w:r w:rsidRPr="00EA1C03">
          <w:rPr>
            <w:rStyle w:val="Hipercze"/>
            <w:rFonts w:eastAsia="Calibri"/>
          </w:rPr>
          <w:t>https://learn.microsoft.com/en-us/aspnet/core/razor-pages</w:t>
        </w:r>
      </w:hyperlink>
    </w:p>
    <w:p w14:paraId="2C7D50FB" w14:textId="6F0FA1AC" w:rsidR="00B160D2" w:rsidRDefault="00B160D2" w:rsidP="000E58F8">
      <w:pPr>
        <w:pStyle w:val="Akapitzlist"/>
        <w:numPr>
          <w:ilvl w:val="0"/>
          <w:numId w:val="20"/>
        </w:numPr>
        <w:spacing w:line="360" w:lineRule="auto"/>
        <w:rPr>
          <w:rFonts w:eastAsia="Calibri"/>
        </w:rPr>
      </w:pPr>
      <w:proofErr w:type="spellStart"/>
      <w:r>
        <w:rPr>
          <w:rFonts w:eastAsia="Calibri"/>
        </w:rPr>
        <w:t>MongoDb</w:t>
      </w:r>
      <w:proofErr w:type="spellEnd"/>
      <w:r>
        <w:rPr>
          <w:rFonts w:eastAsia="Calibri"/>
        </w:rPr>
        <w:t>, „</w:t>
      </w:r>
      <w:proofErr w:type="spellStart"/>
      <w:r w:rsidRPr="00B160D2">
        <w:rPr>
          <w:rFonts w:eastAsia="Calibri"/>
        </w:rPr>
        <w:t>Welcome</w:t>
      </w:r>
      <w:proofErr w:type="spellEnd"/>
      <w:r w:rsidRPr="00B160D2">
        <w:rPr>
          <w:rFonts w:eastAsia="Calibri"/>
        </w:rPr>
        <w:t xml:space="preserve"> to the </w:t>
      </w:r>
      <w:proofErr w:type="spellStart"/>
      <w:r w:rsidRPr="00B160D2">
        <w:rPr>
          <w:rFonts w:eastAsia="Calibri"/>
        </w:rPr>
        <w:t>MongoDB</w:t>
      </w:r>
      <w:proofErr w:type="spellEnd"/>
      <w:r w:rsidRPr="00B160D2">
        <w:rPr>
          <w:rFonts w:eastAsia="Calibri"/>
        </w:rPr>
        <w:t xml:space="preserve"> </w:t>
      </w:r>
      <w:proofErr w:type="spellStart"/>
      <w:r w:rsidRPr="00B160D2">
        <w:rPr>
          <w:rFonts w:eastAsia="Calibri"/>
        </w:rPr>
        <w:t>Documentation</w:t>
      </w:r>
      <w:proofErr w:type="spellEnd"/>
      <w:r>
        <w:rPr>
          <w:rFonts w:eastAsia="Calibri"/>
        </w:rPr>
        <w:t xml:space="preserve">” </w:t>
      </w:r>
      <w:r>
        <w:rPr>
          <w:rFonts w:eastAsia="Calibri"/>
        </w:rPr>
        <w:t>[Online]</w:t>
      </w:r>
      <w:r>
        <w:rPr>
          <w:rFonts w:eastAsia="Calibri"/>
        </w:rPr>
        <w:t xml:space="preserve">, Dostęp: </w:t>
      </w:r>
      <w:hyperlink r:id="rId44" w:history="1">
        <w:r w:rsidRPr="00EA1C03">
          <w:rPr>
            <w:rStyle w:val="Hipercze"/>
            <w:rFonts w:eastAsia="Calibri"/>
          </w:rPr>
          <w:t>https://www.mongodb.com/docs</w:t>
        </w:r>
      </w:hyperlink>
      <w:r>
        <w:rPr>
          <w:rFonts w:eastAsia="Calibri"/>
        </w:rPr>
        <w:t xml:space="preserve"> </w:t>
      </w:r>
    </w:p>
    <w:p w14:paraId="1495B657" w14:textId="6F76262C" w:rsidR="00B160D2" w:rsidRDefault="00B160D2" w:rsidP="000E58F8">
      <w:pPr>
        <w:pStyle w:val="Akapitzlist"/>
        <w:numPr>
          <w:ilvl w:val="0"/>
          <w:numId w:val="20"/>
        </w:numPr>
        <w:spacing w:line="360" w:lineRule="auto"/>
        <w:rPr>
          <w:rFonts w:eastAsia="Calibri"/>
        </w:rPr>
      </w:pPr>
      <w:r>
        <w:rPr>
          <w:rFonts w:eastAsia="Calibri"/>
        </w:rPr>
        <w:t>Microsoft, „</w:t>
      </w:r>
      <w:proofErr w:type="spellStart"/>
      <w:r w:rsidRPr="00B160D2">
        <w:rPr>
          <w:rFonts w:eastAsia="Calibri"/>
        </w:rPr>
        <w:t>What's</w:t>
      </w:r>
      <w:proofErr w:type="spellEnd"/>
      <w:r w:rsidRPr="00B160D2">
        <w:rPr>
          <w:rFonts w:eastAsia="Calibri"/>
        </w:rPr>
        <w:t xml:space="preserve"> </w:t>
      </w:r>
      <w:proofErr w:type="spellStart"/>
      <w:r w:rsidRPr="00B160D2">
        <w:rPr>
          <w:rFonts w:eastAsia="Calibri"/>
        </w:rPr>
        <w:t>new</w:t>
      </w:r>
      <w:proofErr w:type="spellEnd"/>
      <w:r w:rsidRPr="00B160D2">
        <w:rPr>
          <w:rFonts w:eastAsia="Calibri"/>
        </w:rPr>
        <w:t xml:space="preserve"> in SQL Server 2022</w:t>
      </w:r>
      <w:r w:rsidRPr="00B160D2">
        <w:rPr>
          <w:rFonts w:eastAsia="Calibri"/>
        </w:rPr>
        <w:t xml:space="preserve"> </w:t>
      </w:r>
      <w:r>
        <w:rPr>
          <w:rFonts w:eastAsia="Calibri"/>
        </w:rPr>
        <w:t>” [Online], Dostęp:</w:t>
      </w:r>
      <w:r w:rsidRPr="00B160D2">
        <w:t xml:space="preserve"> </w:t>
      </w:r>
      <w:hyperlink r:id="rId45" w:history="1">
        <w:r w:rsidRPr="00EA1C03">
          <w:rPr>
            <w:rStyle w:val="Hipercze"/>
            <w:rFonts w:eastAsia="Calibri"/>
          </w:rPr>
          <w:t>https://learn.microsoft.com/en-us/sql/sql-server/what-s-new-in-sql-se</w:t>
        </w:r>
        <w:r w:rsidRPr="00EA1C03">
          <w:rPr>
            <w:rStyle w:val="Hipercze"/>
            <w:rFonts w:eastAsia="Calibri"/>
          </w:rPr>
          <w:t>r</w:t>
        </w:r>
        <w:r w:rsidRPr="00EA1C03">
          <w:rPr>
            <w:rStyle w:val="Hipercze"/>
            <w:rFonts w:eastAsia="Calibri"/>
          </w:rPr>
          <w:t>ver-2022</w:t>
        </w:r>
      </w:hyperlink>
      <w:r>
        <w:rPr>
          <w:rFonts w:eastAsia="Calibri"/>
        </w:rPr>
        <w:t xml:space="preserve"> </w:t>
      </w:r>
    </w:p>
    <w:p w14:paraId="70BC7ACE" w14:textId="6BF305ED" w:rsidR="00B160D2" w:rsidRDefault="00B160D2" w:rsidP="000E58F8">
      <w:pPr>
        <w:pStyle w:val="Akapitzlist"/>
        <w:numPr>
          <w:ilvl w:val="0"/>
          <w:numId w:val="20"/>
        </w:numPr>
        <w:spacing w:line="360" w:lineRule="auto"/>
        <w:rPr>
          <w:rFonts w:eastAsia="Calibri"/>
        </w:rPr>
      </w:pPr>
      <w:r>
        <w:rPr>
          <w:rFonts w:eastAsia="Calibri"/>
        </w:rPr>
        <w:t>Creative Tim, „</w:t>
      </w:r>
      <w:r w:rsidRPr="00B160D2">
        <w:rPr>
          <w:rFonts w:eastAsia="Calibri"/>
        </w:rPr>
        <w:t xml:space="preserve">Argon Dashboard </w:t>
      </w:r>
      <w:proofErr w:type="spellStart"/>
      <w:r w:rsidRPr="00B160D2">
        <w:rPr>
          <w:rFonts w:eastAsia="Calibri"/>
        </w:rPr>
        <w:t>Bootstrap</w:t>
      </w:r>
      <w:proofErr w:type="spellEnd"/>
      <w:r>
        <w:rPr>
          <w:rFonts w:eastAsia="Calibri"/>
        </w:rPr>
        <w:t xml:space="preserve">” [Online], Dostęp: </w:t>
      </w:r>
      <w:hyperlink r:id="rId46" w:history="1">
        <w:r w:rsidRPr="00EA1C03">
          <w:rPr>
            <w:rStyle w:val="Hipercze"/>
            <w:rFonts w:eastAsia="Calibri"/>
          </w:rPr>
          <w:t>https://www.creative-tim.com/learning-lab/bootstrap/overview/argon-dashboard</w:t>
        </w:r>
      </w:hyperlink>
      <w:r>
        <w:rPr>
          <w:rFonts w:eastAsia="Calibri"/>
        </w:rPr>
        <w:t xml:space="preserve"> </w:t>
      </w:r>
    </w:p>
    <w:p w14:paraId="144C59B1" w14:textId="5AE1CF89" w:rsidR="00B160D2" w:rsidRDefault="00B160D2" w:rsidP="000E58F8">
      <w:pPr>
        <w:pStyle w:val="Akapitzlist"/>
        <w:numPr>
          <w:ilvl w:val="0"/>
          <w:numId w:val="20"/>
        </w:numPr>
        <w:spacing w:line="360" w:lineRule="auto"/>
        <w:rPr>
          <w:rFonts w:eastAsia="Calibri"/>
        </w:rPr>
      </w:pPr>
      <w:r>
        <w:rPr>
          <w:rFonts w:eastAsia="Calibri"/>
        </w:rPr>
        <w:t>Microsoft, „</w:t>
      </w:r>
      <w:proofErr w:type="spellStart"/>
      <w:r w:rsidRPr="00B160D2">
        <w:rPr>
          <w:rFonts w:eastAsia="Calibri"/>
        </w:rPr>
        <w:t>Create</w:t>
      </w:r>
      <w:proofErr w:type="spellEnd"/>
      <w:r w:rsidRPr="00B160D2">
        <w:rPr>
          <w:rFonts w:eastAsia="Calibri"/>
        </w:rPr>
        <w:t xml:space="preserve"> </w:t>
      </w:r>
      <w:proofErr w:type="spellStart"/>
      <w:r w:rsidRPr="00B160D2">
        <w:rPr>
          <w:rFonts w:eastAsia="Calibri"/>
        </w:rPr>
        <w:t>resource</w:t>
      </w:r>
      <w:proofErr w:type="spellEnd"/>
      <w:r w:rsidRPr="00B160D2">
        <w:rPr>
          <w:rFonts w:eastAsia="Calibri"/>
        </w:rPr>
        <w:t xml:space="preserve"> </w:t>
      </w:r>
      <w:proofErr w:type="spellStart"/>
      <w:r w:rsidRPr="00B160D2">
        <w:rPr>
          <w:rFonts w:eastAsia="Calibri"/>
        </w:rPr>
        <w:t>files</w:t>
      </w:r>
      <w:proofErr w:type="spellEnd"/>
      <w:r w:rsidRPr="00B160D2">
        <w:rPr>
          <w:rFonts w:eastAsia="Calibri"/>
        </w:rPr>
        <w:t xml:space="preserve"> for .NET </w:t>
      </w:r>
      <w:proofErr w:type="spellStart"/>
      <w:r w:rsidRPr="00B160D2">
        <w:rPr>
          <w:rFonts w:eastAsia="Calibri"/>
        </w:rPr>
        <w:t>apps</w:t>
      </w:r>
      <w:proofErr w:type="spellEnd"/>
      <w:r>
        <w:rPr>
          <w:rFonts w:eastAsia="Calibri"/>
        </w:rPr>
        <w:t>” [Online], Dostęp:</w:t>
      </w:r>
      <w:r w:rsidRPr="00B160D2">
        <w:t xml:space="preserve"> </w:t>
      </w:r>
      <w:hyperlink r:id="rId47" w:history="1">
        <w:r w:rsidRPr="00EA1C03">
          <w:rPr>
            <w:rStyle w:val="Hipercze"/>
            <w:rFonts w:eastAsia="Calibri"/>
          </w:rPr>
          <w:t>https://learn.microsoft.com/en-us/dotnet/core/extensions/create-resource-files</w:t>
        </w:r>
      </w:hyperlink>
      <w:r>
        <w:rPr>
          <w:rFonts w:eastAsia="Calibri"/>
        </w:rPr>
        <w:t xml:space="preserve"> </w:t>
      </w:r>
    </w:p>
    <w:p w14:paraId="6C7879F6" w14:textId="074CBB0F" w:rsidR="00B160D2" w:rsidRDefault="00613207" w:rsidP="000E58F8">
      <w:pPr>
        <w:pStyle w:val="Akapitzlist"/>
        <w:numPr>
          <w:ilvl w:val="0"/>
          <w:numId w:val="20"/>
        </w:numPr>
        <w:spacing w:line="360" w:lineRule="auto"/>
        <w:rPr>
          <w:rFonts w:eastAsia="Calibri"/>
        </w:rPr>
      </w:pPr>
      <w:proofErr w:type="spellStart"/>
      <w:r>
        <w:rPr>
          <w:rFonts w:eastAsia="Calibri"/>
        </w:rPr>
        <w:t>Firlit</w:t>
      </w:r>
      <w:proofErr w:type="spellEnd"/>
      <w:r>
        <w:rPr>
          <w:rFonts w:eastAsia="Calibri"/>
        </w:rPr>
        <w:t xml:space="preserve"> Andrzej, </w:t>
      </w:r>
      <w:proofErr w:type="spellStart"/>
      <w:r>
        <w:rPr>
          <w:rFonts w:eastAsia="Calibri"/>
        </w:rPr>
        <w:t>Błajszczak</w:t>
      </w:r>
      <w:proofErr w:type="spellEnd"/>
      <w:r>
        <w:rPr>
          <w:rFonts w:eastAsia="Calibri"/>
        </w:rPr>
        <w:t xml:space="preserve"> Grzegorz, Narzędzia do oceny i analizy jakości energii elektrycznej, Miesięcznik </w:t>
      </w:r>
      <w:r w:rsidRPr="00613207">
        <w:rPr>
          <w:rFonts w:eastAsia="Calibri"/>
          <w:b/>
          <w:bCs/>
        </w:rPr>
        <w:t>Energetyka</w:t>
      </w:r>
      <w:r>
        <w:rPr>
          <w:rFonts w:eastAsia="Calibri"/>
        </w:rPr>
        <w:t>, 2020, nr 9 (795)</w:t>
      </w:r>
    </w:p>
    <w:p w14:paraId="0E2E1427" w14:textId="6BEF5FEB" w:rsidR="00A93163" w:rsidRPr="006E2BEB" w:rsidRDefault="006E2BEB" w:rsidP="000E58F8">
      <w:pPr>
        <w:pStyle w:val="Akapitzlist"/>
        <w:numPr>
          <w:ilvl w:val="0"/>
          <w:numId w:val="20"/>
        </w:numPr>
        <w:spacing w:line="360" w:lineRule="auto"/>
        <w:rPr>
          <w:rFonts w:eastAsia="Calibri"/>
        </w:rPr>
      </w:pPr>
      <w:r>
        <w:rPr>
          <w:rFonts w:eastAsia="Calibri"/>
        </w:rPr>
        <w:t xml:space="preserve">Martin Robert, </w:t>
      </w:r>
      <w:r w:rsidR="00A93163">
        <w:rPr>
          <w:rFonts w:eastAsia="Calibri"/>
        </w:rPr>
        <w:t>Czysty Kod</w:t>
      </w:r>
      <w:r>
        <w:rPr>
          <w:rFonts w:eastAsia="Calibri"/>
        </w:rPr>
        <w:t xml:space="preserve">. </w:t>
      </w:r>
      <w:r w:rsidRPr="006E2BEB">
        <w:rPr>
          <w:rFonts w:eastAsia="Calibri"/>
        </w:rPr>
        <w:t>Podręcznik dobrego programisty</w:t>
      </w:r>
      <w:r>
        <w:rPr>
          <w:rFonts w:eastAsia="Calibri"/>
        </w:rPr>
        <w:t xml:space="preserve">, tłum. Paweł Gonera, Gliwice: Helion, </w:t>
      </w:r>
      <w:r>
        <w:t>ISBN: 978-83-8322-344-5</w:t>
      </w:r>
    </w:p>
    <w:p w14:paraId="471C18B4" w14:textId="500ED4C0" w:rsidR="006E2BEB" w:rsidRPr="006E2BEB" w:rsidRDefault="006E2BEB" w:rsidP="006E2BEB">
      <w:pPr>
        <w:pStyle w:val="Akapitzlist"/>
        <w:numPr>
          <w:ilvl w:val="0"/>
          <w:numId w:val="20"/>
        </w:numPr>
        <w:spacing w:line="360" w:lineRule="auto"/>
        <w:rPr>
          <w:rFonts w:eastAsia="Calibri"/>
        </w:rPr>
      </w:pPr>
      <w:r>
        <w:rPr>
          <w:rFonts w:eastAsia="Calibri"/>
        </w:rPr>
        <w:t xml:space="preserve">Martin Robert, </w:t>
      </w:r>
      <w:r w:rsidRPr="006E2BEB">
        <w:rPr>
          <w:rFonts w:eastAsia="Calibri"/>
        </w:rPr>
        <w:t xml:space="preserve">Czysta architektura. Struktura i design oprogramowania. Przewodnik dla </w:t>
      </w:r>
      <w:proofErr w:type="spellStart"/>
      <w:r w:rsidRPr="006E2BEB">
        <w:rPr>
          <w:rFonts w:eastAsia="Calibri"/>
        </w:rPr>
        <w:t>profesjonalistów</w:t>
      </w:r>
      <w:r>
        <w:rPr>
          <w:rFonts w:eastAsia="Calibri"/>
        </w:rPr>
        <w:t>,tłum.</w:t>
      </w:r>
      <w:r>
        <w:t>Wojciech</w:t>
      </w:r>
      <w:proofErr w:type="spellEnd"/>
      <w:r>
        <w:t xml:space="preserve"> Moch</w:t>
      </w:r>
      <w:r>
        <w:rPr>
          <w:rFonts w:eastAsia="Calibri"/>
        </w:rPr>
        <w:t xml:space="preserve">, Gliwice: Helion, </w:t>
      </w:r>
      <w:r>
        <w:t>ISBN: 978-83-283-9109</w:t>
      </w:r>
      <w:r>
        <w:t>-</w:t>
      </w:r>
      <w:r>
        <w:t>3</w:t>
      </w:r>
    </w:p>
    <w:bookmarkEnd w:id="98"/>
    <w:p w14:paraId="19199ED6" w14:textId="35348092" w:rsidR="00D3169F" w:rsidRPr="00737D32" w:rsidRDefault="00D3169F" w:rsidP="00EA01DA">
      <w:pPr>
        <w:pStyle w:val="Akapitzlist"/>
        <w:spacing w:line="360" w:lineRule="auto"/>
        <w:rPr>
          <w:rFonts w:eastAsia="Calibri"/>
          <w:lang w:val="en-US"/>
        </w:rPr>
      </w:pPr>
    </w:p>
    <w:sectPr w:rsidR="00D3169F" w:rsidRPr="00737D32" w:rsidSect="00D14847">
      <w:footerReference w:type="default" r:id="rId48"/>
      <w:type w:val="continuous"/>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A8561" w14:textId="77777777" w:rsidR="000517D9" w:rsidRDefault="000517D9" w:rsidP="00527BE6">
      <w:pPr>
        <w:spacing w:after="0" w:line="240" w:lineRule="auto"/>
      </w:pPr>
      <w:r>
        <w:separator/>
      </w:r>
    </w:p>
  </w:endnote>
  <w:endnote w:type="continuationSeparator" w:id="0">
    <w:p w14:paraId="3F9F4EDC" w14:textId="77777777" w:rsidR="000517D9" w:rsidRDefault="000517D9" w:rsidP="00527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itillium">
    <w:altName w:val="Calibri"/>
    <w:panose1 w:val="00000000000000000000"/>
    <w:charset w:val="00"/>
    <w:family w:val="moder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8192973"/>
      <w:docPartObj>
        <w:docPartGallery w:val="Page Numbers (Bottom of Page)"/>
        <w:docPartUnique/>
      </w:docPartObj>
    </w:sdtPr>
    <w:sdtContent>
      <w:p w14:paraId="05369199" w14:textId="7D163782" w:rsidR="00D14847" w:rsidRDefault="00000000">
        <w:pPr>
          <w:pStyle w:val="Stopka"/>
          <w:jc w:val="center"/>
        </w:pPr>
      </w:p>
    </w:sdtContent>
  </w:sdt>
  <w:p w14:paraId="0547FD19" w14:textId="77777777" w:rsidR="006A3D7E" w:rsidRDefault="006A3D7E">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3614876"/>
      <w:docPartObj>
        <w:docPartGallery w:val="Page Numbers (Bottom of Page)"/>
        <w:docPartUnique/>
      </w:docPartObj>
    </w:sdtPr>
    <w:sdtContent>
      <w:p w14:paraId="35527FE4" w14:textId="22E4BD7D" w:rsidR="00D14847" w:rsidRDefault="00000000">
        <w:pPr>
          <w:pStyle w:val="Stopka"/>
          <w:jc w:val="center"/>
        </w:pPr>
      </w:p>
    </w:sdtContent>
  </w:sdt>
  <w:p w14:paraId="6D3C75B9" w14:textId="77777777" w:rsidR="00A87AE6" w:rsidRDefault="00A87AE6">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4168690"/>
      <w:docPartObj>
        <w:docPartGallery w:val="Page Numbers (Bottom of Page)"/>
        <w:docPartUnique/>
      </w:docPartObj>
    </w:sdtPr>
    <w:sdtContent>
      <w:p w14:paraId="14743C44" w14:textId="77777777" w:rsidR="00D14847" w:rsidRDefault="00D14847">
        <w:pPr>
          <w:pStyle w:val="Stopka"/>
          <w:jc w:val="center"/>
        </w:pPr>
        <w:r>
          <w:fldChar w:fldCharType="begin"/>
        </w:r>
        <w:r>
          <w:instrText>PAGE   \* MERGEFORMAT</w:instrText>
        </w:r>
        <w:r>
          <w:fldChar w:fldCharType="separate"/>
        </w:r>
        <w:r>
          <w:t>2</w:t>
        </w:r>
        <w:r>
          <w:fldChar w:fldCharType="end"/>
        </w:r>
      </w:p>
    </w:sdtContent>
  </w:sdt>
  <w:p w14:paraId="4A38B8CC" w14:textId="77777777" w:rsidR="00D14847" w:rsidRDefault="00D14847">
    <w:pPr>
      <w:pStyle w:val="Stopk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3660772"/>
      <w:docPartObj>
        <w:docPartGallery w:val="Page Numbers (Bottom of Page)"/>
        <w:docPartUnique/>
      </w:docPartObj>
    </w:sdtPr>
    <w:sdtContent>
      <w:p w14:paraId="286CE5FC" w14:textId="788F34FC" w:rsidR="00D14847" w:rsidRDefault="00D14847">
        <w:pPr>
          <w:pStyle w:val="Stopka"/>
          <w:jc w:val="center"/>
        </w:pPr>
        <w:r>
          <w:fldChar w:fldCharType="begin"/>
        </w:r>
        <w:r>
          <w:instrText>PAGE   \* MERGEFORMAT</w:instrText>
        </w:r>
        <w:r>
          <w:fldChar w:fldCharType="separate"/>
        </w:r>
        <w:r>
          <w:t>2</w:t>
        </w:r>
        <w:r>
          <w:fldChar w:fldCharType="end"/>
        </w:r>
      </w:p>
    </w:sdtContent>
  </w:sdt>
  <w:p w14:paraId="06E11D88" w14:textId="77777777" w:rsidR="00D14847" w:rsidRDefault="00D1484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D0619" w14:textId="77777777" w:rsidR="000517D9" w:rsidRDefault="000517D9" w:rsidP="00527BE6">
      <w:pPr>
        <w:spacing w:after="0" w:line="240" w:lineRule="auto"/>
      </w:pPr>
      <w:r>
        <w:separator/>
      </w:r>
    </w:p>
  </w:footnote>
  <w:footnote w:type="continuationSeparator" w:id="0">
    <w:p w14:paraId="27310045" w14:textId="77777777" w:rsidR="000517D9" w:rsidRDefault="000517D9" w:rsidP="00527B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F6170"/>
    <w:multiLevelType w:val="hybridMultilevel"/>
    <w:tmpl w:val="97C01334"/>
    <w:lvl w:ilvl="0" w:tplc="FFFFFFFF">
      <w:start w:val="1"/>
      <w:numFmt w:val="decimal"/>
      <w:suff w:val="space"/>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AE17D6"/>
    <w:multiLevelType w:val="hybridMultilevel"/>
    <w:tmpl w:val="8992263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D7743FF"/>
    <w:multiLevelType w:val="hybridMultilevel"/>
    <w:tmpl w:val="BDC47E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83439B7"/>
    <w:multiLevelType w:val="hybridMultilevel"/>
    <w:tmpl w:val="C644A5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F38627E"/>
    <w:multiLevelType w:val="multilevel"/>
    <w:tmpl w:val="79368880"/>
    <w:lvl w:ilvl="0">
      <w:start w:val="1"/>
      <w:numFmt w:val="decimal"/>
      <w:lvlText w:val="(%1,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03C5E00"/>
    <w:multiLevelType w:val="hybridMultilevel"/>
    <w:tmpl w:val="F3C804C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6" w15:restartNumberingAfterBreak="0">
    <w:nsid w:val="277028B2"/>
    <w:multiLevelType w:val="hybridMultilevel"/>
    <w:tmpl w:val="B89A86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ABB70E7"/>
    <w:multiLevelType w:val="hybridMultilevel"/>
    <w:tmpl w:val="2F145F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C1D0F80"/>
    <w:multiLevelType w:val="hybridMultilevel"/>
    <w:tmpl w:val="8926E610"/>
    <w:lvl w:ilvl="0" w:tplc="04150003">
      <w:start w:val="1"/>
      <w:numFmt w:val="bullet"/>
      <w:lvlText w:val="o"/>
      <w:lvlJc w:val="left"/>
      <w:pPr>
        <w:ind w:left="1080" w:hanging="360"/>
      </w:pPr>
      <w:rPr>
        <w:rFonts w:ascii="Courier New" w:hAnsi="Courier New" w:cs="Courier New"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9" w15:restartNumberingAfterBreak="0">
    <w:nsid w:val="41E071B8"/>
    <w:multiLevelType w:val="hybridMultilevel"/>
    <w:tmpl w:val="FC5E2A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4DBE451F"/>
    <w:multiLevelType w:val="hybridMultilevel"/>
    <w:tmpl w:val="0FE41C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4DCD00BF"/>
    <w:multiLevelType w:val="hybridMultilevel"/>
    <w:tmpl w:val="F1D89D9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5210721B"/>
    <w:multiLevelType w:val="hybridMultilevel"/>
    <w:tmpl w:val="52EA2F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DDE5468"/>
    <w:multiLevelType w:val="hybridMultilevel"/>
    <w:tmpl w:val="DC4E3B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618616B1"/>
    <w:multiLevelType w:val="hybridMultilevel"/>
    <w:tmpl w:val="89B8D3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62603D51"/>
    <w:multiLevelType w:val="hybridMultilevel"/>
    <w:tmpl w:val="97C01334"/>
    <w:lvl w:ilvl="0" w:tplc="5C361310">
      <w:start w:val="1"/>
      <w:numFmt w:val="decimal"/>
      <w:suff w:val="space"/>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674F0AFA"/>
    <w:multiLevelType w:val="hybridMultilevel"/>
    <w:tmpl w:val="AE6872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685A23E4"/>
    <w:multiLevelType w:val="hybridMultilevel"/>
    <w:tmpl w:val="169A76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687D6164"/>
    <w:multiLevelType w:val="hybridMultilevel"/>
    <w:tmpl w:val="0ACE00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73316AF4"/>
    <w:multiLevelType w:val="hybridMultilevel"/>
    <w:tmpl w:val="3EB0703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547253450">
    <w:abstractNumId w:val="1"/>
  </w:num>
  <w:num w:numId="2" w16cid:durableId="242379293">
    <w:abstractNumId w:val="4"/>
  </w:num>
  <w:num w:numId="3" w16cid:durableId="1504516744">
    <w:abstractNumId w:val="15"/>
  </w:num>
  <w:num w:numId="4" w16cid:durableId="1958439308">
    <w:abstractNumId w:val="11"/>
  </w:num>
  <w:num w:numId="5" w16cid:durableId="2056270251">
    <w:abstractNumId w:val="19"/>
  </w:num>
  <w:num w:numId="6" w16cid:durableId="958343730">
    <w:abstractNumId w:val="13"/>
  </w:num>
  <w:num w:numId="7" w16cid:durableId="99230670">
    <w:abstractNumId w:val="6"/>
  </w:num>
  <w:num w:numId="8" w16cid:durableId="1305237144">
    <w:abstractNumId w:val="12"/>
  </w:num>
  <w:num w:numId="9" w16cid:durableId="1275478564">
    <w:abstractNumId w:val="5"/>
  </w:num>
  <w:num w:numId="10" w16cid:durableId="485781061">
    <w:abstractNumId w:val="7"/>
  </w:num>
  <w:num w:numId="11" w16cid:durableId="861240161">
    <w:abstractNumId w:val="2"/>
  </w:num>
  <w:num w:numId="12" w16cid:durableId="218513811">
    <w:abstractNumId w:val="17"/>
  </w:num>
  <w:num w:numId="13" w16cid:durableId="1975137725">
    <w:abstractNumId w:val="14"/>
  </w:num>
  <w:num w:numId="14" w16cid:durableId="1103502840">
    <w:abstractNumId w:val="16"/>
  </w:num>
  <w:num w:numId="15" w16cid:durableId="2004355246">
    <w:abstractNumId w:val="8"/>
  </w:num>
  <w:num w:numId="16" w16cid:durableId="1631282077">
    <w:abstractNumId w:val="10"/>
  </w:num>
  <w:num w:numId="17" w16cid:durableId="1833332260">
    <w:abstractNumId w:val="3"/>
  </w:num>
  <w:num w:numId="18" w16cid:durableId="561522058">
    <w:abstractNumId w:val="18"/>
  </w:num>
  <w:num w:numId="19" w16cid:durableId="92169968">
    <w:abstractNumId w:val="9"/>
  </w:num>
  <w:num w:numId="20" w16cid:durableId="14933310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mirrorMargin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2B0"/>
    <w:rsid w:val="00002621"/>
    <w:rsid w:val="00005AA4"/>
    <w:rsid w:val="000142F7"/>
    <w:rsid w:val="00027EDB"/>
    <w:rsid w:val="00030B46"/>
    <w:rsid w:val="000313AF"/>
    <w:rsid w:val="0003223B"/>
    <w:rsid w:val="000326DD"/>
    <w:rsid w:val="0003340B"/>
    <w:rsid w:val="000469F4"/>
    <w:rsid w:val="000472AD"/>
    <w:rsid w:val="000517D9"/>
    <w:rsid w:val="00054192"/>
    <w:rsid w:val="00054A42"/>
    <w:rsid w:val="00055652"/>
    <w:rsid w:val="0005656D"/>
    <w:rsid w:val="00061F95"/>
    <w:rsid w:val="00063582"/>
    <w:rsid w:val="000643BF"/>
    <w:rsid w:val="000658AC"/>
    <w:rsid w:val="00071079"/>
    <w:rsid w:val="0007552F"/>
    <w:rsid w:val="00076262"/>
    <w:rsid w:val="0008047A"/>
    <w:rsid w:val="000919EF"/>
    <w:rsid w:val="00092D40"/>
    <w:rsid w:val="000A225B"/>
    <w:rsid w:val="000A4F52"/>
    <w:rsid w:val="000A724D"/>
    <w:rsid w:val="000B0D86"/>
    <w:rsid w:val="000B1D26"/>
    <w:rsid w:val="000B1E4D"/>
    <w:rsid w:val="000B362C"/>
    <w:rsid w:val="000B69B3"/>
    <w:rsid w:val="000C0B98"/>
    <w:rsid w:val="000C0C4B"/>
    <w:rsid w:val="000C3B33"/>
    <w:rsid w:val="000C53CD"/>
    <w:rsid w:val="000C7180"/>
    <w:rsid w:val="000D72BA"/>
    <w:rsid w:val="000E58F8"/>
    <w:rsid w:val="000F120F"/>
    <w:rsid w:val="000F1DBC"/>
    <w:rsid w:val="000F39CB"/>
    <w:rsid w:val="000F4906"/>
    <w:rsid w:val="000F4E48"/>
    <w:rsid w:val="00106497"/>
    <w:rsid w:val="00106586"/>
    <w:rsid w:val="001119A7"/>
    <w:rsid w:val="001127FB"/>
    <w:rsid w:val="00114405"/>
    <w:rsid w:val="00117F57"/>
    <w:rsid w:val="0012220A"/>
    <w:rsid w:val="00124119"/>
    <w:rsid w:val="00125E4F"/>
    <w:rsid w:val="00131BAB"/>
    <w:rsid w:val="001325D3"/>
    <w:rsid w:val="00141B88"/>
    <w:rsid w:val="001463A2"/>
    <w:rsid w:val="00146B7B"/>
    <w:rsid w:val="0015026B"/>
    <w:rsid w:val="00151623"/>
    <w:rsid w:val="00160153"/>
    <w:rsid w:val="00170CDE"/>
    <w:rsid w:val="0017762E"/>
    <w:rsid w:val="00180C14"/>
    <w:rsid w:val="00180FD4"/>
    <w:rsid w:val="00184EA3"/>
    <w:rsid w:val="0018551B"/>
    <w:rsid w:val="001870DD"/>
    <w:rsid w:val="001905D4"/>
    <w:rsid w:val="00192109"/>
    <w:rsid w:val="00193995"/>
    <w:rsid w:val="0019435B"/>
    <w:rsid w:val="001962B0"/>
    <w:rsid w:val="001A7EFB"/>
    <w:rsid w:val="001C0060"/>
    <w:rsid w:val="001C0CE8"/>
    <w:rsid w:val="001C1C76"/>
    <w:rsid w:val="001C364F"/>
    <w:rsid w:val="001C38FC"/>
    <w:rsid w:val="001D06EC"/>
    <w:rsid w:val="001E557A"/>
    <w:rsid w:val="001E7782"/>
    <w:rsid w:val="001F37EE"/>
    <w:rsid w:val="001F3DB7"/>
    <w:rsid w:val="001F4382"/>
    <w:rsid w:val="001F6D7E"/>
    <w:rsid w:val="001F7144"/>
    <w:rsid w:val="002014BE"/>
    <w:rsid w:val="00202D22"/>
    <w:rsid w:val="0021560A"/>
    <w:rsid w:val="00216DB1"/>
    <w:rsid w:val="002215D2"/>
    <w:rsid w:val="0022606B"/>
    <w:rsid w:val="002328FA"/>
    <w:rsid w:val="0023712D"/>
    <w:rsid w:val="00243033"/>
    <w:rsid w:val="0024370C"/>
    <w:rsid w:val="0025346A"/>
    <w:rsid w:val="00253F85"/>
    <w:rsid w:val="00261A48"/>
    <w:rsid w:val="002734FD"/>
    <w:rsid w:val="0027530F"/>
    <w:rsid w:val="00276991"/>
    <w:rsid w:val="002800B3"/>
    <w:rsid w:val="00280F13"/>
    <w:rsid w:val="00287BA7"/>
    <w:rsid w:val="00292530"/>
    <w:rsid w:val="00292A78"/>
    <w:rsid w:val="0029467A"/>
    <w:rsid w:val="00294D83"/>
    <w:rsid w:val="00294EA8"/>
    <w:rsid w:val="002A1DD6"/>
    <w:rsid w:val="002A3CE9"/>
    <w:rsid w:val="002A48BA"/>
    <w:rsid w:val="002C0A28"/>
    <w:rsid w:val="002C0D1C"/>
    <w:rsid w:val="002C1ADD"/>
    <w:rsid w:val="002C200D"/>
    <w:rsid w:val="002C3267"/>
    <w:rsid w:val="002C3A02"/>
    <w:rsid w:val="002C7EBB"/>
    <w:rsid w:val="002D7D1F"/>
    <w:rsid w:val="002F30DB"/>
    <w:rsid w:val="002F37CA"/>
    <w:rsid w:val="0030048D"/>
    <w:rsid w:val="003005C5"/>
    <w:rsid w:val="003016F1"/>
    <w:rsid w:val="00304CAF"/>
    <w:rsid w:val="0031182D"/>
    <w:rsid w:val="00317C07"/>
    <w:rsid w:val="003222B0"/>
    <w:rsid w:val="00333101"/>
    <w:rsid w:val="00336758"/>
    <w:rsid w:val="0034001D"/>
    <w:rsid w:val="00341FDC"/>
    <w:rsid w:val="0034338F"/>
    <w:rsid w:val="00343C17"/>
    <w:rsid w:val="00343FD6"/>
    <w:rsid w:val="00347CBA"/>
    <w:rsid w:val="00362555"/>
    <w:rsid w:val="003625D8"/>
    <w:rsid w:val="00363156"/>
    <w:rsid w:val="00364AD3"/>
    <w:rsid w:val="00364CE6"/>
    <w:rsid w:val="003702EA"/>
    <w:rsid w:val="00373A29"/>
    <w:rsid w:val="003748C1"/>
    <w:rsid w:val="003770C9"/>
    <w:rsid w:val="00380272"/>
    <w:rsid w:val="003963CF"/>
    <w:rsid w:val="003A11E2"/>
    <w:rsid w:val="003A15CD"/>
    <w:rsid w:val="003A2471"/>
    <w:rsid w:val="003A2482"/>
    <w:rsid w:val="003A260F"/>
    <w:rsid w:val="003A2A1A"/>
    <w:rsid w:val="003A4ECF"/>
    <w:rsid w:val="003A5427"/>
    <w:rsid w:val="003A74BE"/>
    <w:rsid w:val="003B06FA"/>
    <w:rsid w:val="003B13BA"/>
    <w:rsid w:val="003B28CF"/>
    <w:rsid w:val="003B3A4B"/>
    <w:rsid w:val="003B4198"/>
    <w:rsid w:val="003B5878"/>
    <w:rsid w:val="003B737E"/>
    <w:rsid w:val="003B79EA"/>
    <w:rsid w:val="003C0836"/>
    <w:rsid w:val="003C1F40"/>
    <w:rsid w:val="003C37EF"/>
    <w:rsid w:val="003C5E9E"/>
    <w:rsid w:val="003C62B3"/>
    <w:rsid w:val="003D121F"/>
    <w:rsid w:val="003D3DE1"/>
    <w:rsid w:val="003D71C5"/>
    <w:rsid w:val="003E1458"/>
    <w:rsid w:val="003E4CAC"/>
    <w:rsid w:val="003E5257"/>
    <w:rsid w:val="003F1E5C"/>
    <w:rsid w:val="003F3FDA"/>
    <w:rsid w:val="003F69B5"/>
    <w:rsid w:val="003F70FE"/>
    <w:rsid w:val="00400E31"/>
    <w:rsid w:val="0040389D"/>
    <w:rsid w:val="00410501"/>
    <w:rsid w:val="004200D4"/>
    <w:rsid w:val="004243AB"/>
    <w:rsid w:val="00425663"/>
    <w:rsid w:val="004329C6"/>
    <w:rsid w:val="0043312E"/>
    <w:rsid w:val="00433198"/>
    <w:rsid w:val="00433A9A"/>
    <w:rsid w:val="00435892"/>
    <w:rsid w:val="00436B4F"/>
    <w:rsid w:val="00437630"/>
    <w:rsid w:val="00441D7A"/>
    <w:rsid w:val="004428B4"/>
    <w:rsid w:val="004438DF"/>
    <w:rsid w:val="00447A31"/>
    <w:rsid w:val="00447E6A"/>
    <w:rsid w:val="00454C48"/>
    <w:rsid w:val="00455296"/>
    <w:rsid w:val="00460067"/>
    <w:rsid w:val="0046561C"/>
    <w:rsid w:val="00465630"/>
    <w:rsid w:val="004657B4"/>
    <w:rsid w:val="00467876"/>
    <w:rsid w:val="0047429F"/>
    <w:rsid w:val="004753AC"/>
    <w:rsid w:val="004815E7"/>
    <w:rsid w:val="00482685"/>
    <w:rsid w:val="00483A37"/>
    <w:rsid w:val="00483A58"/>
    <w:rsid w:val="00491455"/>
    <w:rsid w:val="00493B75"/>
    <w:rsid w:val="0049467F"/>
    <w:rsid w:val="004954C1"/>
    <w:rsid w:val="00496072"/>
    <w:rsid w:val="00496A54"/>
    <w:rsid w:val="004A12C0"/>
    <w:rsid w:val="004A4DCF"/>
    <w:rsid w:val="004A6F53"/>
    <w:rsid w:val="004A7EDF"/>
    <w:rsid w:val="004C28B2"/>
    <w:rsid w:val="004C2EF1"/>
    <w:rsid w:val="004C6FF3"/>
    <w:rsid w:val="004D3547"/>
    <w:rsid w:val="004D5168"/>
    <w:rsid w:val="004E0E65"/>
    <w:rsid w:val="004E489D"/>
    <w:rsid w:val="004E6603"/>
    <w:rsid w:val="004E7E4D"/>
    <w:rsid w:val="004F2705"/>
    <w:rsid w:val="004F427C"/>
    <w:rsid w:val="004F6732"/>
    <w:rsid w:val="0050128D"/>
    <w:rsid w:val="005027D6"/>
    <w:rsid w:val="00503F02"/>
    <w:rsid w:val="005116B5"/>
    <w:rsid w:val="00512174"/>
    <w:rsid w:val="00513254"/>
    <w:rsid w:val="0051326A"/>
    <w:rsid w:val="0051418D"/>
    <w:rsid w:val="00515E0D"/>
    <w:rsid w:val="005173F0"/>
    <w:rsid w:val="005204E5"/>
    <w:rsid w:val="00523F02"/>
    <w:rsid w:val="0052619A"/>
    <w:rsid w:val="005267CE"/>
    <w:rsid w:val="00527BE6"/>
    <w:rsid w:val="00531C29"/>
    <w:rsid w:val="005348F8"/>
    <w:rsid w:val="00534B50"/>
    <w:rsid w:val="005405AD"/>
    <w:rsid w:val="005405BB"/>
    <w:rsid w:val="0054537C"/>
    <w:rsid w:val="005475E9"/>
    <w:rsid w:val="00547B3E"/>
    <w:rsid w:val="00550306"/>
    <w:rsid w:val="00554285"/>
    <w:rsid w:val="00556BCB"/>
    <w:rsid w:val="00557F7B"/>
    <w:rsid w:val="00563617"/>
    <w:rsid w:val="00564DF9"/>
    <w:rsid w:val="00566361"/>
    <w:rsid w:val="00566CF4"/>
    <w:rsid w:val="0058014B"/>
    <w:rsid w:val="0058055C"/>
    <w:rsid w:val="005855FB"/>
    <w:rsid w:val="0058579E"/>
    <w:rsid w:val="005A276A"/>
    <w:rsid w:val="005A29EE"/>
    <w:rsid w:val="005A4EBD"/>
    <w:rsid w:val="005B1688"/>
    <w:rsid w:val="005B290D"/>
    <w:rsid w:val="005B3165"/>
    <w:rsid w:val="005B41A7"/>
    <w:rsid w:val="005B7A13"/>
    <w:rsid w:val="005B7D00"/>
    <w:rsid w:val="005C03C8"/>
    <w:rsid w:val="005C5034"/>
    <w:rsid w:val="005C7334"/>
    <w:rsid w:val="005D2F06"/>
    <w:rsid w:val="005D3598"/>
    <w:rsid w:val="005D3D78"/>
    <w:rsid w:val="005E2115"/>
    <w:rsid w:val="005E482C"/>
    <w:rsid w:val="005E4D37"/>
    <w:rsid w:val="005E5927"/>
    <w:rsid w:val="005F1BE6"/>
    <w:rsid w:val="005F2330"/>
    <w:rsid w:val="005F7BF9"/>
    <w:rsid w:val="006001D9"/>
    <w:rsid w:val="00603182"/>
    <w:rsid w:val="00604AF2"/>
    <w:rsid w:val="0060589B"/>
    <w:rsid w:val="00613207"/>
    <w:rsid w:val="00616A00"/>
    <w:rsid w:val="006228C1"/>
    <w:rsid w:val="00627E6D"/>
    <w:rsid w:val="00632E4E"/>
    <w:rsid w:val="00635764"/>
    <w:rsid w:val="00637488"/>
    <w:rsid w:val="00640770"/>
    <w:rsid w:val="006419D0"/>
    <w:rsid w:val="006423C4"/>
    <w:rsid w:val="006456B0"/>
    <w:rsid w:val="00651E65"/>
    <w:rsid w:val="006572C0"/>
    <w:rsid w:val="00660BF2"/>
    <w:rsid w:val="00664FDA"/>
    <w:rsid w:val="00671070"/>
    <w:rsid w:val="00676550"/>
    <w:rsid w:val="00682883"/>
    <w:rsid w:val="00682D54"/>
    <w:rsid w:val="006844D0"/>
    <w:rsid w:val="006923D6"/>
    <w:rsid w:val="006A10E2"/>
    <w:rsid w:val="006A3D7E"/>
    <w:rsid w:val="006A46FF"/>
    <w:rsid w:val="006A7E7A"/>
    <w:rsid w:val="006B7834"/>
    <w:rsid w:val="006C14F0"/>
    <w:rsid w:val="006C4856"/>
    <w:rsid w:val="006C776A"/>
    <w:rsid w:val="006D33FF"/>
    <w:rsid w:val="006D554F"/>
    <w:rsid w:val="006D6774"/>
    <w:rsid w:val="006E0100"/>
    <w:rsid w:val="006E2783"/>
    <w:rsid w:val="006E2BEB"/>
    <w:rsid w:val="006E55B4"/>
    <w:rsid w:val="006E662D"/>
    <w:rsid w:val="006E7FF3"/>
    <w:rsid w:val="006F2C30"/>
    <w:rsid w:val="006F5543"/>
    <w:rsid w:val="00703612"/>
    <w:rsid w:val="00705D82"/>
    <w:rsid w:val="0070736F"/>
    <w:rsid w:val="00710C33"/>
    <w:rsid w:val="00710D85"/>
    <w:rsid w:val="00721882"/>
    <w:rsid w:val="0072722B"/>
    <w:rsid w:val="007321F6"/>
    <w:rsid w:val="00732A91"/>
    <w:rsid w:val="00732F92"/>
    <w:rsid w:val="00733288"/>
    <w:rsid w:val="00736726"/>
    <w:rsid w:val="00736A4F"/>
    <w:rsid w:val="00737D32"/>
    <w:rsid w:val="007444CB"/>
    <w:rsid w:val="00746DE9"/>
    <w:rsid w:val="0074710E"/>
    <w:rsid w:val="00747576"/>
    <w:rsid w:val="00750613"/>
    <w:rsid w:val="00754CAA"/>
    <w:rsid w:val="00764621"/>
    <w:rsid w:val="0077215E"/>
    <w:rsid w:val="0077663C"/>
    <w:rsid w:val="00782D76"/>
    <w:rsid w:val="00784740"/>
    <w:rsid w:val="00785802"/>
    <w:rsid w:val="00786F9A"/>
    <w:rsid w:val="00790C3F"/>
    <w:rsid w:val="0079219F"/>
    <w:rsid w:val="00796387"/>
    <w:rsid w:val="00796811"/>
    <w:rsid w:val="007A1637"/>
    <w:rsid w:val="007A2D3A"/>
    <w:rsid w:val="007A7FD4"/>
    <w:rsid w:val="007B0F22"/>
    <w:rsid w:val="007B1976"/>
    <w:rsid w:val="007B1FB0"/>
    <w:rsid w:val="007B2CF8"/>
    <w:rsid w:val="007B6017"/>
    <w:rsid w:val="007C26C8"/>
    <w:rsid w:val="007C5D5C"/>
    <w:rsid w:val="007D3F86"/>
    <w:rsid w:val="007D4DC2"/>
    <w:rsid w:val="007D7D82"/>
    <w:rsid w:val="007E154A"/>
    <w:rsid w:val="007E2299"/>
    <w:rsid w:val="007E25B1"/>
    <w:rsid w:val="007E6541"/>
    <w:rsid w:val="007F43A2"/>
    <w:rsid w:val="007F43C0"/>
    <w:rsid w:val="007F6BFC"/>
    <w:rsid w:val="007F7F8D"/>
    <w:rsid w:val="008079FC"/>
    <w:rsid w:val="00815223"/>
    <w:rsid w:val="00817136"/>
    <w:rsid w:val="00821565"/>
    <w:rsid w:val="00821B78"/>
    <w:rsid w:val="00823113"/>
    <w:rsid w:val="00823BAC"/>
    <w:rsid w:val="008276E1"/>
    <w:rsid w:val="008310F6"/>
    <w:rsid w:val="0083412D"/>
    <w:rsid w:val="0084111E"/>
    <w:rsid w:val="008415ED"/>
    <w:rsid w:val="008418C2"/>
    <w:rsid w:val="008437E2"/>
    <w:rsid w:val="00845066"/>
    <w:rsid w:val="00850243"/>
    <w:rsid w:val="008518A6"/>
    <w:rsid w:val="00854A45"/>
    <w:rsid w:val="00860EBC"/>
    <w:rsid w:val="00862FF1"/>
    <w:rsid w:val="00866EC5"/>
    <w:rsid w:val="00871A00"/>
    <w:rsid w:val="00874B06"/>
    <w:rsid w:val="0087683F"/>
    <w:rsid w:val="0088389F"/>
    <w:rsid w:val="00884D94"/>
    <w:rsid w:val="00891905"/>
    <w:rsid w:val="00896CDA"/>
    <w:rsid w:val="00897730"/>
    <w:rsid w:val="00897F06"/>
    <w:rsid w:val="008A3436"/>
    <w:rsid w:val="008A5846"/>
    <w:rsid w:val="008A5880"/>
    <w:rsid w:val="008A6CBE"/>
    <w:rsid w:val="008B72D7"/>
    <w:rsid w:val="008B730E"/>
    <w:rsid w:val="008B758E"/>
    <w:rsid w:val="008D07F5"/>
    <w:rsid w:val="008D0DC6"/>
    <w:rsid w:val="008D1D21"/>
    <w:rsid w:val="008D1FC6"/>
    <w:rsid w:val="008D4DD5"/>
    <w:rsid w:val="008D515B"/>
    <w:rsid w:val="008D6AC4"/>
    <w:rsid w:val="008E2217"/>
    <w:rsid w:val="008E6833"/>
    <w:rsid w:val="008E6A12"/>
    <w:rsid w:val="008E7DB7"/>
    <w:rsid w:val="008F211B"/>
    <w:rsid w:val="00900811"/>
    <w:rsid w:val="00900FB2"/>
    <w:rsid w:val="00915458"/>
    <w:rsid w:val="0092497E"/>
    <w:rsid w:val="00934376"/>
    <w:rsid w:val="00936256"/>
    <w:rsid w:val="009401BC"/>
    <w:rsid w:val="009655A4"/>
    <w:rsid w:val="00967952"/>
    <w:rsid w:val="00976FA7"/>
    <w:rsid w:val="00980366"/>
    <w:rsid w:val="009825EF"/>
    <w:rsid w:val="00982ABB"/>
    <w:rsid w:val="0098308F"/>
    <w:rsid w:val="00993C51"/>
    <w:rsid w:val="009A1C26"/>
    <w:rsid w:val="009A6556"/>
    <w:rsid w:val="009B03A4"/>
    <w:rsid w:val="009B0F4D"/>
    <w:rsid w:val="009C2C5F"/>
    <w:rsid w:val="009C3628"/>
    <w:rsid w:val="009C7C5D"/>
    <w:rsid w:val="009D468E"/>
    <w:rsid w:val="009E29B6"/>
    <w:rsid w:val="009E61C4"/>
    <w:rsid w:val="009E78BE"/>
    <w:rsid w:val="009E7EEB"/>
    <w:rsid w:val="009F1437"/>
    <w:rsid w:val="009F3EED"/>
    <w:rsid w:val="009F41DE"/>
    <w:rsid w:val="009F78D5"/>
    <w:rsid w:val="009F7EB6"/>
    <w:rsid w:val="00A0242F"/>
    <w:rsid w:val="00A0388D"/>
    <w:rsid w:val="00A04998"/>
    <w:rsid w:val="00A05077"/>
    <w:rsid w:val="00A051B1"/>
    <w:rsid w:val="00A077BB"/>
    <w:rsid w:val="00A07FA0"/>
    <w:rsid w:val="00A10018"/>
    <w:rsid w:val="00A159B9"/>
    <w:rsid w:val="00A22321"/>
    <w:rsid w:val="00A230A6"/>
    <w:rsid w:val="00A272F7"/>
    <w:rsid w:val="00A321DA"/>
    <w:rsid w:val="00A371CC"/>
    <w:rsid w:val="00A40B6B"/>
    <w:rsid w:val="00A455A5"/>
    <w:rsid w:val="00A51E6E"/>
    <w:rsid w:val="00A5736E"/>
    <w:rsid w:val="00A57FAE"/>
    <w:rsid w:val="00A60768"/>
    <w:rsid w:val="00A63762"/>
    <w:rsid w:val="00A660C9"/>
    <w:rsid w:val="00A7225F"/>
    <w:rsid w:val="00A7227A"/>
    <w:rsid w:val="00A72597"/>
    <w:rsid w:val="00A73776"/>
    <w:rsid w:val="00A73A44"/>
    <w:rsid w:val="00A805FB"/>
    <w:rsid w:val="00A81C83"/>
    <w:rsid w:val="00A87472"/>
    <w:rsid w:val="00A87AE6"/>
    <w:rsid w:val="00A91327"/>
    <w:rsid w:val="00A9153F"/>
    <w:rsid w:val="00A93163"/>
    <w:rsid w:val="00A93365"/>
    <w:rsid w:val="00AA04F2"/>
    <w:rsid w:val="00AA6440"/>
    <w:rsid w:val="00AA759A"/>
    <w:rsid w:val="00AB6B1A"/>
    <w:rsid w:val="00AB7D39"/>
    <w:rsid w:val="00AC6085"/>
    <w:rsid w:val="00AF3B34"/>
    <w:rsid w:val="00AF713B"/>
    <w:rsid w:val="00B046C5"/>
    <w:rsid w:val="00B05F5F"/>
    <w:rsid w:val="00B15C64"/>
    <w:rsid w:val="00B160D2"/>
    <w:rsid w:val="00B21568"/>
    <w:rsid w:val="00B21F7C"/>
    <w:rsid w:val="00B241BA"/>
    <w:rsid w:val="00B25DB4"/>
    <w:rsid w:val="00B31E81"/>
    <w:rsid w:val="00B33C3C"/>
    <w:rsid w:val="00B342A0"/>
    <w:rsid w:val="00B35FF1"/>
    <w:rsid w:val="00B41E38"/>
    <w:rsid w:val="00B4629C"/>
    <w:rsid w:val="00B5153E"/>
    <w:rsid w:val="00B52D9C"/>
    <w:rsid w:val="00B53058"/>
    <w:rsid w:val="00B556FA"/>
    <w:rsid w:val="00B648DE"/>
    <w:rsid w:val="00B666D6"/>
    <w:rsid w:val="00B86886"/>
    <w:rsid w:val="00B86A5F"/>
    <w:rsid w:val="00B92D79"/>
    <w:rsid w:val="00B96AA0"/>
    <w:rsid w:val="00BA1E01"/>
    <w:rsid w:val="00BA427D"/>
    <w:rsid w:val="00BB2AF1"/>
    <w:rsid w:val="00BB40F8"/>
    <w:rsid w:val="00BB701F"/>
    <w:rsid w:val="00BB7863"/>
    <w:rsid w:val="00BC3700"/>
    <w:rsid w:val="00BC476A"/>
    <w:rsid w:val="00BD533F"/>
    <w:rsid w:val="00BD6B9B"/>
    <w:rsid w:val="00BD748E"/>
    <w:rsid w:val="00BE01B8"/>
    <w:rsid w:val="00BE4A67"/>
    <w:rsid w:val="00BF39FD"/>
    <w:rsid w:val="00BF63B5"/>
    <w:rsid w:val="00BF6D18"/>
    <w:rsid w:val="00BF76A4"/>
    <w:rsid w:val="00C02561"/>
    <w:rsid w:val="00C05AE0"/>
    <w:rsid w:val="00C05C51"/>
    <w:rsid w:val="00C1144B"/>
    <w:rsid w:val="00C14621"/>
    <w:rsid w:val="00C157DE"/>
    <w:rsid w:val="00C16A5F"/>
    <w:rsid w:val="00C2495D"/>
    <w:rsid w:val="00C2601E"/>
    <w:rsid w:val="00C31B6A"/>
    <w:rsid w:val="00C33D95"/>
    <w:rsid w:val="00C40C47"/>
    <w:rsid w:val="00C41282"/>
    <w:rsid w:val="00C4144D"/>
    <w:rsid w:val="00C421A7"/>
    <w:rsid w:val="00C42A4D"/>
    <w:rsid w:val="00C4692B"/>
    <w:rsid w:val="00C47EBF"/>
    <w:rsid w:val="00C56B29"/>
    <w:rsid w:val="00C6241D"/>
    <w:rsid w:val="00C64D06"/>
    <w:rsid w:val="00C65CDF"/>
    <w:rsid w:val="00C81FB4"/>
    <w:rsid w:val="00C85031"/>
    <w:rsid w:val="00C87F24"/>
    <w:rsid w:val="00C91973"/>
    <w:rsid w:val="00C91E5B"/>
    <w:rsid w:val="00C93148"/>
    <w:rsid w:val="00C932B1"/>
    <w:rsid w:val="00C94EEF"/>
    <w:rsid w:val="00CA4757"/>
    <w:rsid w:val="00CA75EB"/>
    <w:rsid w:val="00CB0DF8"/>
    <w:rsid w:val="00CB1CD2"/>
    <w:rsid w:val="00CB4A94"/>
    <w:rsid w:val="00CC06E7"/>
    <w:rsid w:val="00CC21C7"/>
    <w:rsid w:val="00CC2B90"/>
    <w:rsid w:val="00CC461F"/>
    <w:rsid w:val="00CC4CC4"/>
    <w:rsid w:val="00CC63D1"/>
    <w:rsid w:val="00CD053D"/>
    <w:rsid w:val="00CD3979"/>
    <w:rsid w:val="00CE679D"/>
    <w:rsid w:val="00CE6E90"/>
    <w:rsid w:val="00CE7AAD"/>
    <w:rsid w:val="00CF0F85"/>
    <w:rsid w:val="00D00B8F"/>
    <w:rsid w:val="00D024F5"/>
    <w:rsid w:val="00D02BB5"/>
    <w:rsid w:val="00D03462"/>
    <w:rsid w:val="00D04CA5"/>
    <w:rsid w:val="00D07106"/>
    <w:rsid w:val="00D0761A"/>
    <w:rsid w:val="00D14251"/>
    <w:rsid w:val="00D14847"/>
    <w:rsid w:val="00D216F4"/>
    <w:rsid w:val="00D2407A"/>
    <w:rsid w:val="00D278B9"/>
    <w:rsid w:val="00D3169F"/>
    <w:rsid w:val="00D3505C"/>
    <w:rsid w:val="00D40D9F"/>
    <w:rsid w:val="00D41C45"/>
    <w:rsid w:val="00D4515C"/>
    <w:rsid w:val="00D5429B"/>
    <w:rsid w:val="00D574C2"/>
    <w:rsid w:val="00D66966"/>
    <w:rsid w:val="00D7303E"/>
    <w:rsid w:val="00D74121"/>
    <w:rsid w:val="00D83257"/>
    <w:rsid w:val="00D8591D"/>
    <w:rsid w:val="00D90880"/>
    <w:rsid w:val="00DA195D"/>
    <w:rsid w:val="00DA3FA9"/>
    <w:rsid w:val="00DA6B50"/>
    <w:rsid w:val="00DB4809"/>
    <w:rsid w:val="00DB5178"/>
    <w:rsid w:val="00DB6811"/>
    <w:rsid w:val="00DC23B6"/>
    <w:rsid w:val="00DC241A"/>
    <w:rsid w:val="00DC4260"/>
    <w:rsid w:val="00DC4A2D"/>
    <w:rsid w:val="00DD1087"/>
    <w:rsid w:val="00DD36BD"/>
    <w:rsid w:val="00DD5017"/>
    <w:rsid w:val="00DE3BD7"/>
    <w:rsid w:val="00DE65E9"/>
    <w:rsid w:val="00DF180A"/>
    <w:rsid w:val="00E01F02"/>
    <w:rsid w:val="00E03BA7"/>
    <w:rsid w:val="00E03C67"/>
    <w:rsid w:val="00E10962"/>
    <w:rsid w:val="00E11E52"/>
    <w:rsid w:val="00E147E6"/>
    <w:rsid w:val="00E2322E"/>
    <w:rsid w:val="00E23473"/>
    <w:rsid w:val="00E24637"/>
    <w:rsid w:val="00E32AA2"/>
    <w:rsid w:val="00E346B5"/>
    <w:rsid w:val="00E35FF0"/>
    <w:rsid w:val="00E42CE1"/>
    <w:rsid w:val="00E46A70"/>
    <w:rsid w:val="00E53BF5"/>
    <w:rsid w:val="00E54D2E"/>
    <w:rsid w:val="00E5712A"/>
    <w:rsid w:val="00E600B7"/>
    <w:rsid w:val="00E61013"/>
    <w:rsid w:val="00E614F7"/>
    <w:rsid w:val="00E63E2F"/>
    <w:rsid w:val="00E64C58"/>
    <w:rsid w:val="00E66FA9"/>
    <w:rsid w:val="00E71F4C"/>
    <w:rsid w:val="00E73991"/>
    <w:rsid w:val="00E74482"/>
    <w:rsid w:val="00E80C5B"/>
    <w:rsid w:val="00E840DB"/>
    <w:rsid w:val="00E85601"/>
    <w:rsid w:val="00E86136"/>
    <w:rsid w:val="00E8645A"/>
    <w:rsid w:val="00E90F3F"/>
    <w:rsid w:val="00E92213"/>
    <w:rsid w:val="00E93FE1"/>
    <w:rsid w:val="00E94661"/>
    <w:rsid w:val="00E954A2"/>
    <w:rsid w:val="00E973C7"/>
    <w:rsid w:val="00EA01DA"/>
    <w:rsid w:val="00EA15D4"/>
    <w:rsid w:val="00EA240B"/>
    <w:rsid w:val="00EA6CDA"/>
    <w:rsid w:val="00EB18AE"/>
    <w:rsid w:val="00EB5A48"/>
    <w:rsid w:val="00EB77F1"/>
    <w:rsid w:val="00EC0886"/>
    <w:rsid w:val="00EC4531"/>
    <w:rsid w:val="00EC546F"/>
    <w:rsid w:val="00ED254C"/>
    <w:rsid w:val="00ED3C18"/>
    <w:rsid w:val="00EE0032"/>
    <w:rsid w:val="00EE58F3"/>
    <w:rsid w:val="00EE754D"/>
    <w:rsid w:val="00EF0E4B"/>
    <w:rsid w:val="00EF36FB"/>
    <w:rsid w:val="00F10A78"/>
    <w:rsid w:val="00F15396"/>
    <w:rsid w:val="00F25992"/>
    <w:rsid w:val="00F362E8"/>
    <w:rsid w:val="00F423F7"/>
    <w:rsid w:val="00F5007A"/>
    <w:rsid w:val="00F533AA"/>
    <w:rsid w:val="00F53C1B"/>
    <w:rsid w:val="00F54FBD"/>
    <w:rsid w:val="00F55F05"/>
    <w:rsid w:val="00F572E3"/>
    <w:rsid w:val="00F57E46"/>
    <w:rsid w:val="00F62C95"/>
    <w:rsid w:val="00F70E07"/>
    <w:rsid w:val="00F7453F"/>
    <w:rsid w:val="00F746EC"/>
    <w:rsid w:val="00F77A06"/>
    <w:rsid w:val="00F81439"/>
    <w:rsid w:val="00F82D1C"/>
    <w:rsid w:val="00F93B00"/>
    <w:rsid w:val="00F957C8"/>
    <w:rsid w:val="00F95C5B"/>
    <w:rsid w:val="00FA1703"/>
    <w:rsid w:val="00FA6028"/>
    <w:rsid w:val="00FA6423"/>
    <w:rsid w:val="00FA74B7"/>
    <w:rsid w:val="00FA7DD0"/>
    <w:rsid w:val="00FB0CA9"/>
    <w:rsid w:val="00FB1395"/>
    <w:rsid w:val="00FB1647"/>
    <w:rsid w:val="00FB6BEC"/>
    <w:rsid w:val="00FC1F2C"/>
    <w:rsid w:val="00FC53B9"/>
    <w:rsid w:val="00FC5E25"/>
    <w:rsid w:val="00FC7DE6"/>
    <w:rsid w:val="00FD0EDB"/>
    <w:rsid w:val="00FD23F8"/>
    <w:rsid w:val="00FD50B4"/>
    <w:rsid w:val="00FD6EF4"/>
    <w:rsid w:val="00FD7D79"/>
    <w:rsid w:val="00FE7B55"/>
    <w:rsid w:val="00FE7D10"/>
    <w:rsid w:val="00FF443A"/>
    <w:rsid w:val="00FF6D26"/>
    <w:rsid w:val="00FF6D45"/>
    <w:rsid w:val="00FF7E1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59FE6"/>
  <w15:chartTrackingRefBased/>
  <w15:docId w15:val="{B4531E3E-6B2A-4C0E-BE77-6A1D828CF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84D94"/>
    <w:pPr>
      <w:spacing w:after="200" w:line="300" w:lineRule="auto"/>
      <w:jc w:val="both"/>
    </w:pPr>
    <w:rPr>
      <w:rFonts w:ascii="Times New Roman" w:eastAsia="Times New Roman" w:hAnsi="Times New Roman" w:cs="Times New Roman"/>
      <w:sz w:val="24"/>
    </w:rPr>
  </w:style>
  <w:style w:type="paragraph" w:styleId="Nagwek1">
    <w:name w:val="heading 1"/>
    <w:basedOn w:val="Normalny"/>
    <w:next w:val="Normalny"/>
    <w:link w:val="Nagwek1Znak"/>
    <w:uiPriority w:val="9"/>
    <w:qFormat/>
    <w:rsid w:val="004815E7"/>
    <w:pPr>
      <w:keepNext/>
      <w:spacing w:before="240" w:after="60"/>
      <w:ind w:left="284"/>
      <w:outlineLvl w:val="0"/>
    </w:pPr>
    <w:rPr>
      <w:rFonts w:ascii="Calibri Light" w:hAnsi="Calibri Light"/>
      <w:b/>
      <w:bCs/>
      <w:kern w:val="32"/>
      <w:sz w:val="32"/>
      <w:szCs w:val="32"/>
    </w:rPr>
  </w:style>
  <w:style w:type="paragraph" w:styleId="Nagwek2">
    <w:name w:val="heading 2"/>
    <w:basedOn w:val="Normalny"/>
    <w:next w:val="Normalny"/>
    <w:link w:val="Nagwek2Znak"/>
    <w:uiPriority w:val="9"/>
    <w:unhideWhenUsed/>
    <w:qFormat/>
    <w:rsid w:val="004815E7"/>
    <w:pPr>
      <w:keepNext/>
      <w:spacing w:before="240" w:after="60"/>
      <w:ind w:left="567"/>
      <w:outlineLvl w:val="1"/>
    </w:pPr>
    <w:rPr>
      <w:rFonts w:ascii="Calibri Light" w:hAnsi="Calibri Light"/>
      <w:b/>
      <w:bCs/>
      <w:i/>
      <w:iCs/>
      <w:sz w:val="28"/>
      <w:szCs w:val="28"/>
    </w:rPr>
  </w:style>
  <w:style w:type="paragraph" w:styleId="Nagwek3">
    <w:name w:val="heading 3"/>
    <w:basedOn w:val="Normalny"/>
    <w:next w:val="Normalny"/>
    <w:link w:val="Nagwek3Znak"/>
    <w:uiPriority w:val="9"/>
    <w:unhideWhenUsed/>
    <w:qFormat/>
    <w:rsid w:val="00C87F24"/>
    <w:pPr>
      <w:keepNext/>
      <w:keepLines/>
      <w:spacing w:before="40" w:after="0"/>
      <w:ind w:left="1134"/>
      <w:outlineLvl w:val="2"/>
    </w:pPr>
    <w:rPr>
      <w:rFonts w:eastAsiaTheme="majorEastAsia" w:cstheme="majorBidi"/>
      <w:sz w:val="26"/>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4815E7"/>
    <w:rPr>
      <w:rFonts w:ascii="Calibri Light" w:eastAsia="Times New Roman" w:hAnsi="Calibri Light" w:cs="Times New Roman"/>
      <w:b/>
      <w:bCs/>
      <w:kern w:val="32"/>
      <w:sz w:val="32"/>
      <w:szCs w:val="32"/>
    </w:rPr>
  </w:style>
  <w:style w:type="character" w:customStyle="1" w:styleId="Nagwek2Znak">
    <w:name w:val="Nagłówek 2 Znak"/>
    <w:basedOn w:val="Domylnaczcionkaakapitu"/>
    <w:link w:val="Nagwek2"/>
    <w:uiPriority w:val="9"/>
    <w:rsid w:val="004815E7"/>
    <w:rPr>
      <w:rFonts w:ascii="Calibri Light" w:eastAsia="Times New Roman" w:hAnsi="Calibri Light" w:cs="Times New Roman"/>
      <w:b/>
      <w:bCs/>
      <w:i/>
      <w:iCs/>
      <w:sz w:val="28"/>
      <w:szCs w:val="28"/>
    </w:rPr>
  </w:style>
  <w:style w:type="paragraph" w:styleId="Legenda">
    <w:name w:val="caption"/>
    <w:basedOn w:val="Normalny"/>
    <w:next w:val="Normalny"/>
    <w:uiPriority w:val="35"/>
    <w:unhideWhenUsed/>
    <w:qFormat/>
    <w:rsid w:val="00C91E5B"/>
    <w:rPr>
      <w:bCs/>
      <w:szCs w:val="20"/>
    </w:rPr>
  </w:style>
  <w:style w:type="character" w:styleId="Tekstzastpczy">
    <w:name w:val="Placeholder Text"/>
    <w:basedOn w:val="Domylnaczcionkaakapitu"/>
    <w:uiPriority w:val="99"/>
    <w:semiHidden/>
    <w:rsid w:val="00C91E5B"/>
    <w:rPr>
      <w:color w:val="808080"/>
    </w:rPr>
  </w:style>
  <w:style w:type="paragraph" w:styleId="Nagwekspisutreci">
    <w:name w:val="TOC Heading"/>
    <w:basedOn w:val="Nagwek1"/>
    <w:next w:val="Normalny"/>
    <w:uiPriority w:val="39"/>
    <w:unhideWhenUsed/>
    <w:qFormat/>
    <w:rsid w:val="00527BE6"/>
    <w:pPr>
      <w:keepLines/>
      <w:spacing w:after="0" w:line="259" w:lineRule="auto"/>
      <w:outlineLvl w:val="9"/>
    </w:pPr>
    <w:rPr>
      <w:rFonts w:asciiTheme="majorHAnsi" w:eastAsiaTheme="majorEastAsia" w:hAnsiTheme="majorHAnsi" w:cstheme="majorBidi"/>
      <w:b w:val="0"/>
      <w:bCs w:val="0"/>
      <w:color w:val="2F5496" w:themeColor="accent1" w:themeShade="BF"/>
      <w:kern w:val="0"/>
      <w:lang w:eastAsia="pl-PL"/>
    </w:rPr>
  </w:style>
  <w:style w:type="paragraph" w:styleId="Spistreci1">
    <w:name w:val="toc 1"/>
    <w:basedOn w:val="Normalny"/>
    <w:next w:val="Normalny"/>
    <w:autoRedefine/>
    <w:uiPriority w:val="39"/>
    <w:unhideWhenUsed/>
    <w:rsid w:val="00527BE6"/>
    <w:pPr>
      <w:spacing w:after="100"/>
    </w:pPr>
  </w:style>
  <w:style w:type="paragraph" w:styleId="Spistreci2">
    <w:name w:val="toc 2"/>
    <w:basedOn w:val="Normalny"/>
    <w:next w:val="Normalny"/>
    <w:autoRedefine/>
    <w:uiPriority w:val="39"/>
    <w:unhideWhenUsed/>
    <w:rsid w:val="00527BE6"/>
    <w:pPr>
      <w:spacing w:after="100"/>
      <w:ind w:left="240"/>
    </w:pPr>
  </w:style>
  <w:style w:type="character" w:styleId="Hipercze">
    <w:name w:val="Hyperlink"/>
    <w:basedOn w:val="Domylnaczcionkaakapitu"/>
    <w:uiPriority w:val="99"/>
    <w:unhideWhenUsed/>
    <w:rsid w:val="00527BE6"/>
    <w:rPr>
      <w:color w:val="0563C1" w:themeColor="hyperlink"/>
      <w:u w:val="single"/>
    </w:rPr>
  </w:style>
  <w:style w:type="paragraph" w:styleId="Nagwek">
    <w:name w:val="header"/>
    <w:basedOn w:val="Normalny"/>
    <w:link w:val="NagwekZnak"/>
    <w:uiPriority w:val="99"/>
    <w:unhideWhenUsed/>
    <w:rsid w:val="00527BE6"/>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27BE6"/>
    <w:rPr>
      <w:rFonts w:ascii="Times New Roman" w:eastAsia="Times New Roman" w:hAnsi="Times New Roman" w:cs="Times New Roman"/>
      <w:sz w:val="24"/>
    </w:rPr>
  </w:style>
  <w:style w:type="paragraph" w:styleId="Stopka">
    <w:name w:val="footer"/>
    <w:basedOn w:val="Normalny"/>
    <w:link w:val="StopkaZnak"/>
    <w:uiPriority w:val="99"/>
    <w:unhideWhenUsed/>
    <w:rsid w:val="00527BE6"/>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27BE6"/>
    <w:rPr>
      <w:rFonts w:ascii="Times New Roman" w:eastAsia="Times New Roman" w:hAnsi="Times New Roman" w:cs="Times New Roman"/>
      <w:sz w:val="24"/>
    </w:rPr>
  </w:style>
  <w:style w:type="table" w:styleId="Tabela-Siatka">
    <w:name w:val="Table Grid"/>
    <w:basedOn w:val="Standardowy"/>
    <w:uiPriority w:val="39"/>
    <w:rsid w:val="000C0C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kapitzlist">
    <w:name w:val="List Paragraph"/>
    <w:basedOn w:val="Normalny"/>
    <w:uiPriority w:val="34"/>
    <w:qFormat/>
    <w:rsid w:val="000C0C4B"/>
    <w:pPr>
      <w:ind w:left="720"/>
      <w:contextualSpacing/>
    </w:pPr>
  </w:style>
  <w:style w:type="character" w:customStyle="1" w:styleId="Nagwek3Znak">
    <w:name w:val="Nagłówek 3 Znak"/>
    <w:basedOn w:val="Domylnaczcionkaakapitu"/>
    <w:link w:val="Nagwek3"/>
    <w:uiPriority w:val="9"/>
    <w:rsid w:val="00C87F24"/>
    <w:rPr>
      <w:rFonts w:ascii="Times New Roman" w:eastAsiaTheme="majorEastAsia" w:hAnsi="Times New Roman" w:cstheme="majorBidi"/>
      <w:sz w:val="26"/>
      <w:szCs w:val="24"/>
    </w:rPr>
  </w:style>
  <w:style w:type="character" w:styleId="Pogrubienie">
    <w:name w:val="Strong"/>
    <w:basedOn w:val="Domylnaczcionkaakapitu"/>
    <w:uiPriority w:val="22"/>
    <w:qFormat/>
    <w:rsid w:val="00815223"/>
    <w:rPr>
      <w:b/>
      <w:bCs/>
    </w:rPr>
  </w:style>
  <w:style w:type="paragraph" w:styleId="Spistreci3">
    <w:name w:val="toc 3"/>
    <w:basedOn w:val="Normalny"/>
    <w:next w:val="Normalny"/>
    <w:autoRedefine/>
    <w:uiPriority w:val="39"/>
    <w:unhideWhenUsed/>
    <w:rsid w:val="000C7180"/>
    <w:pPr>
      <w:spacing w:after="100"/>
      <w:ind w:left="480"/>
    </w:pPr>
  </w:style>
  <w:style w:type="paragraph" w:styleId="Tekstprzypisukocowego">
    <w:name w:val="endnote text"/>
    <w:basedOn w:val="Normalny"/>
    <w:link w:val="TekstprzypisukocowegoZnak"/>
    <w:uiPriority w:val="99"/>
    <w:semiHidden/>
    <w:unhideWhenUsed/>
    <w:rsid w:val="0049145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491455"/>
    <w:rPr>
      <w:rFonts w:ascii="Times New Roman" w:eastAsia="Times New Roman" w:hAnsi="Times New Roman" w:cs="Times New Roman"/>
      <w:sz w:val="20"/>
      <w:szCs w:val="20"/>
    </w:rPr>
  </w:style>
  <w:style w:type="character" w:styleId="Odwoanieprzypisukocowego">
    <w:name w:val="endnote reference"/>
    <w:basedOn w:val="Domylnaczcionkaakapitu"/>
    <w:uiPriority w:val="99"/>
    <w:semiHidden/>
    <w:unhideWhenUsed/>
    <w:rsid w:val="00491455"/>
    <w:rPr>
      <w:vertAlign w:val="superscript"/>
    </w:rPr>
  </w:style>
  <w:style w:type="character" w:styleId="UyteHipercze">
    <w:name w:val="FollowedHyperlink"/>
    <w:basedOn w:val="Domylnaczcionkaakapitu"/>
    <w:uiPriority w:val="99"/>
    <w:semiHidden/>
    <w:unhideWhenUsed/>
    <w:rsid w:val="006228C1"/>
    <w:rPr>
      <w:color w:val="954F72" w:themeColor="followedHyperlink"/>
      <w:u w:val="single"/>
    </w:rPr>
  </w:style>
  <w:style w:type="character" w:styleId="Nierozpoznanawzmianka">
    <w:name w:val="Unresolved Mention"/>
    <w:basedOn w:val="Domylnaczcionkaakapitu"/>
    <w:uiPriority w:val="99"/>
    <w:semiHidden/>
    <w:unhideWhenUsed/>
    <w:rsid w:val="00483A58"/>
    <w:rPr>
      <w:color w:val="605E5C"/>
      <w:shd w:val="clear" w:color="auto" w:fill="E1DFDD"/>
    </w:rPr>
  </w:style>
  <w:style w:type="paragraph" w:customStyle="1" w:styleId="TODO">
    <w:name w:val="TODO"/>
    <w:basedOn w:val="Normalny"/>
    <w:next w:val="Normalny"/>
    <w:link w:val="TODOZnak"/>
    <w:rsid w:val="00A7227A"/>
    <w:rPr>
      <w:b/>
      <w:i/>
      <w:iCs/>
      <w:color w:val="FFC000" w:themeColor="accent4"/>
    </w:rPr>
  </w:style>
  <w:style w:type="character" w:customStyle="1" w:styleId="TODOZnak">
    <w:name w:val="TODO Znak"/>
    <w:basedOn w:val="Domylnaczcionkaakapitu"/>
    <w:link w:val="TODO"/>
    <w:rsid w:val="00A7227A"/>
    <w:rPr>
      <w:rFonts w:ascii="Times New Roman" w:eastAsia="Times New Roman" w:hAnsi="Times New Roman" w:cs="Times New Roman"/>
      <w:b/>
      <w:i/>
      <w:iCs/>
      <w:color w:val="FFC000" w:themeColor="accent4"/>
      <w:sz w:val="24"/>
    </w:rPr>
  </w:style>
  <w:style w:type="paragraph" w:styleId="Spisilustracji">
    <w:name w:val="table of figures"/>
    <w:basedOn w:val="Normalny"/>
    <w:next w:val="Normalny"/>
    <w:uiPriority w:val="99"/>
    <w:unhideWhenUsed/>
    <w:rsid w:val="00D41C4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128158">
      <w:bodyDiv w:val="1"/>
      <w:marLeft w:val="0"/>
      <w:marRight w:val="0"/>
      <w:marTop w:val="0"/>
      <w:marBottom w:val="0"/>
      <w:divBdr>
        <w:top w:val="none" w:sz="0" w:space="0" w:color="auto"/>
        <w:left w:val="none" w:sz="0" w:space="0" w:color="auto"/>
        <w:bottom w:val="none" w:sz="0" w:space="0" w:color="auto"/>
        <w:right w:val="none" w:sz="0" w:space="0" w:color="auto"/>
      </w:divBdr>
    </w:div>
    <w:div w:id="355497823">
      <w:bodyDiv w:val="1"/>
      <w:marLeft w:val="0"/>
      <w:marRight w:val="0"/>
      <w:marTop w:val="0"/>
      <w:marBottom w:val="0"/>
      <w:divBdr>
        <w:top w:val="none" w:sz="0" w:space="0" w:color="auto"/>
        <w:left w:val="none" w:sz="0" w:space="0" w:color="auto"/>
        <w:bottom w:val="none" w:sz="0" w:space="0" w:color="auto"/>
        <w:right w:val="none" w:sz="0" w:space="0" w:color="auto"/>
      </w:divBdr>
    </w:div>
    <w:div w:id="553202099">
      <w:bodyDiv w:val="1"/>
      <w:marLeft w:val="0"/>
      <w:marRight w:val="0"/>
      <w:marTop w:val="0"/>
      <w:marBottom w:val="0"/>
      <w:divBdr>
        <w:top w:val="none" w:sz="0" w:space="0" w:color="auto"/>
        <w:left w:val="none" w:sz="0" w:space="0" w:color="auto"/>
        <w:bottom w:val="none" w:sz="0" w:space="0" w:color="auto"/>
        <w:right w:val="none" w:sz="0" w:space="0" w:color="auto"/>
      </w:divBdr>
    </w:div>
    <w:div w:id="627316302">
      <w:bodyDiv w:val="1"/>
      <w:marLeft w:val="0"/>
      <w:marRight w:val="0"/>
      <w:marTop w:val="0"/>
      <w:marBottom w:val="0"/>
      <w:divBdr>
        <w:top w:val="none" w:sz="0" w:space="0" w:color="auto"/>
        <w:left w:val="none" w:sz="0" w:space="0" w:color="auto"/>
        <w:bottom w:val="none" w:sz="0" w:space="0" w:color="auto"/>
        <w:right w:val="none" w:sz="0" w:space="0" w:color="auto"/>
      </w:divBdr>
    </w:div>
    <w:div w:id="1019818816">
      <w:bodyDiv w:val="1"/>
      <w:marLeft w:val="0"/>
      <w:marRight w:val="0"/>
      <w:marTop w:val="0"/>
      <w:marBottom w:val="0"/>
      <w:divBdr>
        <w:top w:val="none" w:sz="0" w:space="0" w:color="auto"/>
        <w:left w:val="none" w:sz="0" w:space="0" w:color="auto"/>
        <w:bottom w:val="none" w:sz="0" w:space="0" w:color="auto"/>
        <w:right w:val="none" w:sz="0" w:space="0" w:color="auto"/>
      </w:divBdr>
    </w:div>
    <w:div w:id="1170098837">
      <w:bodyDiv w:val="1"/>
      <w:marLeft w:val="0"/>
      <w:marRight w:val="0"/>
      <w:marTop w:val="0"/>
      <w:marBottom w:val="0"/>
      <w:divBdr>
        <w:top w:val="none" w:sz="0" w:space="0" w:color="auto"/>
        <w:left w:val="none" w:sz="0" w:space="0" w:color="auto"/>
        <w:bottom w:val="none" w:sz="0" w:space="0" w:color="auto"/>
        <w:right w:val="none" w:sz="0" w:space="0" w:color="auto"/>
      </w:divBdr>
    </w:div>
    <w:div w:id="1457916146">
      <w:bodyDiv w:val="1"/>
      <w:marLeft w:val="0"/>
      <w:marRight w:val="0"/>
      <w:marTop w:val="0"/>
      <w:marBottom w:val="0"/>
      <w:divBdr>
        <w:top w:val="none" w:sz="0" w:space="0" w:color="auto"/>
        <w:left w:val="none" w:sz="0" w:space="0" w:color="auto"/>
        <w:bottom w:val="none" w:sz="0" w:space="0" w:color="auto"/>
        <w:right w:val="none" w:sz="0" w:space="0" w:color="auto"/>
      </w:divBdr>
    </w:div>
    <w:div w:id="1722247257">
      <w:bodyDiv w:val="1"/>
      <w:marLeft w:val="0"/>
      <w:marRight w:val="0"/>
      <w:marTop w:val="0"/>
      <w:marBottom w:val="0"/>
      <w:divBdr>
        <w:top w:val="none" w:sz="0" w:space="0" w:color="auto"/>
        <w:left w:val="none" w:sz="0" w:space="0" w:color="auto"/>
        <w:bottom w:val="none" w:sz="0" w:space="0" w:color="auto"/>
        <w:right w:val="none" w:sz="0" w:space="0" w:color="auto"/>
      </w:divBdr>
    </w:div>
    <w:div w:id="2005737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learn.microsoft.com/en-us/aspnet/core/mvc" TargetMode="External"/><Relationship Id="rId47" Type="http://schemas.openxmlformats.org/officeDocument/2006/relationships/hyperlink" Target="https://learn.microsoft.com/en-us/dotnet/core/extensions/create-resource-files"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learn.microsoft.com/en-us/aspnet/core/introduction-to-aspnet-core" TargetMode="External"/><Relationship Id="rId45" Type="http://schemas.openxmlformats.org/officeDocument/2006/relationships/hyperlink" Target="https://learn.microsoft.com/en-us/sql/sql-server/what-s-new-in-sql-server-2022"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mongodb.com/doc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learn.microsoft.com/en-us/aspnet/core/razor-pages" TargetMode="External"/><Relationship Id="rId48"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creative-tim.com/learning-lab/bootstrap/overview/argon-dashboard" TargetMode="External"/><Relationship Id="rId20" Type="http://schemas.openxmlformats.org/officeDocument/2006/relationships/image" Target="media/image11.png"/><Relationship Id="rId41" Type="http://schemas.openxmlformats.org/officeDocument/2006/relationships/hyperlink" Target="https://learn.microsoft.com/en-us/dotnet/architecture/modern-web-apps-azure/architectural-principle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8878F4-7BA4-48E0-A13F-10756D758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3864</TotalTime>
  <Pages>36</Pages>
  <Words>8133</Words>
  <Characters>48804</Characters>
  <Application>Microsoft Office Word</Application>
  <DocSecurity>0</DocSecurity>
  <Lines>406</Lines>
  <Paragraphs>113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56824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Szymon Lis</dc:creator>
  <cp:keywords/>
  <dc:description/>
  <cp:lastModifiedBy>Szymon Lis</cp:lastModifiedBy>
  <cp:revision>29</cp:revision>
  <cp:lastPrinted>2022-01-07T09:20:00Z</cp:lastPrinted>
  <dcterms:created xsi:type="dcterms:W3CDTF">2023-07-15T09:29:00Z</dcterms:created>
  <dcterms:modified xsi:type="dcterms:W3CDTF">2023-08-15T15:58:00Z</dcterms:modified>
</cp:coreProperties>
</file>