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CCAF" w14:textId="489DBEA5" w:rsidR="006D1AD5" w:rsidRPr="00BA12AA" w:rsidRDefault="00BA12AA" w:rsidP="00BA12AA">
      <w:pPr>
        <w:pStyle w:val="Titolo1"/>
      </w:pPr>
      <w:proofErr w:type="gramStart"/>
      <w:r>
        <w:t>BSPD  -</w:t>
      </w:r>
      <w:proofErr w:type="gramEnd"/>
      <w:r>
        <w:t xml:space="preserve"> </w:t>
      </w:r>
      <w:r w:rsidRPr="00BA12AA">
        <w:t xml:space="preserve">Estratto regolamento </w:t>
      </w:r>
    </w:p>
    <w:p w14:paraId="0A39E190" w14:textId="77777777" w:rsidR="00BA12AA" w:rsidRPr="00BA12AA" w:rsidRDefault="00BA12AA" w:rsidP="00BA12AA"/>
    <w:p w14:paraId="039D1A0B" w14:textId="23DCF437" w:rsidR="00BA12AA" w:rsidRPr="00BA12AA" w:rsidRDefault="00BA12AA" w:rsidP="00BA12AA">
      <w:pPr>
        <w:pStyle w:val="Titolo2"/>
      </w:pPr>
      <w:r w:rsidRPr="00BA12AA">
        <w:t>Definizioni</w:t>
      </w:r>
    </w:p>
    <w:p w14:paraId="189F24F6" w14:textId="77777777" w:rsidR="00BA12AA" w:rsidRPr="00BA12AA" w:rsidRDefault="00BA12AA" w:rsidP="00BA12AA">
      <w:r w:rsidRPr="00BA12AA">
        <w:t xml:space="preserve">SDC - </w:t>
      </w:r>
      <w:proofErr w:type="spellStart"/>
      <w:r w:rsidRPr="00BA12AA">
        <w:t>ShutDown</w:t>
      </w:r>
      <w:proofErr w:type="spellEnd"/>
      <w:r w:rsidRPr="00BA12AA">
        <w:t xml:space="preserve"> Circuit </w:t>
      </w:r>
    </w:p>
    <w:p w14:paraId="2C59AB23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BSPD - Brake System Plausibility Device</w:t>
      </w:r>
    </w:p>
    <w:p w14:paraId="07073948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LVMS - Low Voltage Master Switch</w:t>
      </w:r>
    </w:p>
    <w:p w14:paraId="3B2D314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TSAC - Tractive System Accumulator Container</w:t>
      </w:r>
    </w:p>
    <w:p w14:paraId="4FC884DA" w14:textId="77777777" w:rsidR="00BA12AA" w:rsidRDefault="00BA12AA" w:rsidP="00BA12AA">
      <w:pPr>
        <w:rPr>
          <w:lang w:val="en-US"/>
        </w:rPr>
      </w:pPr>
    </w:p>
    <w:p w14:paraId="62E2F261" w14:textId="38084634" w:rsidR="00BA12AA" w:rsidRPr="00BA12AA" w:rsidRDefault="00BA12AA" w:rsidP="00BA12AA">
      <w:pPr>
        <w:pStyle w:val="Titolo2"/>
        <w:rPr>
          <w:lang w:val="en-US"/>
        </w:rPr>
      </w:pPr>
      <w:proofErr w:type="spellStart"/>
      <w:r>
        <w:rPr>
          <w:lang w:val="en-US"/>
        </w:rPr>
        <w:t>Paragrafi</w:t>
      </w:r>
      <w:proofErr w:type="spellEnd"/>
    </w:p>
    <w:p w14:paraId="53CEDCE4" w14:textId="77777777" w:rsidR="00BA12AA" w:rsidRDefault="00BA12AA" w:rsidP="00BA12AA">
      <w:pPr>
        <w:rPr>
          <w:lang w:val="en-US"/>
        </w:rPr>
      </w:pPr>
    </w:p>
    <w:p w14:paraId="5A9D7609" w14:textId="307A02EC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T1.3.1</w:t>
      </w:r>
    </w:p>
    <w:p w14:paraId="65C6251D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Direct Connection – two devices or circuits are directly connected if the connection is not</w:t>
      </w:r>
    </w:p>
    <w:p w14:paraId="7D8AAE4F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routed through any common PCB and does not include any devices or functionality other</w:t>
      </w:r>
    </w:p>
    <w:p w14:paraId="4C4E18AA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than overcurrent protection or connectors.</w:t>
      </w:r>
    </w:p>
    <w:p w14:paraId="6B151749" w14:textId="77777777" w:rsidR="00BA12AA" w:rsidRPr="00BA12AA" w:rsidRDefault="00BA12AA" w:rsidP="00BA12AA">
      <w:pPr>
        <w:rPr>
          <w:lang w:val="en-US"/>
        </w:rPr>
      </w:pPr>
    </w:p>
    <w:p w14:paraId="232B2A15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T11.6.1</w:t>
      </w:r>
    </w:p>
    <w:p w14:paraId="49FA241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 standalone non-programmable circuit, the BSPD, must open the SDC, see EV6.1 and</w:t>
      </w:r>
    </w:p>
    <w:p w14:paraId="1C479CF7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CV4.1, when hard braking occurs, whilst ≥5 kW power is delivered to the motors.</w:t>
      </w:r>
    </w:p>
    <w:p w14:paraId="025D66F5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The SDC must remain open until power cycling the LVMS or the BSPD may reset itself if</w:t>
      </w:r>
    </w:p>
    <w:p w14:paraId="54437375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the opening condition is no longer present for more than 10 s</w:t>
      </w:r>
    </w:p>
    <w:p w14:paraId="3AB14106" w14:textId="77777777" w:rsidR="00BA12AA" w:rsidRPr="00BA12AA" w:rsidRDefault="00BA12AA" w:rsidP="00BA12AA">
      <w:pPr>
        <w:rPr>
          <w:lang w:val="en-US"/>
        </w:rPr>
      </w:pPr>
    </w:p>
    <w:p w14:paraId="3D1854C7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T11.6.2</w:t>
      </w:r>
    </w:p>
    <w:p w14:paraId="697928B6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The action of opening the SDC must occur if the implausibility is persistent for more than</w:t>
      </w:r>
    </w:p>
    <w:p w14:paraId="681BC6D3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 xml:space="preserve">500 </w:t>
      </w:r>
      <w:proofErr w:type="spellStart"/>
      <w:r w:rsidRPr="00BA12AA">
        <w:rPr>
          <w:lang w:val="en-US"/>
        </w:rPr>
        <w:t>ms</w:t>
      </w:r>
      <w:proofErr w:type="spellEnd"/>
    </w:p>
    <w:p w14:paraId="0CA77E66" w14:textId="77777777" w:rsidR="00BA12AA" w:rsidRPr="00BA12AA" w:rsidRDefault="00BA12AA" w:rsidP="00BA12AA">
      <w:pPr>
        <w:rPr>
          <w:lang w:val="en-US"/>
        </w:rPr>
      </w:pPr>
    </w:p>
    <w:p w14:paraId="10A8B832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T11.6.3</w:t>
      </w:r>
    </w:p>
    <w:p w14:paraId="33AEFEED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The BSPD must be directly supplied, see T1.3.1, from the LVMS, see T11.3.</w:t>
      </w:r>
    </w:p>
    <w:p w14:paraId="5B769CBE" w14:textId="77777777" w:rsidR="00BA12AA" w:rsidRPr="00BA12AA" w:rsidRDefault="00BA12AA" w:rsidP="00BA12AA">
      <w:pPr>
        <w:rPr>
          <w:lang w:val="en-US"/>
        </w:rPr>
      </w:pPr>
    </w:p>
    <w:p w14:paraId="70680C46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T11.6.4</w:t>
      </w:r>
    </w:p>
    <w:p w14:paraId="62ABBECE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Standalone is defined as there is no additional functionality implemented on all required</w:t>
      </w:r>
    </w:p>
    <w:p w14:paraId="71C3DBE5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PCBs. The interfaces must be reduced to the minimum necessary signals, i.e. power supply,</w:t>
      </w:r>
    </w:p>
    <w:p w14:paraId="01D7D216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required sensors and the SDC. Supply and sensor signals must not be routed through any</w:t>
      </w:r>
    </w:p>
    <w:p w14:paraId="4FA34D10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lastRenderedPageBreak/>
        <w:t>other devices before entering the BSPD.</w:t>
      </w:r>
    </w:p>
    <w:p w14:paraId="46D04C0F" w14:textId="77777777" w:rsidR="00BA12AA" w:rsidRPr="00BA12AA" w:rsidRDefault="00BA12AA" w:rsidP="00BA12AA">
      <w:pPr>
        <w:rPr>
          <w:lang w:val="en-US"/>
        </w:rPr>
      </w:pPr>
    </w:p>
    <w:p w14:paraId="4002C5D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T11.6.5</w:t>
      </w:r>
    </w:p>
    <w:p w14:paraId="456CECF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To detect hard braking, a brake system pressure sensor must be used. The threshold must be</w:t>
      </w:r>
    </w:p>
    <w:p w14:paraId="7ECBEFCF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chosen such that there are no locked wheels and the brake pressure is ≤30 bar.</w:t>
      </w:r>
    </w:p>
    <w:p w14:paraId="70BBD2DB" w14:textId="77777777" w:rsidR="00BA12AA" w:rsidRPr="00BA12AA" w:rsidRDefault="00BA12AA" w:rsidP="00BA12AA">
      <w:pPr>
        <w:rPr>
          <w:lang w:val="en-US"/>
        </w:rPr>
      </w:pPr>
    </w:p>
    <w:p w14:paraId="709502BB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T11.6.6</w:t>
      </w:r>
    </w:p>
    <w:p w14:paraId="1F96C4C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[EV ONLY] To measure power delivery, a DC circuit current sensor only must be used. The</w:t>
      </w:r>
    </w:p>
    <w:p w14:paraId="76080871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threshold must be chosen to an equivalent of ≤5 kW for maximum TS voltage.</w:t>
      </w:r>
    </w:p>
    <w:p w14:paraId="2D38C473" w14:textId="77777777" w:rsidR="00BA12AA" w:rsidRPr="00BA12AA" w:rsidRDefault="00BA12AA" w:rsidP="00BA12AA">
      <w:pPr>
        <w:rPr>
          <w:lang w:val="en-US"/>
        </w:rPr>
      </w:pPr>
    </w:p>
    <w:p w14:paraId="75D52ABE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T11.6.7</w:t>
      </w:r>
    </w:p>
    <w:p w14:paraId="0DD5B95B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It must be possible to separately disconnect each sensor signal wire for technical inspection.</w:t>
      </w:r>
    </w:p>
    <w:p w14:paraId="5B349520" w14:textId="77777777" w:rsidR="00BA12AA" w:rsidRPr="00BA12AA" w:rsidRDefault="00BA12AA" w:rsidP="00BA12AA">
      <w:pPr>
        <w:rPr>
          <w:lang w:val="en-US"/>
        </w:rPr>
      </w:pPr>
    </w:p>
    <w:p w14:paraId="0B49C7E4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T11.6.8</w:t>
      </w:r>
    </w:p>
    <w:p w14:paraId="28863272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All necessary signals are System Critical Signal (SCS), see T11.9.</w:t>
      </w:r>
    </w:p>
    <w:p w14:paraId="3F4A173B" w14:textId="77777777" w:rsidR="00BA12AA" w:rsidRPr="00BA12AA" w:rsidRDefault="00BA12AA" w:rsidP="00BA12AA">
      <w:pPr>
        <w:rPr>
          <w:lang w:val="en-US"/>
        </w:rPr>
      </w:pPr>
    </w:p>
    <w:p w14:paraId="186A07C8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T11.6.9</w:t>
      </w:r>
    </w:p>
    <w:p w14:paraId="36B932DD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[EV ONLY] The BSPD including all required sensors must not be installed inside the TSAC</w:t>
      </w:r>
    </w:p>
    <w:p w14:paraId="79E10C64" w14:textId="77777777" w:rsidR="00BA12AA" w:rsidRPr="00BA12AA" w:rsidRDefault="00BA12AA" w:rsidP="00BA12AA">
      <w:pPr>
        <w:rPr>
          <w:lang w:val="en-US"/>
        </w:rPr>
      </w:pPr>
    </w:p>
    <w:p w14:paraId="49A55CCD" w14:textId="77777777" w:rsidR="00BA12AA" w:rsidRPr="00BA12AA" w:rsidRDefault="00BA12AA" w:rsidP="00BA12AA">
      <w:pPr>
        <w:rPr>
          <w:lang w:val="en-US"/>
        </w:rPr>
      </w:pPr>
    </w:p>
    <w:p w14:paraId="67E603B4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 xml:space="preserve">EV6.1.7 </w:t>
      </w:r>
    </w:p>
    <w:p w14:paraId="7E290B6B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All circuits that are part of the SDC must be designed in a way, that in the de-energized/disconnected</w:t>
      </w:r>
    </w:p>
    <w:p w14:paraId="07A811D1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state, they open the SDC.</w:t>
      </w:r>
    </w:p>
    <w:p w14:paraId="55C041D6" w14:textId="77777777" w:rsidR="00BA12AA" w:rsidRPr="00BA12AA" w:rsidRDefault="00BA12AA" w:rsidP="00BA12AA">
      <w:pPr>
        <w:rPr>
          <w:lang w:val="en-US"/>
        </w:rPr>
      </w:pPr>
    </w:p>
    <w:p w14:paraId="4BAA9073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EV6.1.9</w:t>
      </w:r>
    </w:p>
    <w:p w14:paraId="69746038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Every system that is required to or can open the SDC must have its own, non-programmable,</w:t>
      </w:r>
    </w:p>
    <w:p w14:paraId="309C3962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power stage to achieve this. The respective power stages must be designed to be able to carry</w:t>
      </w:r>
    </w:p>
    <w:p w14:paraId="745233CC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the SDC current, e.g. AIR inrush currents, and such that a failure cannot result in electrical</w:t>
      </w:r>
    </w:p>
    <w:p w14:paraId="109A1917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power being fed back into the electrical SDC.</w:t>
      </w:r>
    </w:p>
    <w:p w14:paraId="02C14420" w14:textId="77777777" w:rsidR="00BA12AA" w:rsidRPr="00BA12AA" w:rsidRDefault="00BA12AA" w:rsidP="00BA12AA">
      <w:pPr>
        <w:rPr>
          <w:lang w:val="en-US"/>
        </w:rPr>
      </w:pPr>
    </w:p>
    <w:p w14:paraId="4B5F3F04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EV6.1.11</w:t>
      </w:r>
    </w:p>
    <w:p w14:paraId="2001498F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All signals influencing the SDC are SCSs, see T11.9.</w:t>
      </w:r>
    </w:p>
    <w:p w14:paraId="6C6FB9E7" w14:textId="77777777" w:rsidR="00BA12AA" w:rsidRPr="00BA12AA" w:rsidRDefault="00BA12AA" w:rsidP="00BA12AA">
      <w:pPr>
        <w:rPr>
          <w:lang w:val="en-US"/>
        </w:rPr>
      </w:pPr>
    </w:p>
    <w:p w14:paraId="153BD3A6" w14:textId="77777777" w:rsidR="00BA12AA" w:rsidRPr="00BA12AA" w:rsidRDefault="00BA12AA" w:rsidP="00BA12AA">
      <w:pPr>
        <w:rPr>
          <w:lang w:val="en-US"/>
        </w:rPr>
      </w:pPr>
    </w:p>
    <w:p w14:paraId="33333D2E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T11.9.1</w:t>
      </w:r>
    </w:p>
    <w:p w14:paraId="4FBED830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SCS are defined as all electrical signals which</w:t>
      </w:r>
    </w:p>
    <w:p w14:paraId="67789867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Influence actions on the SDC, see CV4.1 and EV6.1.</w:t>
      </w:r>
    </w:p>
    <w:p w14:paraId="187BA7FF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Influence the wheel torque.</w:t>
      </w:r>
    </w:p>
    <w:p w14:paraId="5AE8AFC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[EV ONLY] Influence indicators according to EV5.8.9, EV4.10 or EV6.3.7.</w:t>
      </w:r>
    </w:p>
    <w:p w14:paraId="2BAC9D2B" w14:textId="77777777" w:rsidR="00BA12AA" w:rsidRPr="00BA12AA" w:rsidRDefault="00BA12AA" w:rsidP="00BA12AA">
      <w:pPr>
        <w:rPr>
          <w:lang w:val="en-US"/>
        </w:rPr>
      </w:pPr>
    </w:p>
    <w:p w14:paraId="18164AB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T11.9.2</w:t>
      </w:r>
    </w:p>
    <w:p w14:paraId="2A3D555A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Any of the following SCS single failures must result in a safe state of all connected systems:</w:t>
      </w:r>
    </w:p>
    <w:p w14:paraId="0E0035BD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(a) Failures of signals transmitted by cable:</w:t>
      </w:r>
    </w:p>
    <w:p w14:paraId="391A578C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Open circuit</w:t>
      </w:r>
    </w:p>
    <w:p w14:paraId="429D5F11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Short circuit to ground</w:t>
      </w:r>
    </w:p>
    <w:p w14:paraId="2A54D46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(b) Failures of analog sensor signals transmitted by cable:</w:t>
      </w:r>
    </w:p>
    <w:p w14:paraId="136593B1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Short circuit to supply voltage</w:t>
      </w:r>
    </w:p>
    <w:p w14:paraId="3ADFB515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(c) Failures of sensor signals used in programmable devices:</w:t>
      </w:r>
    </w:p>
    <w:p w14:paraId="3332C0EB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 xml:space="preserve">• Implausibility due to </w:t>
      </w:r>
      <w:proofErr w:type="gramStart"/>
      <w:r w:rsidRPr="00BA12AA">
        <w:rPr>
          <w:lang w:val="en-US"/>
        </w:rPr>
        <w:t>out of range</w:t>
      </w:r>
      <w:proofErr w:type="gramEnd"/>
      <w:r w:rsidRPr="00BA12AA">
        <w:rPr>
          <w:lang w:val="en-US"/>
        </w:rPr>
        <w:t xml:space="preserve"> signals, e.g. mechanically impossible angle of</w:t>
      </w:r>
    </w:p>
    <w:p w14:paraId="3D1FCC7D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an angle sensor.</w:t>
      </w:r>
    </w:p>
    <w:p w14:paraId="07F4BE71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(d) Failures of digitally transmitted signals by cable or wireless:</w:t>
      </w:r>
    </w:p>
    <w:p w14:paraId="533A9F2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Data corruption (e.g. checked by a checksum)</w:t>
      </w:r>
    </w:p>
    <w:p w14:paraId="0AF8C4E2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Loss and delay of messages (e.g. checked by transmission time outs)</w:t>
      </w:r>
    </w:p>
    <w:p w14:paraId="04A5D58A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Signals might be a member of multiple signal classes, e.g. analog signals transmitted by</w:t>
      </w:r>
    </w:p>
    <w:p w14:paraId="68FDD4E4" w14:textId="77777777" w:rsidR="00BA12AA" w:rsidRDefault="00BA12AA" w:rsidP="00BA12AA">
      <w:pPr>
        <w:rPr>
          <w:lang w:val="en-US"/>
        </w:rPr>
      </w:pPr>
      <w:r w:rsidRPr="00BA12AA">
        <w:rPr>
          <w:lang w:val="en-US"/>
        </w:rPr>
        <w:t>cable might be a member of T11.9.2.a, T11.9.2.b and T11.9.2.c.</w:t>
      </w:r>
    </w:p>
    <w:p w14:paraId="03A65E59" w14:textId="77777777" w:rsidR="00576F77" w:rsidRDefault="00576F77" w:rsidP="00BA12AA">
      <w:pPr>
        <w:rPr>
          <w:lang w:val="en-US"/>
        </w:rPr>
      </w:pPr>
    </w:p>
    <w:p w14:paraId="1E7B01C5" w14:textId="77777777" w:rsidR="00576F77" w:rsidRPr="00576F77" w:rsidRDefault="00576F77" w:rsidP="00576F77">
      <w:pPr>
        <w:rPr>
          <w:lang w:val="en-US"/>
        </w:rPr>
      </w:pPr>
      <w:r w:rsidRPr="00576F77">
        <w:rPr>
          <w:lang w:val="en-US"/>
        </w:rPr>
        <w:t>IN4.1.3</w:t>
      </w:r>
    </w:p>
    <w:p w14:paraId="6FFFA387" w14:textId="77777777" w:rsidR="00576F77" w:rsidRPr="00576F77" w:rsidRDefault="00576F77" w:rsidP="00576F77">
      <w:pPr>
        <w:rPr>
          <w:lang w:val="en-US"/>
        </w:rPr>
      </w:pPr>
      <w:r w:rsidRPr="00576F77">
        <w:rPr>
          <w:lang w:val="en-US"/>
        </w:rPr>
        <w:t>The BSPD will be tested by sending an appropriate signal that represents the current, to</w:t>
      </w:r>
    </w:p>
    <w:p w14:paraId="3D3169E4" w14:textId="77777777" w:rsidR="00576F77" w:rsidRPr="00576F77" w:rsidRDefault="00576F77" w:rsidP="00576F77">
      <w:pPr>
        <w:rPr>
          <w:lang w:val="en-US"/>
        </w:rPr>
      </w:pPr>
      <w:r w:rsidRPr="00576F77">
        <w:rPr>
          <w:lang w:val="en-US"/>
        </w:rPr>
        <w:t>achieve ≤5 kW whilst pressing the brake pedal. This test must prove the functionality of the</w:t>
      </w:r>
    </w:p>
    <w:p w14:paraId="2BB82B04" w14:textId="77777777" w:rsidR="00576F77" w:rsidRPr="00576F77" w:rsidRDefault="00576F77" w:rsidP="00576F77">
      <w:pPr>
        <w:rPr>
          <w:lang w:val="en-US"/>
        </w:rPr>
      </w:pPr>
      <w:r w:rsidRPr="00576F77">
        <w:rPr>
          <w:lang w:val="en-US"/>
        </w:rPr>
        <w:t>complete BSPD except for any commercially available current sensors. Ends of a current</w:t>
      </w:r>
    </w:p>
    <w:p w14:paraId="22537D03" w14:textId="4EB8F52B" w:rsidR="00576F77" w:rsidRPr="00BA12AA" w:rsidRDefault="00576F77" w:rsidP="00576F77">
      <w:pPr>
        <w:rPr>
          <w:lang w:val="en-US"/>
        </w:rPr>
      </w:pPr>
      <w:r w:rsidRPr="00576F77">
        <w:rPr>
          <w:lang w:val="en-US"/>
        </w:rPr>
        <w:t>transducer’s auxiliary winding must be insulated</w:t>
      </w:r>
      <w:r>
        <w:rPr>
          <w:lang w:val="en-US"/>
        </w:rPr>
        <w:t>.</w:t>
      </w:r>
    </w:p>
    <w:p w14:paraId="2D30A825" w14:textId="77777777" w:rsidR="00BA12AA" w:rsidRDefault="00BA12AA" w:rsidP="00BA12AA">
      <w:pPr>
        <w:rPr>
          <w:lang w:val="en-US"/>
        </w:rPr>
      </w:pPr>
    </w:p>
    <w:p w14:paraId="774072AD" w14:textId="77777777" w:rsidR="00BA12AA" w:rsidRPr="00BA12AA" w:rsidRDefault="00BA12AA" w:rsidP="00BA12AA">
      <w:pPr>
        <w:rPr>
          <w:lang w:val="en-US"/>
        </w:rPr>
      </w:pPr>
    </w:p>
    <w:sectPr w:rsidR="00BA12AA" w:rsidRPr="00BA12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7190B" w14:textId="77777777" w:rsidR="003A6B82" w:rsidRDefault="003A6B82" w:rsidP="008037FF">
      <w:pPr>
        <w:spacing w:after="0" w:line="240" w:lineRule="auto"/>
      </w:pPr>
      <w:r>
        <w:separator/>
      </w:r>
    </w:p>
  </w:endnote>
  <w:endnote w:type="continuationSeparator" w:id="0">
    <w:p w14:paraId="27ED0D09" w14:textId="77777777" w:rsidR="003A6B82" w:rsidRDefault="003A6B82" w:rsidP="0080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B9808" w14:textId="77777777" w:rsidR="003A6B82" w:rsidRDefault="003A6B82" w:rsidP="008037FF">
      <w:pPr>
        <w:spacing w:after="0" w:line="240" w:lineRule="auto"/>
      </w:pPr>
      <w:r>
        <w:separator/>
      </w:r>
    </w:p>
  </w:footnote>
  <w:footnote w:type="continuationSeparator" w:id="0">
    <w:p w14:paraId="5C654521" w14:textId="77777777" w:rsidR="003A6B82" w:rsidRDefault="003A6B82" w:rsidP="00803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AA"/>
    <w:rsid w:val="003A6B82"/>
    <w:rsid w:val="00576F77"/>
    <w:rsid w:val="006D1AD5"/>
    <w:rsid w:val="008037FF"/>
    <w:rsid w:val="00BA12AA"/>
    <w:rsid w:val="00EC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54D4"/>
  <w15:chartTrackingRefBased/>
  <w15:docId w15:val="{29AECE4E-8666-4593-A016-C106A87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A1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A1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037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37FF"/>
  </w:style>
  <w:style w:type="paragraph" w:styleId="Pidipagina">
    <w:name w:val="footer"/>
    <w:basedOn w:val="Normale"/>
    <w:link w:val="PidipaginaCarattere"/>
    <w:uiPriority w:val="99"/>
    <w:unhideWhenUsed/>
    <w:rsid w:val="008037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Manenti</dc:creator>
  <cp:keywords/>
  <dc:description/>
  <cp:lastModifiedBy>Simone Manenti</cp:lastModifiedBy>
  <cp:revision>4</cp:revision>
  <dcterms:created xsi:type="dcterms:W3CDTF">2024-05-13T09:38:00Z</dcterms:created>
  <dcterms:modified xsi:type="dcterms:W3CDTF">2024-05-13T09:52:00Z</dcterms:modified>
</cp:coreProperties>
</file>