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D" w:rsidRDefault="000B6E5D">
      <w:bookmarkStart w:id="0" w:name="_GoBack"/>
      <w:bookmarkEnd w:id="0"/>
    </w:p>
    <w:p w:rsidR="00996050" w:rsidRDefault="00996050"/>
    <w:p w:rsidR="00996050" w:rsidRDefault="00996050"/>
    <w:tbl>
      <w:tblPr>
        <w:tblW w:w="16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19"/>
        <w:gridCol w:w="1480"/>
        <w:gridCol w:w="1300"/>
        <w:gridCol w:w="1541"/>
        <w:gridCol w:w="1541"/>
        <w:gridCol w:w="1608"/>
        <w:gridCol w:w="1400"/>
        <w:gridCol w:w="1511"/>
        <w:gridCol w:w="1329"/>
        <w:gridCol w:w="1340"/>
        <w:gridCol w:w="960"/>
      </w:tblGrid>
      <w:tr w:rsidR="00996050" w:rsidRPr="00996050" w:rsidTr="009049D7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109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8"/>
                <w:szCs w:val="28"/>
                <w:lang w:val="es-ES" w:eastAsia="es-ES"/>
              </w:rPr>
              <w:t>IDENTIFICACIÓN Y EVALUACIÓN CUALITATIVA DE RIESGOS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2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Tipo de riesgo</w:t>
            </w: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 x Impacto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improbable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 a 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Relativamente probable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probable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Casi certeza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CAUSA RAÍZ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ENTREGABLES AFECTADOS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PROBABILIDAD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IMPACTO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 X IMPACTO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% DE RIESGO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77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</w:t>
            </w:r>
          </w:p>
        </w:tc>
        <w:tc>
          <w:tcPr>
            <w:tcW w:w="27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descuerdos</w:t>
            </w:r>
            <w:proofErr w:type="spellEnd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todos los entregables del proyecto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583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R2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Documentos de planeación e implementación del Software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2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R3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72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R4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90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R5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Retrazo</w:t>
            </w:r>
            <w:proofErr w:type="spellEnd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codificación del producto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proofErr w:type="spellStart"/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Codificiación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62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R6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R7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R8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R9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R10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R11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R12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R13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R14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9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R15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43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810"/>
        </w:trPr>
        <w:tc>
          <w:tcPr>
            <w:tcW w:w="16029" w:type="dxa"/>
            <w:gridSpan w:val="1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8"/>
                <w:szCs w:val="2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8"/>
                <w:szCs w:val="28"/>
                <w:lang w:val="es-ES" w:eastAsia="es-ES"/>
              </w:rPr>
              <w:t>PLAN DE RESPUESTA A RIESGOS</w:t>
            </w:r>
          </w:p>
        </w:tc>
      </w:tr>
      <w:tr w:rsidR="00996050" w:rsidRPr="00996050" w:rsidTr="009049D7">
        <w:trPr>
          <w:trHeight w:val="40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73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 RIESGO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99605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(ÁREA DE RIESGO)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RESPUESTA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 xml:space="preserve">RESPONSABLE </w:t>
            </w:r>
            <w:r w:rsidRPr="00996050">
              <w:rPr>
                <w:rFonts w:eastAsia="Times New Roman" w:cs="Arial"/>
                <w:b/>
                <w:bCs/>
                <w:color w:val="auto"/>
                <w:sz w:val="16"/>
                <w:szCs w:val="16"/>
                <w:lang w:val="es-ES" w:eastAsia="es-ES"/>
              </w:rPr>
              <w:t>(SEGUIMIENTO)</w:t>
            </w:r>
          </w:p>
        </w:tc>
        <w:tc>
          <w:tcPr>
            <w:tcW w:w="258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PLAN DE CONTINGENCIA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327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</w:t>
            </w:r>
          </w:p>
        </w:tc>
        <w:tc>
          <w:tcPr>
            <w:tcW w:w="2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5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•Realización de reuniones sobre avances del proyecto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•Realizar acuerdos y trabajar en un punto medio de opiniones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157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R2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9F9" w:fill="EFF6EA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Revisar actividades con fechas y ajustarlos a tiempos del proyecto, utilizar un repositorio para el almacenamiento de la información.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0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R3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Project Manager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Portafolio manager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Acoplar los requerimientos nuevos o cambios  existentes de forma clara y  eficiente  para cumplir la funcionalidad planeada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2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R4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interpretación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Rediseñar las interfaces con base  a los requerimientos de software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94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R5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Estructuración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erronea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Analista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Redefinir la arquitectura lógica llevando a cabo un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analisis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produndo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para lograr  relaciones de tablas correctas con base a los procesos de la empresa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388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R6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Tester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programador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•Realizar pruebas completas sobre cada módulo de la aplicación </w:t>
            </w:r>
            <w:proofErr w:type="spellStart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asegurandose</w:t>
            </w:r>
            <w:proofErr w:type="spellEnd"/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 xml:space="preserve"> de cumplir la funcionalidad principal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•Darle seguimiento a cada falla encontrado</w:t>
            </w: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br/>
              <w:t>•someter nuevamente a pruebas los módulos donde se reportaron fallas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R7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R8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R9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R10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R11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R12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R13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R14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559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BCE4E5" w:fill="BBE0E3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000000"/>
                <w:sz w:val="22"/>
                <w:lang w:val="es-ES" w:eastAsia="es-ES"/>
              </w:rPr>
              <w:t>R15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EVITAR / MITIGAR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EFF6EA" w:fill="F3F9F9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EFF6EA" w:fill="E6F3F4"/>
            <w:vAlign w:val="center"/>
            <w:hideMark/>
          </w:tcPr>
          <w:p w:rsidR="00996050" w:rsidRPr="00996050" w:rsidRDefault="00996050" w:rsidP="009049D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  <w:tr w:rsidR="00996050" w:rsidRPr="00996050" w:rsidTr="009049D7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6050" w:rsidRPr="00996050" w:rsidRDefault="00996050" w:rsidP="009049D7">
            <w:pPr>
              <w:spacing w:after="0" w:line="240" w:lineRule="auto"/>
              <w:jc w:val="left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996050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996050" w:rsidRDefault="00996050"/>
    <w:sectPr w:rsidR="00996050" w:rsidSect="00996050">
      <w:pgSz w:w="20163" w:h="17010" w:orient="landscape" w:code="5"/>
      <w:pgMar w:top="2552" w:right="1418" w:bottom="255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A"/>
    <w:rsid w:val="0000135C"/>
    <w:rsid w:val="000B6E5D"/>
    <w:rsid w:val="005F6E36"/>
    <w:rsid w:val="007F36CC"/>
    <w:rsid w:val="0089465A"/>
    <w:rsid w:val="00996050"/>
    <w:rsid w:val="00B2519A"/>
    <w:rsid w:val="00B33E20"/>
    <w:rsid w:val="00EB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675B"/>
  <w15:chartTrackingRefBased/>
  <w15:docId w15:val="{A71A4043-BAB9-4541-BBF3-A3C9324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720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2</cp:revision>
  <dcterms:created xsi:type="dcterms:W3CDTF">2019-07-11T03:03:00Z</dcterms:created>
  <dcterms:modified xsi:type="dcterms:W3CDTF">2019-07-11T03:07:00Z</dcterms:modified>
</cp:coreProperties>
</file>