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3D" w:rsidRDefault="0034523D" w:rsidP="0034523D">
      <w:pPr>
        <w:jc w:val="center"/>
      </w:pPr>
      <w:r>
        <w:rPr>
          <w:noProof/>
          <w:lang w:eastAsia="es-MX"/>
        </w:rPr>
        <w:drawing>
          <wp:inline distT="0" distB="0" distL="0" distR="0" wp14:anchorId="7500C47C" wp14:editId="397ED191">
            <wp:extent cx="3737982" cy="119513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205" cy="11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D5" w:rsidRDefault="007F24AD" w:rsidP="00C30B7D">
      <w:r>
        <w:t xml:space="preserve">Para guardar los datos de la empresa y que no surja ninguna pérdida de datos se recomienda usar un </w:t>
      </w:r>
      <w:proofErr w:type="spellStart"/>
      <w:r>
        <w:t>webhosting</w:t>
      </w:r>
      <w:proofErr w:type="spellEnd"/>
      <w:r>
        <w:t xml:space="preserve"> donde estará activ</w:t>
      </w:r>
      <w:r w:rsidR="00E9589B">
        <w:t xml:space="preserve">o las 24 horas, de todos los servicios de hosting que encontramos “00webhost” es la que mejor </w:t>
      </w:r>
      <w:r w:rsidR="0034523D">
        <w:t xml:space="preserve">nos </w:t>
      </w:r>
      <w:proofErr w:type="spellStart"/>
      <w:r w:rsidR="0034523D">
        <w:t>conmovio</w:t>
      </w:r>
      <w:proofErr w:type="spellEnd"/>
      <w:r w:rsidR="00E9589B">
        <w:t xml:space="preserve"> por los servicios que ofrece.</w:t>
      </w:r>
    </w:p>
    <w:p w:rsidR="00E9589B" w:rsidRDefault="00E9589B" w:rsidP="00C30B7D"/>
    <w:p w:rsidR="007F24AD" w:rsidRDefault="007F24AD" w:rsidP="00C30B7D">
      <w:r>
        <w:t xml:space="preserve">El </w:t>
      </w:r>
      <w:proofErr w:type="spellStart"/>
      <w:r>
        <w:t>webhosting</w:t>
      </w:r>
      <w:proofErr w:type="spellEnd"/>
      <w:r>
        <w:t xml:space="preserve"> tiene las siguientes características en la forma gratuita:</w:t>
      </w:r>
    </w:p>
    <w:p w:rsidR="007F24AD" w:rsidRPr="007F24AD" w:rsidRDefault="007F24AD" w:rsidP="007F24AD">
      <w:pPr>
        <w:pStyle w:val="Prrafodelista"/>
        <w:numPr>
          <w:ilvl w:val="0"/>
          <w:numId w:val="38"/>
        </w:numPr>
      </w:pPr>
      <w:r w:rsidRPr="007F24AD">
        <w:t>1 GB de almacenamiento.</w:t>
      </w:r>
    </w:p>
    <w:p w:rsidR="007F24AD" w:rsidRPr="007F24AD" w:rsidRDefault="007F24AD" w:rsidP="007F24AD">
      <w:pPr>
        <w:pStyle w:val="Prrafodelista"/>
        <w:numPr>
          <w:ilvl w:val="0"/>
          <w:numId w:val="38"/>
        </w:numPr>
      </w:pPr>
      <w:r w:rsidRPr="007F24AD">
        <w:t>10 GB de Ancho de banda.</w:t>
      </w:r>
    </w:p>
    <w:p w:rsidR="007F24AD" w:rsidRDefault="007F24AD" w:rsidP="00C30B7D"/>
    <w:p w:rsidR="007F24AD" w:rsidRDefault="007F24AD" w:rsidP="007F24AD">
      <w:r>
        <w:t xml:space="preserve">El </w:t>
      </w:r>
      <w:proofErr w:type="spellStart"/>
      <w:r>
        <w:t>webhosting</w:t>
      </w:r>
      <w:proofErr w:type="spellEnd"/>
      <w:r>
        <w:t xml:space="preserve"> tiene las siguientes características en la forma </w:t>
      </w:r>
      <w:r w:rsidR="000F7199">
        <w:t>Premium</w:t>
      </w:r>
      <w:r>
        <w:t>:</w:t>
      </w:r>
    </w:p>
    <w:p w:rsidR="007F24AD" w:rsidRDefault="007F24AD" w:rsidP="007F24AD">
      <w:pPr>
        <w:pStyle w:val="Prrafodelista"/>
        <w:numPr>
          <w:ilvl w:val="0"/>
          <w:numId w:val="37"/>
        </w:numPr>
      </w:pPr>
      <w:r>
        <w:t>Espacio ilimitado</w:t>
      </w:r>
    </w:p>
    <w:p w:rsidR="007F24AD" w:rsidRDefault="007F24AD" w:rsidP="007F24AD">
      <w:pPr>
        <w:pStyle w:val="Prrafodelista"/>
        <w:numPr>
          <w:ilvl w:val="0"/>
          <w:numId w:val="37"/>
        </w:numPr>
      </w:pPr>
      <w:r>
        <w:t>Ancho de banda ilimitado</w:t>
      </w:r>
    </w:p>
    <w:p w:rsidR="00E9589B" w:rsidRDefault="00E9589B" w:rsidP="000F7199">
      <w:pPr>
        <w:ind w:firstLine="360"/>
      </w:pPr>
      <w:r>
        <w:t>Con un precio de $</w:t>
      </w:r>
      <w:r w:rsidR="000F7199">
        <w:t>23.40</w:t>
      </w:r>
      <w:r>
        <w:t xml:space="preserve"> pesos</w:t>
      </w:r>
      <w:r w:rsidR="000F7199">
        <w:t xml:space="preserve"> al año</w:t>
      </w:r>
    </w:p>
    <w:p w:rsidR="000F7199" w:rsidRDefault="000F7199" w:rsidP="00E9589B"/>
    <w:p w:rsidR="007F24AD" w:rsidRDefault="007F24AD" w:rsidP="000F7199">
      <w:pPr>
        <w:jc w:val="center"/>
      </w:pPr>
    </w:p>
    <w:p w:rsidR="0034523D" w:rsidRDefault="0034523D" w:rsidP="0034523D">
      <w:r>
        <w:t>Métodos de pago</w:t>
      </w:r>
    </w:p>
    <w:p w:rsidR="0034523D" w:rsidRDefault="0034523D" w:rsidP="000F7199">
      <w:pPr>
        <w:jc w:val="center"/>
      </w:pPr>
      <w:r>
        <w:rPr>
          <w:noProof/>
          <w:lang w:eastAsia="es-MX"/>
        </w:rPr>
        <w:drawing>
          <wp:inline distT="0" distB="0" distL="0" distR="0" wp14:anchorId="73C76FF3" wp14:editId="47A865CF">
            <wp:extent cx="4572000" cy="179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24" w:rsidRDefault="00444224" w:rsidP="000F7199">
      <w:pPr>
        <w:jc w:val="center"/>
      </w:pPr>
    </w:p>
    <w:p w:rsidR="00444224" w:rsidRDefault="00444224" w:rsidP="000F7199">
      <w:pPr>
        <w:jc w:val="center"/>
      </w:pPr>
    </w:p>
    <w:p w:rsidR="00444224" w:rsidRDefault="00444224" w:rsidP="00444224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Firma de los interesados</w:t>
      </w:r>
    </w:p>
    <w:p w:rsidR="00444224" w:rsidRPr="00744C2E" w:rsidRDefault="00444224" w:rsidP="00444224">
      <w:pPr>
        <w:pStyle w:val="Sinespaciado"/>
        <w:spacing w:line="360" w:lineRule="auto"/>
        <w:rPr>
          <w:rFonts w:cs="Arial"/>
          <w:szCs w:val="24"/>
        </w:rPr>
      </w:pPr>
    </w:p>
    <w:p w:rsidR="00444224" w:rsidRPr="00744C2E" w:rsidRDefault="00444224" w:rsidP="00444224">
      <w:pPr>
        <w:pStyle w:val="Sinespaciado"/>
        <w:spacing w:line="360" w:lineRule="auto"/>
        <w:rPr>
          <w:rFonts w:cs="Arial"/>
          <w:szCs w:val="24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444224" w:rsidRPr="00744C2E" w:rsidTr="00FE6F6B">
        <w:trPr>
          <w:trHeight w:val="1607"/>
        </w:trPr>
        <w:tc>
          <w:tcPr>
            <w:tcW w:w="5103" w:type="dxa"/>
          </w:tcPr>
          <w:p w:rsidR="00444224" w:rsidRPr="00744C2E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444224" w:rsidRPr="00744C2E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444224" w:rsidRPr="00744C2E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444224" w:rsidRPr="00744C2E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444224" w:rsidRPr="00744C2E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444224" w:rsidRPr="00A05F0F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444224" w:rsidRPr="00A05F0F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444224" w:rsidRPr="00744C2E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444224" w:rsidRPr="00744C2E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444224" w:rsidRPr="00744C2E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444224" w:rsidRPr="00744C2E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444224" w:rsidRPr="00744C2E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444224" w:rsidRPr="00744C2E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444224" w:rsidRPr="00744C2E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444224" w:rsidRDefault="00444224" w:rsidP="00444224">
      <w:pPr>
        <w:spacing w:line="360" w:lineRule="auto"/>
        <w:jc w:val="center"/>
        <w:rPr>
          <w:rFonts w:cs="Arial"/>
          <w:szCs w:val="24"/>
          <w:lang w:val="es-ES"/>
        </w:rPr>
      </w:pPr>
    </w:p>
    <w:tbl>
      <w:tblPr>
        <w:tblStyle w:val="Tablaconcuadrcula"/>
        <w:tblW w:w="0" w:type="auto"/>
        <w:tblInd w:w="2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</w:tblGrid>
      <w:tr w:rsidR="00444224" w:rsidRPr="00744C2E" w:rsidTr="00FE6F6B">
        <w:trPr>
          <w:trHeight w:val="1955"/>
        </w:trPr>
        <w:tc>
          <w:tcPr>
            <w:tcW w:w="4414" w:type="dxa"/>
          </w:tcPr>
          <w:p w:rsidR="00444224" w:rsidRPr="00744C2E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u w:val="single"/>
              </w:rPr>
              <w:t xml:space="preserve">Jorge Arturo Molina Román </w:t>
            </w:r>
          </w:p>
          <w:p w:rsidR="00444224" w:rsidRPr="00744C2E" w:rsidRDefault="00444224" w:rsidP="00FE6F6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Sponsor</w:t>
            </w:r>
          </w:p>
          <w:p w:rsidR="00444224" w:rsidRPr="00744C2E" w:rsidRDefault="00444224" w:rsidP="00FE6F6B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</w:p>
        </w:tc>
      </w:tr>
    </w:tbl>
    <w:p w:rsidR="00444224" w:rsidRPr="00C30B7D" w:rsidRDefault="00444224" w:rsidP="000F7199">
      <w:pPr>
        <w:jc w:val="center"/>
      </w:pPr>
    </w:p>
    <w:sectPr w:rsidR="00444224" w:rsidRPr="00C30B7D" w:rsidSect="00C30B7D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4DA" w:rsidRDefault="00EA74DA" w:rsidP="00932DB4">
      <w:pPr>
        <w:spacing w:after="0" w:line="240" w:lineRule="auto"/>
      </w:pPr>
      <w:r>
        <w:separator/>
      </w:r>
    </w:p>
  </w:endnote>
  <w:endnote w:type="continuationSeparator" w:id="0">
    <w:p w:rsidR="00EA74DA" w:rsidRDefault="00EA74DA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4DA" w:rsidRDefault="00EA74DA" w:rsidP="00932DB4">
      <w:pPr>
        <w:spacing w:after="0" w:line="240" w:lineRule="auto"/>
      </w:pPr>
      <w:r>
        <w:separator/>
      </w:r>
    </w:p>
  </w:footnote>
  <w:footnote w:type="continuationSeparator" w:id="0">
    <w:p w:rsidR="00EA74DA" w:rsidRDefault="00EA74DA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0E9F2588"/>
    <w:multiLevelType w:val="hybridMultilevel"/>
    <w:tmpl w:val="C788557E"/>
    <w:lvl w:ilvl="0" w:tplc="B43608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50B7"/>
    <w:multiLevelType w:val="hybridMultilevel"/>
    <w:tmpl w:val="6A70A2B2"/>
    <w:lvl w:ilvl="0" w:tplc="BA806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BDD6533"/>
    <w:multiLevelType w:val="multilevel"/>
    <w:tmpl w:val="68447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7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5"/>
  </w:num>
  <w:num w:numId="4">
    <w:abstractNumId w:val="19"/>
  </w:num>
  <w:num w:numId="5">
    <w:abstractNumId w:val="23"/>
  </w:num>
  <w:num w:numId="6">
    <w:abstractNumId w:val="20"/>
  </w:num>
  <w:num w:numId="7">
    <w:abstractNumId w:val="30"/>
  </w:num>
  <w:num w:numId="8">
    <w:abstractNumId w:val="9"/>
  </w:num>
  <w:num w:numId="9">
    <w:abstractNumId w:val="26"/>
  </w:num>
  <w:num w:numId="10">
    <w:abstractNumId w:val="17"/>
  </w:num>
  <w:num w:numId="11">
    <w:abstractNumId w:val="36"/>
  </w:num>
  <w:num w:numId="12">
    <w:abstractNumId w:val="7"/>
  </w:num>
  <w:num w:numId="13">
    <w:abstractNumId w:val="1"/>
  </w:num>
  <w:num w:numId="14">
    <w:abstractNumId w:val="14"/>
  </w:num>
  <w:num w:numId="15">
    <w:abstractNumId w:val="34"/>
  </w:num>
  <w:num w:numId="16">
    <w:abstractNumId w:val="18"/>
  </w:num>
  <w:num w:numId="17">
    <w:abstractNumId w:val="13"/>
  </w:num>
  <w:num w:numId="18">
    <w:abstractNumId w:val="27"/>
  </w:num>
  <w:num w:numId="19">
    <w:abstractNumId w:val="10"/>
  </w:num>
  <w:num w:numId="20">
    <w:abstractNumId w:val="16"/>
  </w:num>
  <w:num w:numId="21">
    <w:abstractNumId w:val="22"/>
  </w:num>
  <w:num w:numId="22">
    <w:abstractNumId w:val="15"/>
  </w:num>
  <w:num w:numId="23">
    <w:abstractNumId w:val="12"/>
  </w:num>
  <w:num w:numId="24">
    <w:abstractNumId w:val="8"/>
  </w:num>
  <w:num w:numId="25">
    <w:abstractNumId w:val="29"/>
  </w:num>
  <w:num w:numId="26">
    <w:abstractNumId w:val="33"/>
  </w:num>
  <w:num w:numId="27">
    <w:abstractNumId w:val="4"/>
  </w:num>
  <w:num w:numId="28">
    <w:abstractNumId w:val="11"/>
  </w:num>
  <w:num w:numId="29">
    <w:abstractNumId w:val="3"/>
  </w:num>
  <w:num w:numId="30">
    <w:abstractNumId w:val="35"/>
  </w:num>
  <w:num w:numId="31">
    <w:abstractNumId w:val="24"/>
  </w:num>
  <w:num w:numId="32">
    <w:abstractNumId w:val="0"/>
  </w:num>
  <w:num w:numId="33">
    <w:abstractNumId w:val="2"/>
  </w:num>
  <w:num w:numId="34">
    <w:abstractNumId w:val="31"/>
  </w:num>
  <w:num w:numId="35">
    <w:abstractNumId w:val="32"/>
  </w:num>
  <w:num w:numId="36">
    <w:abstractNumId w:val="28"/>
  </w:num>
  <w:num w:numId="37">
    <w:abstractNumId w:val="25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110A8"/>
    <w:rsid w:val="000178B3"/>
    <w:rsid w:val="00036379"/>
    <w:rsid w:val="00045C7B"/>
    <w:rsid w:val="000503DE"/>
    <w:rsid w:val="0005473B"/>
    <w:rsid w:val="00054883"/>
    <w:rsid w:val="0006321D"/>
    <w:rsid w:val="00076F41"/>
    <w:rsid w:val="00085EF3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199"/>
    <w:rsid w:val="000F76C5"/>
    <w:rsid w:val="0010717B"/>
    <w:rsid w:val="001321E1"/>
    <w:rsid w:val="00140BBD"/>
    <w:rsid w:val="001618C1"/>
    <w:rsid w:val="001A15F6"/>
    <w:rsid w:val="001A2A9D"/>
    <w:rsid w:val="001A3E54"/>
    <w:rsid w:val="001B1192"/>
    <w:rsid w:val="001C0F33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25537"/>
    <w:rsid w:val="00231567"/>
    <w:rsid w:val="002337A7"/>
    <w:rsid w:val="002359D1"/>
    <w:rsid w:val="00244135"/>
    <w:rsid w:val="00246211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732"/>
    <w:rsid w:val="003428F7"/>
    <w:rsid w:val="0034523D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757"/>
    <w:rsid w:val="003F7A6B"/>
    <w:rsid w:val="003F7FFB"/>
    <w:rsid w:val="00401039"/>
    <w:rsid w:val="00415257"/>
    <w:rsid w:val="00423C53"/>
    <w:rsid w:val="0043676C"/>
    <w:rsid w:val="00444224"/>
    <w:rsid w:val="00456631"/>
    <w:rsid w:val="004900B4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71340"/>
    <w:rsid w:val="00585620"/>
    <w:rsid w:val="005A092F"/>
    <w:rsid w:val="005A2C17"/>
    <w:rsid w:val="005B1C81"/>
    <w:rsid w:val="005C5CC4"/>
    <w:rsid w:val="005C7932"/>
    <w:rsid w:val="005D242C"/>
    <w:rsid w:val="005D62C3"/>
    <w:rsid w:val="005F1892"/>
    <w:rsid w:val="005F1F4A"/>
    <w:rsid w:val="005F1FAA"/>
    <w:rsid w:val="005F2FF2"/>
    <w:rsid w:val="00611210"/>
    <w:rsid w:val="0061187A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0023"/>
    <w:rsid w:val="00772984"/>
    <w:rsid w:val="00772C9D"/>
    <w:rsid w:val="00775EAC"/>
    <w:rsid w:val="00792995"/>
    <w:rsid w:val="007A5703"/>
    <w:rsid w:val="007C2DD4"/>
    <w:rsid w:val="007D314B"/>
    <w:rsid w:val="007E70E4"/>
    <w:rsid w:val="007E7A42"/>
    <w:rsid w:val="007F24AD"/>
    <w:rsid w:val="00804CC9"/>
    <w:rsid w:val="00832140"/>
    <w:rsid w:val="00850ABD"/>
    <w:rsid w:val="00860B1A"/>
    <w:rsid w:val="00865C74"/>
    <w:rsid w:val="008707F4"/>
    <w:rsid w:val="00887E34"/>
    <w:rsid w:val="00892CBC"/>
    <w:rsid w:val="008D4262"/>
    <w:rsid w:val="008D5F51"/>
    <w:rsid w:val="008E323C"/>
    <w:rsid w:val="008F0D19"/>
    <w:rsid w:val="009270D4"/>
    <w:rsid w:val="009324A8"/>
    <w:rsid w:val="00932DB4"/>
    <w:rsid w:val="00933C59"/>
    <w:rsid w:val="00934150"/>
    <w:rsid w:val="00941847"/>
    <w:rsid w:val="009912C6"/>
    <w:rsid w:val="00992A96"/>
    <w:rsid w:val="009A3DC8"/>
    <w:rsid w:val="009B5128"/>
    <w:rsid w:val="009B5966"/>
    <w:rsid w:val="009C4A92"/>
    <w:rsid w:val="009C7A2C"/>
    <w:rsid w:val="009D25BA"/>
    <w:rsid w:val="009D26D1"/>
    <w:rsid w:val="009E6F21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32EC"/>
    <w:rsid w:val="00AE42E1"/>
    <w:rsid w:val="00AE4BC5"/>
    <w:rsid w:val="00AE5EBA"/>
    <w:rsid w:val="00AE6009"/>
    <w:rsid w:val="00AF6E6B"/>
    <w:rsid w:val="00B00FDC"/>
    <w:rsid w:val="00B209BC"/>
    <w:rsid w:val="00B23AA5"/>
    <w:rsid w:val="00B240FD"/>
    <w:rsid w:val="00B244E9"/>
    <w:rsid w:val="00B36478"/>
    <w:rsid w:val="00B370E6"/>
    <w:rsid w:val="00B378BB"/>
    <w:rsid w:val="00B46ACB"/>
    <w:rsid w:val="00B53799"/>
    <w:rsid w:val="00B63D4E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596"/>
    <w:rsid w:val="00C15F06"/>
    <w:rsid w:val="00C30B7D"/>
    <w:rsid w:val="00C45B14"/>
    <w:rsid w:val="00C62E1F"/>
    <w:rsid w:val="00C900FE"/>
    <w:rsid w:val="00CA18D2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5740C"/>
    <w:rsid w:val="00D61A1D"/>
    <w:rsid w:val="00D61F34"/>
    <w:rsid w:val="00D6551E"/>
    <w:rsid w:val="00D75484"/>
    <w:rsid w:val="00D801BD"/>
    <w:rsid w:val="00D96D11"/>
    <w:rsid w:val="00DB5069"/>
    <w:rsid w:val="00DC5E23"/>
    <w:rsid w:val="00DF46FB"/>
    <w:rsid w:val="00E00AD7"/>
    <w:rsid w:val="00E116B6"/>
    <w:rsid w:val="00E205B9"/>
    <w:rsid w:val="00E22DFB"/>
    <w:rsid w:val="00E52A3B"/>
    <w:rsid w:val="00E52C41"/>
    <w:rsid w:val="00E61F07"/>
    <w:rsid w:val="00E64C75"/>
    <w:rsid w:val="00E92CC2"/>
    <w:rsid w:val="00E92EBB"/>
    <w:rsid w:val="00E95002"/>
    <w:rsid w:val="00E9589B"/>
    <w:rsid w:val="00EA1259"/>
    <w:rsid w:val="00EA74DA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23E40"/>
    <w:rsid w:val="00F345FA"/>
    <w:rsid w:val="00F3728E"/>
    <w:rsid w:val="00F42761"/>
    <w:rsid w:val="00F50741"/>
    <w:rsid w:val="00F56D66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inespaciado">
    <w:name w:val="No Spacing"/>
    <w:link w:val="SinespaciadoCar"/>
    <w:uiPriority w:val="1"/>
    <w:qFormat/>
    <w:rsid w:val="00444224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444224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0B20C-A63C-4395-8DEB-B2881308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141</cp:revision>
  <dcterms:created xsi:type="dcterms:W3CDTF">2019-06-16T00:08:00Z</dcterms:created>
  <dcterms:modified xsi:type="dcterms:W3CDTF">2019-07-27T06:18:00Z</dcterms:modified>
</cp:coreProperties>
</file>