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ContentType="image/jpeg" Extension="jpg"/>
  <Default ContentType="image/gif" Extension="gif"/>
  <Default ContentType="image/jpeg" Extension="jpeg"/>
  <Default ContentType="image/png" Extension="pn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drawing>
          <wp:inline distT="0" distB="0" distL="0" distR="0">
            <wp:extent cx="2895600" cy="927100"/>
            <wp:effectExtent l="25400" t="0" r="0" b="0"/>
            <wp:docPr id="1" name="Picture 0" descr="logo-b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id.png"/>
                    <pic:cNvPicPr/>
                  </pic:nvPicPr>
                  <pic:blipFill>
                    <a:blip r:embed="rId1"/>
                    <a:stretch>
                      <a:fillRect/>
                    </a:stretch>
                  </pic:blipFill>
                  <pic:spPr>
                    <a:xfrm>
                      <a:off x="0" y="0"/>
                      <a:ext cx="2895600" cy="927100"/>
                    </a:xfrm>
                    <a:prstGeom prst="rect">
                      <a:avLst/>
                    </a:prstGeom>
                  </pic:spPr>
                </pic:pic>
              </a:graphicData>
            </a:graphic>
          </wp:inline>
        </w:drawing>
      </w:r>
    </w:p>
    <w:p>
      <w:pPr/>
      <w:r>
        <w:rPr>
          <w:b w:val="true"/>
        </w:rPr>
        <w:t xml:space="preserve">División de Protección Social y Salud, SCL/SPH</w:t>
      </w:r>
      <w:br/>
      <w:r>
        <w:rPr>
          <w:b w:val="true"/>
        </w:rPr>
        <w:t xml:space="preserve">Iniciativa Salud Mesoamérica 2015, SM2015</w:t>
      </w:r>
      <w:br/>
      <w:r>
        <w:rPr>
          <w:b w:val="true"/>
        </w:rPr>
        <w:t xml:space="preserve">Conclusiones de la reunión realizada el: 9 de Marzo de 2014</w:t>
      </w:r>
      <w:br/>
      <w:br/>
      <w:r>
        <w:rPr>
          <w:b w:val="true"/>
        </w:rPr>
        <w:t xml:space="preserve">Operación: </w:t>
      </w:r>
      <w:r>
        <w:rPr/>
        <w:t xml:space="preserve">BL-G1001</w:t>
      </w:r>
      <w:br/>
      <w:r>
        <w:rPr>
          <w:b w:val="true"/>
        </w:rPr>
        <w:t xml:space="preserve">Tipo de Reunión: </w:t>
      </w:r>
      <w:r>
        <w:rPr/>
        <w:t xml:space="preserve">Seguimiento Mensual de la Ejecución</w:t>
      </w:r>
      <w:br/>
      <w:r>
        <w:rPr>
          <w:b w:val="true"/>
        </w:rPr>
        <w:t xml:space="preserve">Participantes: </w:t>
      </w:r>
      <w:r>
        <w:rPr/>
        <w:t xml:space="preserve">Rafael Soares, Ferdinando Regalia, Emma Iriarte</w:t>
      </w:r>
    </w:p>
    <w:br/>
    <w:p>
      <w:pPr>
        <w:jc w:val="center"/>
      </w:pPr>
      <w:r>
        <w:rPr>
          <w:b w:val="true"/>
          <w:rFonts w:ascii="Times New Roman" w:hAnsi="Times New Roman"/>
          <w:sz w:val="24"/>
        </w:rPr>
        <w:t xml:space="preserve">AVANCE FISICO Y FINANCIERO</w:t>
      </w:r>
    </w:p>
    <w:tbl>
      <w:tblPr>
        <w:tblCellMar>
          <w:top w:w="60" w:type="dxa"/>
          <w:left w:w="60" w:type="dxa"/>
          <w:bottom w:w="60" w:type="dxa"/>
          <w:right w:w="60" w:type="dxa"/>
        </w:tblCellMar>
        <w:tblW w:type="pct" w:w="5000"/>
        <w:tblBorders>
          <w:top w:sz="8" w:color="000000" w:val="single" w:space="0"/>
          <w:right w:sz="8" w:color="000000" w:val="single" w:space="0"/>
          <w:bottom w:sz="8" w:color="000000" w:val="single" w:space="0"/>
          <w:left w:sz="8" w:color="000000" w:val="single" w:space="0"/>
        </w:tblBorders>
      </w:tblPr>
      <w:tr>
        <w:tc>
          <w:tcPr>
            <w:gridSpan w:val="1"/>
          </w:tcPr>
          <w:p>
            <w:r>
              <w:rPr>
                <w:b w:val="true"/>
                <w:rFonts w:ascii="Times New Roman" w:hAnsi="Times New Roman"/>
                <w:sz w:val="20"/>
                <w:b w:val="true"/>
                <w:rFonts w:ascii="Times New Roman" w:hAnsi="Times New Roman"/>
                <w:sz w:val="20"/>
              </w:rPr>
              <w:t xml:space="preserve">¿Cuándo fue la última vez que actualizó los datos?</w:t>
            </w:r>
          </w:p>
        </w:tc>
        <w:tc>
          <w:tcPr>
            <w:gridSpan w:val="1"/>
          </w:tcPr>
          <w:p>
            <w:r>
              <w:rPr>
                <w:b w:val="true"/>
                <w:rFonts w:ascii="Times New Roman" w:hAnsi="Times New Roman"/>
                <w:sz w:val="20"/>
                <w:b w:val="true"/>
                <w:rFonts w:ascii="Times New Roman" w:hAnsi="Times New Roman"/>
                <w:sz w:val="20"/>
              </w:rPr>
              <w:t xml:space="preserve">Avances Fiscos Planificados (Meta Ejecución)</w:t>
            </w:r>
          </w:p>
        </w:tc>
        <w:tc>
          <w:tcPr>
            <w:gridSpan w:val="1"/>
          </w:tcPr>
          <w:p>
            <w:r>
              <w:rPr>
                <w:b w:val="true"/>
                <w:rFonts w:ascii="Times New Roman" w:hAnsi="Times New Roman"/>
                <w:sz w:val="20"/>
                <w:b w:val="true"/>
                <w:rFonts w:ascii="Times New Roman" w:hAnsi="Times New Roman"/>
                <w:sz w:val="20"/>
              </w:rPr>
              <w:t xml:space="preserve">Avances Físicos reales (Avance en la ejecución real)</w:t>
            </w:r>
          </w:p>
        </w:tc>
        <w:tc>
          <w:tcPr>
            <w:gridSpan w:val="1"/>
          </w:tcPr>
          <w:p>
            <w:r>
              <w:rPr>
                <w:b w:val="true"/>
                <w:rFonts w:ascii="Times New Roman" w:hAnsi="Times New Roman"/>
                <w:sz w:val="20"/>
                <w:b w:val="true"/>
                <w:rFonts w:ascii="Times New Roman" w:hAnsi="Times New Roman"/>
                <w:sz w:val="20"/>
              </w:rPr>
              <w:t xml:space="preserve">Avances financieros planificados (Ejecución financiera planificados)</w:t>
            </w:r>
          </w:p>
        </w:tc>
        <w:tc>
          <w:tcPr>
            <w:gridSpan w:val="1"/>
          </w:tcPr>
          <w:p>
            <w:r>
              <w:rPr>
                <w:b w:val="true"/>
                <w:rFonts w:ascii="Times New Roman" w:hAnsi="Times New Roman"/>
                <w:sz w:val="20"/>
                <w:b w:val="true"/>
                <w:rFonts w:ascii="Times New Roman" w:hAnsi="Times New Roman"/>
                <w:sz w:val="20"/>
              </w:rPr>
              <w:t xml:space="preserve">Avances financieros actuales (Ejecución financiera real)</w:t>
            </w:r>
          </w:p>
        </w:tc>
        <w:tc>
          <w:tcPr>
            <w:gridSpan w:val="1"/>
          </w:tcPr>
          <w:p>
            <w:r>
              <w:rPr>
                <w:b w:val="true"/>
                <w:rFonts w:ascii="Times New Roman" w:hAnsi="Times New Roman"/>
                <w:sz w:val="20"/>
                <w:b w:val="true"/>
                <w:rFonts w:ascii="Times New Roman" w:hAnsi="Times New Roman"/>
                <w:sz w:val="20"/>
              </w:rPr>
              <w:t xml:space="preserve">Monto Desembolsado</w:t>
            </w:r>
          </w:p>
        </w:tc>
      </w:tr>
      <w:tr>
        <w:tc>
          <w:tcPr>
            <w:gridSpan w:val="1"/>
          </w:tcPr>
          <w:p>
            <w:r>
              <w:rPr>
                <w:sz w:val="20"/>
                <w:sz w:val="20"/>
              </w:rPr>
              <w:t xml:space="preserve">24 de Enero de 2014</w:t>
            </w:r>
          </w:p>
        </w:tc>
        <w:tc>
          <w:tcPr>
            <w:gridSpan w:val="1"/>
          </w:tcPr>
          <w:p>
            <w:r>
              <w:rPr>
                <w:sz w:val="20"/>
                <w:sz w:val="20"/>
              </w:rPr>
              <w:t xml:space="preserve">97.0%</w:t>
            </w:r>
          </w:p>
        </w:tc>
        <w:tc>
          <w:tcPr>
            <w:gridSpan w:val="1"/>
          </w:tcPr>
          <w:p>
            <w:r>
              <w:rPr>
                <w:sz w:val="20"/>
                <w:sz w:val="20"/>
              </w:rPr>
              <w:t xml:space="preserve">75.0%</w:t>
            </w:r>
          </w:p>
        </w:tc>
        <w:tc>
          <w:tcPr>
            <w:gridSpan w:val="1"/>
          </w:tcPr>
          <w:p>
            <w:r>
              <w:rPr>
                <w:sz w:val="20"/>
                <w:sz w:val="20"/>
              </w:rPr>
              <w:t xml:space="preserve">89.0%</w:t>
            </w:r>
          </w:p>
        </w:tc>
        <w:tc>
          <w:tcPr>
            <w:gridSpan w:val="1"/>
          </w:tcPr>
          <w:p>
            <w:r>
              <w:rPr>
                <w:sz w:val="20"/>
                <w:sz w:val="20"/>
              </w:rPr>
              <w:t xml:space="preserve">64.0%</w:t>
            </w:r>
          </w:p>
        </w:tc>
        <w:tc>
          <w:tcPr>
            <w:gridSpan w:val="1"/>
          </w:tcPr>
          <w:p>
            <w:r>
              <w:rPr>
                <w:sz w:val="20"/>
                <w:sz w:val="20"/>
              </w:rPr>
              <w:t xml:space="preserve">500000.0</w:t>
            </w:r>
          </w:p>
        </w:tc>
      </w:tr>
    </w:tbl>
    <w:br/>
    <w:p>
      <w:pPr>
        <w:jc w:val="center"/>
      </w:pPr>
      <w:r>
        <w:rPr>
          <w:b w:val="true"/>
          <w:rFonts w:ascii="Times New Roman" w:hAnsi="Times New Roman"/>
          <w:sz w:val="24"/>
        </w:rPr>
        <w:t xml:space="preserve">Gráficos del Tablero de Control</w:t>
      </w:r>
    </w:p>
    <w:p>
      <w:pPr>
        <w:jc w:val="center"/>
      </w:pPr>
      <w:r>
        <w:drawing>
          <wp:inline distT="0" distB="0" distL="0" distR="0">
            <wp:extent cx="4445000" cy="2959100"/>
            <wp:effectExtent l="25400" t="0" r="0" b="0"/>
            <wp:docPr id="1" name="Picture 0" descr="chart-be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belize.png"/>
                    <pic:cNvPicPr/>
                  </pic:nvPicPr>
                  <pic:blipFill>
                    <a:blip r:embed="rId2"/>
                    <a:stretch>
                      <a:fillRect/>
                    </a:stretch>
                  </pic:blipFill>
                  <pic:spPr>
                    <a:xfrm>
                      <a:off x="0" y="0"/>
                      <a:ext cx="4445000" cy="2959100"/>
                    </a:xfrm>
                    <a:prstGeom prst="rect">
                      <a:avLst/>
                    </a:prstGeom>
                  </pic:spPr>
                </pic:pic>
              </a:graphicData>
            </a:graphic>
          </wp:inline>
        </w:drawing>
      </w:r>
    </w:p>
    <w:br/>
    <w:p>
      <w:pPr>
        <w:jc w:val="center"/>
      </w:pPr>
      <w:r>
        <w:rPr>
          <w:b w:val="true"/>
          <w:rFonts w:ascii="Times New Roman" w:hAnsi="Times New Roman"/>
          <w:sz w:val="24"/>
        </w:rPr>
        <w:t xml:space="preserve">ALERTAS TEMPRANAS Y ESTADO DE LOS HITOS</w:t>
      </w:r>
    </w:p>
    <w:tbl>
      <w:tblPr>
        <w:tblCellMar>
          <w:top w:w="60" w:type="dxa"/>
          <w:left w:w="60" w:type="dxa"/>
          <w:bottom w:w="60" w:type="dxa"/>
          <w:right w:w="60" w:type="dxa"/>
        </w:tblCellMar>
        <w:tblW w:type="pct" w:w="5000"/>
      </w:tblPr>
      <w:tr>
        <w:tc>
          <w:tcPr>
            <w:gridSpan w:val="1"/>
          </w:tcPr>
          <w:p>
            <w:pPr>
              <w:jc w:val="center"/>
            </w:pPr>
            <w:r>
              <w:rPr>
                <w:b w:val="true"/>
                <w:rFonts w:ascii="Times New Roman" w:hAnsi="Times New Roman"/>
                <w:sz w:val="20"/>
              </w:rPr>
              <w:t xml:space="preserve">Indicador de Pago</w:t>
            </w:r>
          </w:p>
        </w:tc>
        <w:tc>
          <w:tcPr>
            <w:gridSpan w:val="1"/>
          </w:tcPr>
          <w:p>
            <w:pPr>
              <w:jc w:val="center"/>
            </w:pPr>
            <w:r>
              <w:rPr>
                <w:b w:val="true"/>
                <w:rFonts w:ascii="Times New Roman" w:hAnsi="Times New Roman"/>
                <w:sz w:val="20"/>
              </w:rPr>
              <w:t xml:space="preserve">Hito</w:t>
            </w:r>
          </w:p>
        </w:tc>
        <w:tc>
          <w:tcPr>
            <w:gridSpan w:val="1"/>
          </w:tcPr>
          <w:p>
            <w:pPr>
              <w:jc w:val="center"/>
            </w:pPr>
            <w:r>
              <w:rPr>
                <w:b w:val="true"/>
                <w:rFonts w:ascii="Times New Roman" w:hAnsi="Times New Roman"/>
                <w:sz w:val="20"/>
              </w:rPr>
              <w:t xml:space="preserve">Trimestre</w:t>
            </w:r>
          </w:p>
        </w:tc>
        <w:tc>
          <w:tcPr>
            <w:gridSpan w:val="1"/>
          </w:tcPr>
          <w:p>
            <w:pPr>
              <w:jc w:val="center"/>
            </w:pPr>
            <w:r>
              <w:rPr>
                <w:b w:val="true"/>
                <w:rFonts w:ascii="Times New Roman" w:hAnsi="Times New Roman"/>
                <w:sz w:val="20"/>
              </w:rPr>
              <w:t xml:space="preserve">Audiencia</w:t>
            </w:r>
          </w:p>
        </w:tc>
        <w:tc>
          <w:tcPr>
            <w:gridSpan w:val="1"/>
          </w:tcPr>
          <w:p>
            <w:pPr>
              <w:jc w:val="center"/>
            </w:pPr>
            <w:r>
              <w:rPr>
                <w:b w:val="true"/>
                <w:rFonts w:ascii="Times New Roman" w:hAnsi="Times New Roman"/>
                <w:sz w:val="20"/>
              </w:rPr>
              <w:t xml:space="preserve">Estado Actual</w:t>
            </w:r>
          </w:p>
        </w:tc>
        <w:tc>
          <w:tcPr>
            <w:gridSpan w:val="1"/>
          </w:tcPr>
          <w:p>
            <w:pPr>
              <w:jc w:val="center"/>
            </w:pPr>
            <w:r>
              <w:rPr>
                <w:b w:val="true"/>
                <w:rFonts w:ascii="Times New Roman" w:hAnsi="Times New Roman"/>
                <w:sz w:val="20"/>
              </w:rPr>
              <w:t xml:space="preserve">Alerta/Notas</w:t>
            </w:r>
          </w:p>
        </w:tc>
        <w:tc>
          <w:tcPr>
            <w:gridSpan w:val="1"/>
          </w:tcPr>
          <w:p>
            <w:pPr>
              <w:jc w:val="center"/>
            </w:pPr>
            <w:r>
              <w:rPr>
                <w:b w:val="true"/>
                <w:rFonts w:ascii="Times New Roman" w:hAnsi="Times New Roman"/>
                <w:sz w:val="20"/>
              </w:rPr>
              <w:t xml:space="preserve">Recomendación</w:t>
            </w:r>
          </w:p>
        </w:tc>
        <w:tc>
          <w:tcPr>
            <w:gridSpan w:val="1"/>
          </w:tcPr>
          <w:p>
            <w:pPr>
              <w:jc w:val="center"/>
            </w:pPr>
            <w:r>
              <w:rPr>
                <w:b w:val="true"/>
                <w:rFonts w:ascii="Times New Roman" w:hAnsi="Times New Roman"/>
                <w:sz w:val="20"/>
              </w:rPr>
              <w:t xml:space="preserve">Acuerdo</w:t>
            </w:r>
          </w:p>
        </w:tc>
      </w:tr>
      <w:tr>
        <w:tc>
          <w:tcPr>
            <w:gridSpan w:val="1"/>
          </w:tcPr>
          <w:p>
            <w:r>
              <w:rPr>
                <w:rFonts w:ascii="Times New Roman" w:hAnsi="Times New Roman"/>
                <w:sz w:val="20"/>
                <w:rFonts w:ascii="Times New Roman" w:hAnsi="Times New Roman"/>
                <w:sz w:val="20"/>
              </w:rPr>
              <w:t xml:space="preserve">Health facilities that have the necessary inputs for providing emergency obstetric and neonatal care according to the norms</w:t>
            </w:r>
          </w:p>
        </w:tc>
        <w:tc>
          <w:tcPr>
            <w:gridSpan w:val="1"/>
          </w:tcPr>
          <w:p>
            <w:r>
              <w:rPr>
                <w:rFonts w:ascii="Times New Roman" w:hAnsi="Times New Roman"/>
                <w:sz w:val="20"/>
                <w:rFonts w:ascii="Times New Roman" w:hAnsi="Times New Roman"/>
                <w:sz w:val="20"/>
              </w:rPr>
              <w:t xml:space="preserve">Quality Innovation Fund Manual and Initial Assessment of the regions completed</w:t>
            </w:r>
          </w:p>
        </w:tc>
        <w:tc>
          <w:tcPr>
            <w:gridSpan w:val="1"/>
          </w:tcPr>
          <w:p>
            <w:r>
              <w:rPr>
                <w:rFonts w:ascii="Times New Roman" w:hAnsi="Times New Roman"/>
                <w:sz w:val="20"/>
                <w:rFonts w:ascii="Times New Roman" w:hAnsi="Times New Roman"/>
                <w:sz w:val="20"/>
              </w:rPr>
              <w:t xml:space="preserve">2013Q1</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the necessary inputs for providing pre- and post natal care according to the norms</w:t>
            </w:r>
          </w:p>
        </w:tc>
        <w:tc>
          <w:tcPr>
            <w:gridSpan w:val="1"/>
          </w:tcPr>
          <w:p>
            <w:r>
              <w:rPr>
                <w:rFonts w:ascii="Times New Roman" w:hAnsi="Times New Roman"/>
                <w:sz w:val="20"/>
                <w:rFonts w:ascii="Times New Roman" w:hAnsi="Times New Roman"/>
                <w:sz w:val="20"/>
              </w:rPr>
              <w:t xml:space="preserve">Quality Innovation Fund Manual and Initial Assessment of the regions completed</w:t>
            </w:r>
          </w:p>
        </w:tc>
        <w:tc>
          <w:tcPr>
            <w:gridSpan w:val="1"/>
          </w:tcPr>
          <w:p>
            <w:r>
              <w:rPr>
                <w:rFonts w:ascii="Times New Roman" w:hAnsi="Times New Roman"/>
                <w:sz w:val="20"/>
                <w:rFonts w:ascii="Times New Roman" w:hAnsi="Times New Roman"/>
                <w:sz w:val="20"/>
              </w:rPr>
              <w:t xml:space="preserve">2013Q1</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submitted a Quality Improvement Fund (QIF) proposal to the national quality audit team</w:t>
            </w:r>
          </w:p>
        </w:tc>
        <w:tc>
          <w:tcPr>
            <w:gridSpan w:val="1"/>
          </w:tcPr>
          <w:p>
            <w:r>
              <w:rPr>
                <w:rFonts w:ascii="Times New Roman" w:hAnsi="Times New Roman"/>
                <w:sz w:val="20"/>
                <w:rFonts w:ascii="Times New Roman" w:hAnsi="Times New Roman"/>
                <w:sz w:val="20"/>
              </w:rPr>
              <w:t xml:space="preserve">20 Quality Innovation Fund Proposals from Health Facilities received</w:t>
            </w:r>
          </w:p>
        </w:tc>
        <w:tc>
          <w:tcPr>
            <w:gridSpan w:val="1"/>
          </w:tcPr>
          <w:p>
            <w:r>
              <w:rPr>
                <w:rFonts w:ascii="Times New Roman" w:hAnsi="Times New Roman"/>
                <w:sz w:val="20"/>
                <w:rFonts w:ascii="Times New Roman" w:hAnsi="Times New Roman"/>
                <w:sz w:val="20"/>
              </w:rPr>
              <w:t xml:space="preserve">2013Q1</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implemented Quality of Care job aid tools for reproductive health</w:t>
            </w:r>
          </w:p>
        </w:tc>
        <w:tc>
          <w:tcPr>
            <w:gridSpan w:val="1"/>
          </w:tcPr>
          <w:p>
            <w:r>
              <w:rPr>
                <w:rFonts w:ascii="Times New Roman" w:hAnsi="Times New Roman"/>
                <w:sz w:val="20"/>
                <w:rFonts w:ascii="Times New Roman" w:hAnsi="Times New Roman"/>
                <w:sz w:val="20"/>
              </w:rPr>
              <w:t xml:space="preserve">URC hired for TA for Quality of Care job aid tools for reproductive health</w:t>
            </w:r>
          </w:p>
        </w:tc>
        <w:tc>
          <w:tcPr>
            <w:gridSpan w:val="1"/>
          </w:tcPr>
          <w:p>
            <w:r>
              <w:rPr>
                <w:rFonts w:ascii="Times New Roman" w:hAnsi="Times New Roman"/>
                <w:sz w:val="20"/>
                <w:rFonts w:ascii="Times New Roman" w:hAnsi="Times New Roman"/>
                <w:sz w:val="20"/>
              </w:rPr>
              <w:t xml:space="preserve">2013Q1</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can submit and receive data from the Belize Health Information System (BHIS)</w:t>
            </w:r>
          </w:p>
        </w:tc>
        <w:tc>
          <w:tcPr>
            <w:gridSpan w:val="1"/>
          </w:tcPr>
          <w:p>
            <w:r>
              <w:rPr>
                <w:rFonts w:ascii="Times New Roman" w:hAnsi="Times New Roman"/>
                <w:sz w:val="20"/>
                <w:rFonts w:ascii="Times New Roman" w:hAnsi="Times New Roman"/>
                <w:sz w:val="20"/>
              </w:rPr>
              <w:t xml:space="preserve">Procurement process started for servers, desktops and printers</w:t>
            </w:r>
          </w:p>
        </w:tc>
        <w:tc>
          <w:tcPr>
            <w:gridSpan w:val="1"/>
          </w:tcPr>
          <w:p>
            <w:r>
              <w:rPr>
                <w:rFonts w:ascii="Times New Roman" w:hAnsi="Times New Roman"/>
                <w:sz w:val="20"/>
                <w:rFonts w:ascii="Times New Roman" w:hAnsi="Times New Roman"/>
                <w:sz w:val="20"/>
              </w:rPr>
              <w:t xml:space="preserve">2013Q1</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permanent availability of all 5 types of modern family planning methods  (injectable, barrier, oral, IUD, permanent) according to the norms</w:t>
            </w:r>
          </w:p>
        </w:tc>
        <w:tc>
          <w:tcPr>
            <w:gridSpan w:val="1"/>
          </w:tcPr>
          <w:p>
            <w:r>
              <w:rPr>
                <w:rFonts w:ascii="Times New Roman" w:hAnsi="Times New Roman"/>
                <w:sz w:val="20"/>
                <w:rFonts w:ascii="Times New Roman" w:hAnsi="Times New Roman"/>
                <w:sz w:val="20"/>
              </w:rPr>
              <w:t xml:space="preserve">Procurement process started for additional family planning methods</w:t>
            </w:r>
          </w:p>
        </w:tc>
        <w:tc>
          <w:tcPr>
            <w:gridSpan w:val="1"/>
          </w:tcPr>
          <w:p>
            <w:r>
              <w:rPr>
                <w:rFonts w:ascii="Times New Roman" w:hAnsi="Times New Roman"/>
                <w:sz w:val="20"/>
                <w:rFonts w:ascii="Times New Roman" w:hAnsi="Times New Roman"/>
                <w:sz w:val="20"/>
              </w:rPr>
              <w:t xml:space="preserve">2013Q1</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sexual and reproductive health (SRH) educational materials specifically targeted at adolescents</w:t>
            </w:r>
          </w:p>
        </w:tc>
        <w:tc>
          <w:tcPr>
            <w:gridSpan w:val="1"/>
          </w:tcPr>
          <w:p>
            <w:r>
              <w:rPr>
                <w:rFonts w:ascii="Times New Roman" w:hAnsi="Times New Roman"/>
                <w:sz w:val="20"/>
                <w:rFonts w:ascii="Times New Roman" w:hAnsi="Times New Roman"/>
                <w:sz w:val="20"/>
              </w:rPr>
              <w:t xml:space="preserve">Sexual and reproductive health (SRH) educational materials  shared with URC</w:t>
            </w:r>
          </w:p>
        </w:tc>
        <w:tc>
          <w:tcPr>
            <w:gridSpan w:val="1"/>
          </w:tcPr>
          <w:p>
            <w:r>
              <w:rPr>
                <w:rFonts w:ascii="Times New Roman" w:hAnsi="Times New Roman"/>
                <w:sz w:val="20"/>
                <w:rFonts w:ascii="Times New Roman" w:hAnsi="Times New Roman"/>
                <w:sz w:val="20"/>
              </w:rPr>
              <w:t xml:space="preserve">2013Q1</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Norms for improving the quality of reproductive and child health and nutrition services and for  the establishment of a community platform of services adopted</w:t>
            </w:r>
          </w:p>
        </w:tc>
        <w:tc>
          <w:tcPr>
            <w:gridSpan w:val="1"/>
          </w:tcPr>
          <w:p>
            <w:r>
              <w:rPr>
                <w:rFonts w:ascii="Times New Roman" w:hAnsi="Times New Roman"/>
                <w:sz w:val="20"/>
                <w:rFonts w:ascii="Times New Roman" w:hAnsi="Times New Roman"/>
                <w:sz w:val="20"/>
              </w:rPr>
              <w:t xml:space="preserve">URC hired for Technical Assistance for norms for improving the quality of reproductive and child health and nutrition services</w:t>
            </w:r>
          </w:p>
        </w:tc>
        <w:tc>
          <w:tcPr>
            <w:gridSpan w:val="1"/>
          </w:tcPr>
          <w:p>
            <w:r>
              <w:rPr>
                <w:rFonts w:ascii="Times New Roman" w:hAnsi="Times New Roman"/>
                <w:sz w:val="20"/>
                <w:rFonts w:ascii="Times New Roman" w:hAnsi="Times New Roman"/>
                <w:sz w:val="20"/>
              </w:rPr>
              <w:t xml:space="preserve">2013Q1</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Community health workers (CHW) trained in the community platform</w:t>
            </w:r>
          </w:p>
        </w:tc>
        <w:tc>
          <w:tcPr>
            <w:gridSpan w:val="1"/>
          </w:tcPr>
          <w:p>
            <w:r>
              <w:rPr>
                <w:rFonts w:ascii="Times New Roman" w:hAnsi="Times New Roman"/>
                <w:sz w:val="20"/>
                <w:rFonts w:ascii="Times New Roman" w:hAnsi="Times New Roman"/>
                <w:sz w:val="20"/>
              </w:rPr>
              <w:t xml:space="preserve">URC hired for technical assistance for the establishment of a community platform of services</w:t>
            </w:r>
          </w:p>
        </w:tc>
        <w:tc>
          <w:tcPr>
            <w:gridSpan w:val="1"/>
          </w:tcPr>
          <w:p>
            <w:r>
              <w:rPr>
                <w:rFonts w:ascii="Times New Roman" w:hAnsi="Times New Roman"/>
                <w:sz w:val="20"/>
                <w:rFonts w:ascii="Times New Roman" w:hAnsi="Times New Roman"/>
                <w:sz w:val="20"/>
              </w:rPr>
              <w:t xml:space="preserve">2013Q1</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District Health Education and Community Participation Bureau (HECOPAB) Officers that are currently monitoring the CHWs</w:t>
            </w:r>
          </w:p>
        </w:tc>
        <w:tc>
          <w:tcPr>
            <w:gridSpan w:val="1"/>
          </w:tcPr>
          <w:p>
            <w:r>
              <w:rPr>
                <w:rFonts w:ascii="Times New Roman" w:hAnsi="Times New Roman"/>
                <w:sz w:val="20"/>
                <w:rFonts w:ascii="Times New Roman" w:hAnsi="Times New Roman"/>
                <w:sz w:val="20"/>
              </w:rPr>
              <w:t xml:space="preserve">Community Health Workers (CHWs) Monitoring materials approved</w:t>
            </w:r>
          </w:p>
        </w:tc>
        <w:tc>
          <w:tcPr>
            <w:gridSpan w:val="1"/>
          </w:tcPr>
          <w:p>
            <w:r>
              <w:rPr>
                <w:rFonts w:ascii="Times New Roman" w:hAnsi="Times New Roman"/>
                <w:sz w:val="20"/>
                <w:rFonts w:ascii="Times New Roman" w:hAnsi="Times New Roman"/>
                <w:sz w:val="20"/>
              </w:rPr>
              <w:t xml:space="preserve">2013Q1</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with a mechanism in place for carrying out patient satisfaction surveys</w:t>
            </w:r>
          </w:p>
        </w:tc>
        <w:tc>
          <w:tcPr>
            <w:gridSpan w:val="1"/>
          </w:tcPr>
          <w:p>
            <w:r>
              <w:rPr>
                <w:rFonts w:ascii="Times New Roman" w:hAnsi="Times New Roman"/>
                <w:sz w:val="20"/>
                <w:rFonts w:ascii="Times New Roman" w:hAnsi="Times New Roman"/>
                <w:sz w:val="20"/>
              </w:rPr>
              <w:t xml:space="preserve">Completion of the Quality Innovation Fund Manual and Initial Assessment of the regions</w:t>
            </w:r>
          </w:p>
        </w:tc>
        <w:tc>
          <w:tcPr>
            <w:gridSpan w:val="1"/>
          </w:tcPr>
          <w:p>
            <w:r>
              <w:rPr>
                <w:rFonts w:ascii="Times New Roman" w:hAnsi="Times New Roman"/>
                <w:sz w:val="20"/>
                <w:rFonts w:ascii="Times New Roman" w:hAnsi="Times New Roman"/>
                <w:sz w:val="20"/>
              </w:rPr>
              <w:t xml:space="preserve">2013Q1</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the necessary inputs for providing emergency obstetric and neonatal care according to the norms</w:t>
            </w:r>
          </w:p>
        </w:tc>
        <w:tc>
          <w:tcPr>
            <w:gridSpan w:val="1"/>
          </w:tcPr>
          <w:p>
            <w:r>
              <w:rPr>
                <w:rFonts w:ascii="Times New Roman" w:hAnsi="Times New Roman"/>
                <w:sz w:val="20"/>
                <w:rFonts w:ascii="Times New Roman" w:hAnsi="Times New Roman"/>
                <w:sz w:val="20"/>
              </w:rPr>
              <w:t xml:space="preserve">Final List of emergency obstetric and neonatal care inputs to be purchased based on initial needs assessment completed</w:t>
            </w:r>
          </w:p>
        </w:tc>
        <w:tc>
          <w:tcPr>
            <w:gridSpan w:val="1"/>
          </w:tcPr>
          <w:p>
            <w:r>
              <w:rPr>
                <w:rFonts w:ascii="Times New Roman" w:hAnsi="Times New Roman"/>
                <w:sz w:val="20"/>
                <w:rFonts w:ascii="Times New Roman" w:hAnsi="Times New Roman"/>
                <w:sz w:val="20"/>
              </w:rPr>
              <w:t xml:space="preserve">2013Q2</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the necessary inputs for providing pre- and post natal care according to the norms</w:t>
            </w:r>
          </w:p>
        </w:tc>
        <w:tc>
          <w:tcPr>
            <w:gridSpan w:val="1"/>
          </w:tcPr>
          <w:p>
            <w:r>
              <w:rPr>
                <w:rFonts w:ascii="Times New Roman" w:hAnsi="Times New Roman"/>
                <w:sz w:val="20"/>
                <w:rFonts w:ascii="Times New Roman" w:hAnsi="Times New Roman"/>
                <w:sz w:val="20"/>
              </w:rPr>
              <w:t xml:space="preserve">Final List of  pre- and post natal care inputs to be purchased based on Initial Assessment completed</w:t>
            </w:r>
          </w:p>
        </w:tc>
        <w:tc>
          <w:tcPr>
            <w:gridSpan w:val="1"/>
          </w:tcPr>
          <w:p>
            <w:r>
              <w:rPr>
                <w:rFonts w:ascii="Times New Roman" w:hAnsi="Times New Roman"/>
                <w:sz w:val="20"/>
                <w:rFonts w:ascii="Times New Roman" w:hAnsi="Times New Roman"/>
                <w:sz w:val="20"/>
              </w:rPr>
              <w:t xml:space="preserve">2013Q2</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submitted a Quality Improvement Fund (QIF) proposal to the national quality audit team</w:t>
            </w:r>
          </w:p>
        </w:tc>
        <w:tc>
          <w:tcPr>
            <w:gridSpan w:val="1"/>
          </w:tcPr>
          <w:p>
            <w:r>
              <w:rPr>
                <w:rFonts w:ascii="Times New Roman" w:hAnsi="Times New Roman"/>
                <w:sz w:val="20"/>
                <w:rFonts w:ascii="Times New Roman" w:hAnsi="Times New Roman"/>
                <w:sz w:val="20"/>
              </w:rPr>
              <w:t xml:space="preserve">20 Quality Innovation Fund Proposals reviewed and accepted by MOH Quality Innovation Fund Team</w:t>
            </w:r>
          </w:p>
        </w:tc>
        <w:tc>
          <w:tcPr>
            <w:gridSpan w:val="1"/>
          </w:tcPr>
          <w:p>
            <w:r>
              <w:rPr>
                <w:rFonts w:ascii="Times New Roman" w:hAnsi="Times New Roman"/>
                <w:sz w:val="20"/>
                <w:rFonts w:ascii="Times New Roman" w:hAnsi="Times New Roman"/>
                <w:sz w:val="20"/>
              </w:rPr>
              <w:t xml:space="preserve">2013Q2</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the necessary inputs to provide child health care according to the norms</w:t>
            </w:r>
          </w:p>
        </w:tc>
        <w:tc>
          <w:tcPr>
            <w:gridSpan w:val="1"/>
          </w:tcPr>
          <w:p>
            <w:r>
              <w:rPr>
                <w:rFonts w:ascii="Times New Roman" w:hAnsi="Times New Roman"/>
                <w:sz w:val="20"/>
                <w:rFonts w:ascii="Times New Roman" w:hAnsi="Times New Roman"/>
                <w:sz w:val="20"/>
              </w:rPr>
              <w:t xml:space="preserve">Initial assessment of inputs for child health care completed, missing items purchased  and stock registry developed</w:t>
            </w:r>
          </w:p>
        </w:tc>
        <w:tc>
          <w:tcPr>
            <w:gridSpan w:val="1"/>
          </w:tcPr>
          <w:p>
            <w:r>
              <w:rPr>
                <w:rFonts w:ascii="Times New Roman" w:hAnsi="Times New Roman"/>
                <w:sz w:val="20"/>
                <w:rFonts w:ascii="Times New Roman" w:hAnsi="Times New Roman"/>
                <w:sz w:val="20"/>
              </w:rPr>
              <w:t xml:space="preserve">2013Q2</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implemented Quality of Care job aid tools for reproductive health</w:t>
            </w:r>
          </w:p>
        </w:tc>
        <w:tc>
          <w:tcPr>
            <w:gridSpan w:val="1"/>
          </w:tcPr>
          <w:p>
            <w:r>
              <w:rPr>
                <w:rFonts w:ascii="Times New Roman" w:hAnsi="Times New Roman"/>
                <w:sz w:val="20"/>
                <w:rFonts w:ascii="Times New Roman" w:hAnsi="Times New Roman"/>
                <w:sz w:val="20"/>
              </w:rPr>
              <w:t xml:space="preserve">Job Aid tools to improve Quality of Care are reviewed, developed, translated and distributed</w:t>
            </w:r>
          </w:p>
        </w:tc>
        <w:tc>
          <w:tcPr>
            <w:gridSpan w:val="1"/>
          </w:tcPr>
          <w:p>
            <w:r>
              <w:rPr>
                <w:rFonts w:ascii="Times New Roman" w:hAnsi="Times New Roman"/>
                <w:sz w:val="20"/>
                <w:rFonts w:ascii="Times New Roman" w:hAnsi="Times New Roman"/>
                <w:sz w:val="20"/>
              </w:rPr>
              <w:t xml:space="preserve">2013Q2</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can submit and receive data from the Belize Health Information System (BHIS)</w:t>
            </w:r>
          </w:p>
        </w:tc>
        <w:tc>
          <w:tcPr>
            <w:gridSpan w:val="1"/>
          </w:tcPr>
          <w:p>
            <w:r>
              <w:rPr>
                <w:rFonts w:ascii="Times New Roman" w:hAnsi="Times New Roman"/>
                <w:sz w:val="20"/>
                <w:rFonts w:ascii="Times New Roman" w:hAnsi="Times New Roman"/>
                <w:sz w:val="20"/>
              </w:rPr>
              <w:t xml:space="preserve">6 Health Facilities with functioning BHIS Networking Capabilities, Belize Health Information System (BHIS) reports defined, and BHIS training completed (Mat. Ward and OT)</w:t>
            </w:r>
          </w:p>
        </w:tc>
        <w:tc>
          <w:tcPr>
            <w:gridSpan w:val="1"/>
          </w:tcPr>
          <w:p>
            <w:r>
              <w:rPr>
                <w:rFonts w:ascii="Times New Roman" w:hAnsi="Times New Roman"/>
                <w:sz w:val="20"/>
                <w:rFonts w:ascii="Times New Roman" w:hAnsi="Times New Roman"/>
                <w:sz w:val="20"/>
              </w:rPr>
              <w:t xml:space="preserve">2013Q2</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permanent availability of all 5 types of modern family planning methods  (injectable, barrier, oral, IUD, permanent) according to the norms</w:t>
            </w:r>
          </w:p>
        </w:tc>
        <w:tc>
          <w:tcPr>
            <w:gridSpan w:val="1"/>
          </w:tcPr>
          <w:p>
            <w:r>
              <w:rPr>
                <w:rFonts w:ascii="Times New Roman" w:hAnsi="Times New Roman"/>
                <w:sz w:val="20"/>
                <w:rFonts w:ascii="Times New Roman" w:hAnsi="Times New Roman"/>
                <w:sz w:val="20"/>
              </w:rPr>
              <w:t xml:space="preserve">Equipment permanent availability of all 5 types of modern family planning methods from UNFPA procured and Regional IUD Training conducted</w:t>
            </w:r>
          </w:p>
        </w:tc>
        <w:tc>
          <w:tcPr>
            <w:gridSpan w:val="1"/>
          </w:tcPr>
          <w:p>
            <w:r>
              <w:rPr>
                <w:rFonts w:ascii="Times New Roman" w:hAnsi="Times New Roman"/>
                <w:sz w:val="20"/>
                <w:rFonts w:ascii="Times New Roman" w:hAnsi="Times New Roman"/>
                <w:sz w:val="20"/>
              </w:rPr>
              <w:t xml:space="preserve">2013Q2</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sexual and reproductive health (SRH) educational materials specifically targeted at adolescents</w:t>
            </w:r>
          </w:p>
        </w:tc>
        <w:tc>
          <w:tcPr>
            <w:gridSpan w:val="1"/>
          </w:tcPr>
          <w:p>
            <w:r>
              <w:rPr>
                <w:rFonts w:ascii="Times New Roman" w:hAnsi="Times New Roman"/>
                <w:sz w:val="20"/>
                <w:rFonts w:ascii="Times New Roman" w:hAnsi="Times New Roman"/>
                <w:sz w:val="20"/>
              </w:rPr>
              <w:t xml:space="preserve">Sexual and reproductive health (SRH) educational materials specifically targeted at adolescents materials reproduced</w:t>
            </w:r>
          </w:p>
        </w:tc>
        <w:tc>
          <w:tcPr>
            <w:gridSpan w:val="1"/>
          </w:tcPr>
          <w:p>
            <w:r>
              <w:rPr>
                <w:rFonts w:ascii="Times New Roman" w:hAnsi="Times New Roman"/>
                <w:sz w:val="20"/>
                <w:rFonts w:ascii="Times New Roman" w:hAnsi="Times New Roman"/>
                <w:sz w:val="20"/>
              </w:rPr>
              <w:t xml:space="preserve">2013Q2</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Norms for improving the quality of reproductive and child health and nutrition services and for  the establishment of a community platform of services adopted</w:t>
            </w:r>
          </w:p>
        </w:tc>
        <w:tc>
          <w:tcPr>
            <w:gridSpan w:val="1"/>
          </w:tcPr>
          <w:p>
            <w:r>
              <w:rPr>
                <w:rFonts w:ascii="Times New Roman" w:hAnsi="Times New Roman"/>
                <w:sz w:val="20"/>
                <w:rFonts w:ascii="Times New Roman" w:hAnsi="Times New Roman"/>
                <w:sz w:val="20"/>
              </w:rPr>
              <w:t xml:space="preserve">Nutrition, Community Platform and SRH Health norms reviewed by URC and approved by MOH</w:t>
            </w:r>
          </w:p>
        </w:tc>
        <w:tc>
          <w:tcPr>
            <w:gridSpan w:val="1"/>
          </w:tcPr>
          <w:p>
            <w:r>
              <w:rPr>
                <w:rFonts w:ascii="Times New Roman" w:hAnsi="Times New Roman"/>
                <w:sz w:val="20"/>
                <w:rFonts w:ascii="Times New Roman" w:hAnsi="Times New Roman"/>
                <w:sz w:val="20"/>
              </w:rPr>
              <w:t xml:space="preserve">2013Q2</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Community health workers (CHW) trained in the community platform</w:t>
            </w:r>
          </w:p>
        </w:tc>
        <w:tc>
          <w:tcPr>
            <w:gridSpan w:val="1"/>
          </w:tcPr>
          <w:p>
            <w:r>
              <w:rPr>
                <w:rFonts w:ascii="Times New Roman" w:hAnsi="Times New Roman"/>
                <w:sz w:val="20"/>
                <w:rFonts w:ascii="Times New Roman" w:hAnsi="Times New Roman"/>
                <w:sz w:val="20"/>
              </w:rPr>
              <w:t xml:space="preserve">Community Platform norms, Manual and job aid tools reviewed by URC and approved and printed by MOH. 157 Community Health Workers (CHWs) trained in basic competencies in the North and Western Regions</w:t>
            </w:r>
          </w:p>
        </w:tc>
        <w:tc>
          <w:tcPr>
            <w:gridSpan w:val="1"/>
          </w:tcPr>
          <w:p>
            <w:r>
              <w:rPr>
                <w:rFonts w:ascii="Times New Roman" w:hAnsi="Times New Roman"/>
                <w:sz w:val="20"/>
                <w:rFonts w:ascii="Times New Roman" w:hAnsi="Times New Roman"/>
                <w:sz w:val="20"/>
              </w:rPr>
              <w:t xml:space="preserve">2013Q2</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District Health Education and Community Participation Bureau (HECOPAB) Officers that are currently monitoring the CHWs</w:t>
            </w:r>
          </w:p>
        </w:tc>
        <w:tc>
          <w:tcPr>
            <w:gridSpan w:val="1"/>
          </w:tcPr>
          <w:p>
            <w:r>
              <w:rPr>
                <w:rFonts w:ascii="Times New Roman" w:hAnsi="Times New Roman"/>
                <w:sz w:val="20"/>
                <w:rFonts w:ascii="Times New Roman" w:hAnsi="Times New Roman"/>
                <w:sz w:val="20"/>
              </w:rPr>
              <w:t xml:space="preserve">3 Health Education and Community Participation Bureau (HECOPAB) officers trained and monitored by Regional Teams</w:t>
            </w:r>
          </w:p>
        </w:tc>
        <w:tc>
          <w:tcPr>
            <w:gridSpan w:val="1"/>
          </w:tcPr>
          <w:p>
            <w:r>
              <w:rPr>
                <w:rFonts w:ascii="Times New Roman" w:hAnsi="Times New Roman"/>
                <w:sz w:val="20"/>
                <w:rFonts w:ascii="Times New Roman" w:hAnsi="Times New Roman"/>
                <w:sz w:val="20"/>
              </w:rPr>
              <w:t xml:space="preserve">2013Q2</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with a mechanism in place for carrying out patient satisfaction surveys</w:t>
            </w:r>
          </w:p>
        </w:tc>
        <w:tc>
          <w:tcPr>
            <w:gridSpan w:val="1"/>
          </w:tcPr>
          <w:p>
            <w:r>
              <w:rPr>
                <w:rFonts w:ascii="Times New Roman" w:hAnsi="Times New Roman"/>
                <w:sz w:val="20"/>
                <w:rFonts w:ascii="Times New Roman" w:hAnsi="Times New Roman"/>
                <w:sz w:val="20"/>
              </w:rPr>
              <w:t xml:space="preserve">Final format for Patient Satisfaction surveys printed (with assistance from URC) and distributed</w:t>
            </w:r>
          </w:p>
        </w:tc>
        <w:tc>
          <w:tcPr>
            <w:gridSpan w:val="1"/>
          </w:tcPr>
          <w:p>
            <w:r>
              <w:rPr>
                <w:rFonts w:ascii="Times New Roman" w:hAnsi="Times New Roman"/>
                <w:sz w:val="20"/>
                <w:rFonts w:ascii="Times New Roman" w:hAnsi="Times New Roman"/>
                <w:sz w:val="20"/>
              </w:rPr>
              <w:t xml:space="preserve">2013Q2</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the necessary inputs for providing emergency obstetric and neonatal care according to the norms</w:t>
            </w:r>
          </w:p>
        </w:tc>
        <w:tc>
          <w:tcPr>
            <w:gridSpan w:val="1"/>
          </w:tcPr>
          <w:p>
            <w:r>
              <w:rPr>
                <w:rFonts w:ascii="Times New Roman" w:hAnsi="Times New Roman"/>
                <w:sz w:val="20"/>
                <w:rFonts w:ascii="Times New Roman" w:hAnsi="Times New Roman"/>
                <w:sz w:val="20"/>
              </w:rPr>
              <w:t xml:space="preserve">Inputs for providing emergency obstetric and neonatal care received at the facility level and Quality Innovation Fund Evaluation Performed</w:t>
            </w:r>
          </w:p>
        </w:tc>
        <w:tc>
          <w:tcPr>
            <w:gridSpan w:val="1"/>
          </w:tcPr>
          <w:p>
            <w:r>
              <w:rPr>
                <w:rFonts w:ascii="Times New Roman" w:hAnsi="Times New Roman"/>
                <w:sz w:val="20"/>
                <w:rFonts w:ascii="Times New Roman" w:hAnsi="Times New Roman"/>
                <w:sz w:val="20"/>
              </w:rPr>
              <w:t xml:space="preserve">2013Q3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the necessary inputs for providing pre- and post natal care according to the norms</w:t>
            </w:r>
          </w:p>
        </w:tc>
        <w:tc>
          <w:tcPr>
            <w:gridSpan w:val="1"/>
          </w:tcPr>
          <w:p>
            <w:r>
              <w:rPr>
                <w:rFonts w:ascii="Times New Roman" w:hAnsi="Times New Roman"/>
                <w:sz w:val="20"/>
                <w:rFonts w:ascii="Times New Roman" w:hAnsi="Times New Roman"/>
                <w:sz w:val="20"/>
              </w:rPr>
              <w:t xml:space="preserve">Inputs for  providing pre- and post natal care received at the facility level and Quality Innovation Fund Evaluation Performed</w:t>
            </w:r>
          </w:p>
        </w:tc>
        <w:tc>
          <w:tcPr>
            <w:gridSpan w:val="1"/>
          </w:tcPr>
          <w:p>
            <w:r>
              <w:rPr>
                <w:rFonts w:ascii="Times New Roman" w:hAnsi="Times New Roman"/>
                <w:sz w:val="20"/>
                <w:rFonts w:ascii="Times New Roman" w:hAnsi="Times New Roman"/>
                <w:sz w:val="20"/>
              </w:rPr>
              <w:t xml:space="preserve">2013Q3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submitted a Quality Improvement Fund (QIF) proposal to the national quality audit team</w:t>
            </w:r>
          </w:p>
        </w:tc>
        <w:tc>
          <w:tcPr>
            <w:gridSpan w:val="1"/>
          </w:tcPr>
          <w:p>
            <w:r>
              <w:rPr>
                <w:rFonts w:ascii="Times New Roman" w:hAnsi="Times New Roman"/>
                <w:sz w:val="20"/>
                <w:rFonts w:ascii="Times New Roman" w:hAnsi="Times New Roman"/>
                <w:sz w:val="20"/>
              </w:rPr>
              <w:t xml:space="preserve">Centers notified if they received award from the Quality Innovation Fund</w:t>
            </w:r>
          </w:p>
        </w:tc>
        <w:tc>
          <w:tcPr>
            <w:gridSpan w:val="1"/>
          </w:tcPr>
          <w:p>
            <w:r>
              <w:rPr>
                <w:rFonts w:ascii="Times New Roman" w:hAnsi="Times New Roman"/>
                <w:sz w:val="20"/>
                <w:rFonts w:ascii="Times New Roman" w:hAnsi="Times New Roman"/>
                <w:sz w:val="20"/>
              </w:rPr>
              <w:t xml:space="preserve">2013Q3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the necessary inputs to provide child health care according to the norms</w:t>
            </w:r>
          </w:p>
        </w:tc>
        <w:tc>
          <w:tcPr>
            <w:gridSpan w:val="1"/>
          </w:tcPr>
          <w:p>
            <w:r>
              <w:rPr>
                <w:rFonts w:ascii="Times New Roman" w:hAnsi="Times New Roman"/>
                <w:sz w:val="20"/>
                <w:rFonts w:ascii="Times New Roman" w:hAnsi="Times New Roman"/>
                <w:sz w:val="20"/>
              </w:rPr>
              <w:t xml:space="preserve">Stock Registry for child health care updated by health facilities</w:t>
            </w:r>
          </w:p>
        </w:tc>
        <w:tc>
          <w:tcPr>
            <w:gridSpan w:val="1"/>
          </w:tcPr>
          <w:p>
            <w:r>
              <w:rPr>
                <w:rFonts w:ascii="Times New Roman" w:hAnsi="Times New Roman"/>
                <w:sz w:val="20"/>
                <w:rFonts w:ascii="Times New Roman" w:hAnsi="Times New Roman"/>
                <w:sz w:val="20"/>
              </w:rPr>
              <w:t xml:space="preserve">2013Q3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implemented Quality of Care job aid tools for reproductive health</w:t>
            </w:r>
          </w:p>
        </w:tc>
        <w:tc>
          <w:tcPr>
            <w:gridSpan w:val="1"/>
          </w:tcPr>
          <w:p>
            <w:r>
              <w:rPr>
                <w:rFonts w:ascii="Times New Roman" w:hAnsi="Times New Roman"/>
                <w:sz w:val="20"/>
                <w:rFonts w:ascii="Times New Roman" w:hAnsi="Times New Roman"/>
                <w:sz w:val="20"/>
              </w:rPr>
              <w:t xml:space="preserve">Service providers trained on the use of Job aid tools, and Quality Innovation Fund Evaluation Performed</w:t>
            </w:r>
          </w:p>
        </w:tc>
        <w:tc>
          <w:tcPr>
            <w:gridSpan w:val="1"/>
          </w:tcPr>
          <w:p>
            <w:r>
              <w:rPr>
                <w:rFonts w:ascii="Times New Roman" w:hAnsi="Times New Roman"/>
                <w:sz w:val="20"/>
                <w:rFonts w:ascii="Times New Roman" w:hAnsi="Times New Roman"/>
                <w:sz w:val="20"/>
              </w:rPr>
              <w:t xml:space="preserve">2013Q3</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can submit and receive data from the Belize Health Information System (BHIS)</w:t>
            </w:r>
          </w:p>
        </w:tc>
        <w:tc>
          <w:tcPr>
            <w:gridSpan w:val="1"/>
          </w:tcPr>
          <w:p>
            <w:r>
              <w:rPr>
                <w:rFonts w:ascii="Times New Roman" w:hAnsi="Times New Roman"/>
                <w:sz w:val="20"/>
                <w:rFonts w:ascii="Times New Roman" w:hAnsi="Times New Roman"/>
                <w:sz w:val="20"/>
              </w:rPr>
              <w:t xml:space="preserve">6 Health Facility Belize Health Information System reports submitted</w:t>
            </w:r>
          </w:p>
        </w:tc>
        <w:tc>
          <w:tcPr>
            <w:gridSpan w:val="1"/>
          </w:tcPr>
          <w:p>
            <w:r>
              <w:rPr>
                <w:rFonts w:ascii="Times New Roman" w:hAnsi="Times New Roman"/>
                <w:sz w:val="20"/>
                <w:rFonts w:ascii="Times New Roman" w:hAnsi="Times New Roman"/>
                <w:sz w:val="20"/>
              </w:rPr>
              <w:t xml:space="preserve">2013Q3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permanent availability of all 5 types of modern family planning methods  (injectable, barrier, oral, IUD, permanent) according to the norms</w:t>
            </w:r>
          </w:p>
        </w:tc>
        <w:tc>
          <w:tcPr>
            <w:gridSpan w:val="1"/>
          </w:tcPr>
          <w:p>
            <w:r>
              <w:rPr>
                <w:rFonts w:ascii="Times New Roman" w:hAnsi="Times New Roman"/>
                <w:sz w:val="20"/>
                <w:rFonts w:ascii="Times New Roman" w:hAnsi="Times New Roman"/>
                <w:sz w:val="20"/>
              </w:rPr>
              <w:t xml:space="preserve">Tubal Ligation workshop conducted, manuals distributed and Quality Innovation Fund evaluated</w:t>
            </w:r>
          </w:p>
        </w:tc>
        <w:tc>
          <w:tcPr>
            <w:gridSpan w:val="1"/>
          </w:tcPr>
          <w:p>
            <w:r>
              <w:rPr>
                <w:rFonts w:ascii="Times New Roman" w:hAnsi="Times New Roman"/>
                <w:sz w:val="20"/>
                <w:rFonts w:ascii="Times New Roman" w:hAnsi="Times New Roman"/>
                <w:sz w:val="20"/>
              </w:rPr>
              <w:t xml:space="preserve">2013Q3</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sexual and reproductive health (SRH) educational materials specifically targeted at adolescents</w:t>
            </w:r>
          </w:p>
        </w:tc>
        <w:tc>
          <w:tcPr>
            <w:gridSpan w:val="1"/>
          </w:tcPr>
          <w:p>
            <w:r>
              <w:rPr>
                <w:rFonts w:ascii="Times New Roman" w:hAnsi="Times New Roman"/>
                <w:sz w:val="20"/>
                <w:rFonts w:ascii="Times New Roman" w:hAnsi="Times New Roman"/>
                <w:sz w:val="20"/>
              </w:rPr>
              <w:t xml:space="preserve">Sexual and reproductive health (SRH) educational materials specifically targeted at adolescents distributed and monitored and Quality Innovation Fund Evaluation Performed</w:t>
            </w:r>
          </w:p>
        </w:tc>
        <w:tc>
          <w:tcPr>
            <w:gridSpan w:val="1"/>
          </w:tcPr>
          <w:p>
            <w:r>
              <w:rPr>
                <w:rFonts w:ascii="Times New Roman" w:hAnsi="Times New Roman"/>
                <w:sz w:val="20"/>
                <w:rFonts w:ascii="Times New Roman" w:hAnsi="Times New Roman"/>
                <w:sz w:val="20"/>
              </w:rPr>
              <w:t xml:space="preserve">2013Q3</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Norms for improving the quality of reproductive and child health and nutrition services and for  the establishment of a community platform of services adopted</w:t>
            </w:r>
          </w:p>
        </w:tc>
        <w:tc>
          <w:tcPr>
            <w:gridSpan w:val="1"/>
          </w:tcPr>
          <w:p>
            <w:r>
              <w:rPr>
                <w:rFonts w:ascii="Times New Roman" w:hAnsi="Times New Roman"/>
                <w:sz w:val="20"/>
                <w:rFonts w:ascii="Times New Roman" w:hAnsi="Times New Roman"/>
                <w:sz w:val="20"/>
              </w:rPr>
              <w:t xml:space="preserve">Nutrition, Community Platform and SRH Health norms shared with IDB for revision</w:t>
            </w:r>
          </w:p>
        </w:tc>
        <w:tc>
          <w:tcPr>
            <w:gridSpan w:val="1"/>
          </w:tcPr>
          <w:p>
            <w:r>
              <w:rPr>
                <w:rFonts w:ascii="Times New Roman" w:hAnsi="Times New Roman"/>
                <w:sz w:val="20"/>
                <w:rFonts w:ascii="Times New Roman" w:hAnsi="Times New Roman"/>
                <w:sz w:val="20"/>
              </w:rPr>
              <w:t xml:space="preserve">2013Q3</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Community health workers (CHW) trained in the community platform</w:t>
            </w:r>
          </w:p>
        </w:tc>
        <w:tc>
          <w:tcPr>
            <w:gridSpan w:val="1"/>
          </w:tcPr>
          <w:p>
            <w:r>
              <w:rPr>
                <w:rFonts w:ascii="Times New Roman" w:hAnsi="Times New Roman"/>
                <w:sz w:val="20"/>
                <w:rFonts w:ascii="Times New Roman" w:hAnsi="Times New Roman"/>
                <w:sz w:val="20"/>
              </w:rPr>
              <w:t xml:space="preserve">Community Health Workers (CHWs) training by topic completed according to the manual</w:t>
            </w:r>
          </w:p>
        </w:tc>
        <w:tc>
          <w:tcPr>
            <w:gridSpan w:val="1"/>
          </w:tcPr>
          <w:p>
            <w:r>
              <w:rPr>
                <w:rFonts w:ascii="Times New Roman" w:hAnsi="Times New Roman"/>
                <w:sz w:val="20"/>
                <w:rFonts w:ascii="Times New Roman" w:hAnsi="Times New Roman"/>
                <w:sz w:val="20"/>
              </w:rPr>
              <w:t xml:space="preserve">2013Q3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District Health Education and Community Participation Bureau (HECOPAB) Officers that are currently monitoring the CHWs</w:t>
            </w:r>
          </w:p>
        </w:tc>
        <w:tc>
          <w:tcPr>
            <w:gridSpan w:val="1"/>
          </w:tcPr>
          <w:p>
            <w:r>
              <w:rPr>
                <w:rFonts w:ascii="Times New Roman" w:hAnsi="Times New Roman"/>
                <w:sz w:val="20"/>
                <w:rFonts w:ascii="Times New Roman" w:hAnsi="Times New Roman"/>
                <w:sz w:val="20"/>
              </w:rPr>
              <w:t xml:space="preserve">Monitoring of District Health Education and Community Participation Bureau (HECOPAB) Officers that are currently monitoring the Community Health Workers (CHWs)  and Quality Innovation Fund Evaluation Performed</w:t>
            </w:r>
          </w:p>
        </w:tc>
        <w:tc>
          <w:tcPr>
            <w:gridSpan w:val="1"/>
          </w:tcPr>
          <w:p>
            <w:r>
              <w:rPr>
                <w:rFonts w:ascii="Times New Roman" w:hAnsi="Times New Roman"/>
                <w:sz w:val="20"/>
                <w:rFonts w:ascii="Times New Roman" w:hAnsi="Times New Roman"/>
                <w:sz w:val="20"/>
              </w:rPr>
              <w:t xml:space="preserve">2013Q3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with a mechanism in place for carrying out patient satisfaction surveys</w:t>
            </w:r>
          </w:p>
        </w:tc>
        <w:tc>
          <w:tcPr>
            <w:gridSpan w:val="1"/>
          </w:tcPr>
          <w:p>
            <w:r>
              <w:rPr>
                <w:rFonts w:ascii="Times New Roman" w:hAnsi="Times New Roman"/>
                <w:sz w:val="20"/>
                <w:rFonts w:ascii="Times New Roman" w:hAnsi="Times New Roman"/>
                <w:sz w:val="20"/>
              </w:rPr>
              <w:t xml:space="preserve">Health facilities with a mechanism in place for carrying out patient satisfaction surveys evaluated and Quality Innovation Fund Evaluation Performed</w:t>
            </w:r>
          </w:p>
        </w:tc>
        <w:tc>
          <w:tcPr>
            <w:gridSpan w:val="1"/>
          </w:tcPr>
          <w:p>
            <w:r>
              <w:rPr>
                <w:rFonts w:ascii="Times New Roman" w:hAnsi="Times New Roman"/>
                <w:sz w:val="20"/>
                <w:rFonts w:ascii="Times New Roman" w:hAnsi="Times New Roman"/>
                <w:sz w:val="20"/>
              </w:rPr>
              <w:t xml:space="preserve">2013Q3</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the necessary inputs for providing emergency obstetric and neonatal care according to the norms</w:t>
            </w:r>
          </w:p>
        </w:tc>
        <w:tc>
          <w:tcPr>
            <w:gridSpan w:val="1"/>
          </w:tcPr>
          <w:p>
            <w:r>
              <w:rPr>
                <w:rFonts w:ascii="Times New Roman" w:hAnsi="Times New Roman"/>
                <w:sz w:val="20"/>
                <w:rFonts w:ascii="Times New Roman" w:hAnsi="Times New Roman"/>
                <w:sz w:val="20"/>
              </w:rPr>
              <w:t xml:space="preserve">Monitoring of inputs for providing emergency obstetric and neonatal care completed through the Quality Innovation Fund mechanism</w:t>
            </w:r>
          </w:p>
        </w:tc>
        <w:tc>
          <w:tcPr>
            <w:gridSpan w:val="1"/>
          </w:tcPr>
          <w:p>
            <w:r>
              <w:rPr>
                <w:rFonts w:ascii="Times New Roman" w:hAnsi="Times New Roman"/>
                <w:sz w:val="20"/>
                <w:rFonts w:ascii="Times New Roman" w:hAnsi="Times New Roman"/>
                <w:sz w:val="20"/>
              </w:rPr>
              <w:t xml:space="preserve">2013Q4</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the necessary inputs for providing pre- and post natal care according to the norms</w:t>
            </w:r>
          </w:p>
        </w:tc>
        <w:tc>
          <w:tcPr>
            <w:gridSpan w:val="1"/>
          </w:tcPr>
          <w:p>
            <w:r>
              <w:rPr>
                <w:rFonts w:ascii="Times New Roman" w:hAnsi="Times New Roman"/>
                <w:sz w:val="20"/>
                <w:rFonts w:ascii="Times New Roman" w:hAnsi="Times New Roman"/>
                <w:sz w:val="20"/>
              </w:rPr>
              <w:t xml:space="preserve">Monitoring of inputs for providing pre- and post natal care Monitoring completed through the Quality Innovation Fund mechanism</w:t>
            </w:r>
          </w:p>
        </w:tc>
        <w:tc>
          <w:tcPr>
            <w:gridSpan w:val="1"/>
          </w:tcPr>
          <w:p>
            <w:r>
              <w:rPr>
                <w:rFonts w:ascii="Times New Roman" w:hAnsi="Times New Roman"/>
                <w:sz w:val="20"/>
                <w:rFonts w:ascii="Times New Roman" w:hAnsi="Times New Roman"/>
                <w:sz w:val="20"/>
              </w:rPr>
              <w:t xml:space="preserve">2013Q4</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submitted a Quality Improvement Fund (QIF) proposal to the national quality audit team</w:t>
            </w:r>
          </w:p>
        </w:tc>
        <w:tc>
          <w:tcPr>
            <w:gridSpan w:val="1"/>
          </w:tcPr>
          <w:p>
            <w:r>
              <w:rPr>
                <w:rFonts w:ascii="Times New Roman" w:hAnsi="Times New Roman"/>
                <w:sz w:val="20"/>
                <w:rFonts w:ascii="Times New Roman" w:hAnsi="Times New Roman"/>
                <w:sz w:val="20"/>
              </w:rPr>
              <w:t xml:space="preserve">Award and distribution of Quality Innovation Fund to eligible facilities</w:t>
            </w:r>
          </w:p>
        </w:tc>
        <w:tc>
          <w:tcPr>
            <w:gridSpan w:val="1"/>
          </w:tcPr>
          <w:p>
            <w:r>
              <w:rPr>
                <w:rFonts w:ascii="Times New Roman" w:hAnsi="Times New Roman"/>
                <w:sz w:val="20"/>
                <w:rFonts w:ascii="Times New Roman" w:hAnsi="Times New Roman"/>
                <w:sz w:val="20"/>
              </w:rPr>
              <w:t xml:space="preserve">2013Q4</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the necessary inputs to provide child health care according to the norms</w:t>
            </w:r>
          </w:p>
        </w:tc>
        <w:tc>
          <w:tcPr>
            <w:gridSpan w:val="1"/>
          </w:tcPr>
          <w:p>
            <w:r>
              <w:rPr>
                <w:rFonts w:ascii="Times New Roman" w:hAnsi="Times New Roman"/>
                <w:sz w:val="20"/>
                <w:rFonts w:ascii="Times New Roman" w:hAnsi="Times New Roman"/>
                <w:sz w:val="20"/>
              </w:rPr>
              <w:t xml:space="preserve">Stock Registry for child health care updated by health facilities</w:t>
            </w:r>
          </w:p>
        </w:tc>
        <w:tc>
          <w:tcPr>
            <w:gridSpan w:val="1"/>
          </w:tcPr>
          <w:p>
            <w:r>
              <w:rPr>
                <w:rFonts w:ascii="Times New Roman" w:hAnsi="Times New Roman"/>
                <w:sz w:val="20"/>
                <w:rFonts w:ascii="Times New Roman" w:hAnsi="Times New Roman"/>
                <w:sz w:val="20"/>
              </w:rPr>
              <w:t xml:space="preserve">2013Q4</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implemented Quality of Care job aid tools for reproductive health</w:t>
            </w:r>
          </w:p>
        </w:tc>
        <w:tc>
          <w:tcPr>
            <w:gridSpan w:val="1"/>
          </w:tcPr>
          <w:p>
            <w:r>
              <w:rPr>
                <w:rFonts w:ascii="Times New Roman" w:hAnsi="Times New Roman"/>
                <w:sz w:val="20"/>
                <w:rFonts w:ascii="Times New Roman" w:hAnsi="Times New Roman"/>
                <w:sz w:val="20"/>
              </w:rPr>
              <w:t xml:space="preserve">Monitoring of Quality of Care job aid tools for reproductive health  completed through Quality Innovation Fund mechanism</w:t>
            </w:r>
          </w:p>
        </w:tc>
        <w:tc>
          <w:tcPr>
            <w:gridSpan w:val="1"/>
          </w:tcPr>
          <w:p>
            <w:r>
              <w:rPr>
                <w:rFonts w:ascii="Times New Roman" w:hAnsi="Times New Roman"/>
                <w:sz w:val="20"/>
                <w:rFonts w:ascii="Times New Roman" w:hAnsi="Times New Roman"/>
                <w:sz w:val="20"/>
              </w:rPr>
              <w:t xml:space="preserve">2013Q4</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can submit and receive data from the Belize Health Information System (BHIS)</w:t>
            </w:r>
          </w:p>
        </w:tc>
        <w:tc>
          <w:tcPr>
            <w:gridSpan w:val="1"/>
          </w:tcPr>
          <w:p>
            <w:r>
              <w:rPr>
                <w:rFonts w:ascii="Times New Roman" w:hAnsi="Times New Roman"/>
                <w:sz w:val="20"/>
                <w:rFonts w:ascii="Times New Roman" w:hAnsi="Times New Roman"/>
                <w:sz w:val="20"/>
              </w:rPr>
              <w:t xml:space="preserve">6 Health Facility Belize Health Information System reports submitted</w:t>
            </w:r>
          </w:p>
        </w:tc>
        <w:tc>
          <w:tcPr>
            <w:gridSpan w:val="1"/>
          </w:tcPr>
          <w:p>
            <w:r>
              <w:rPr>
                <w:rFonts w:ascii="Times New Roman" w:hAnsi="Times New Roman"/>
                <w:sz w:val="20"/>
                <w:rFonts w:ascii="Times New Roman" w:hAnsi="Times New Roman"/>
                <w:sz w:val="20"/>
              </w:rPr>
              <w:t xml:space="preserve">2013Q4</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permanent availability of all 5 types of modern family planning methods  (injectable, barrier, oral, IUD, permanent) according to the norms</w:t>
            </w:r>
          </w:p>
        </w:tc>
        <w:tc>
          <w:tcPr>
            <w:gridSpan w:val="1"/>
          </w:tcPr>
          <w:p>
            <w:r>
              <w:rPr>
                <w:rFonts w:ascii="Times New Roman" w:hAnsi="Times New Roman"/>
                <w:sz w:val="20"/>
                <w:rFonts w:ascii="Times New Roman" w:hAnsi="Times New Roman"/>
                <w:sz w:val="20"/>
              </w:rPr>
              <w:t xml:space="preserve">Monitoring of permanent availability of all 5 types of modern family planning methods monitoring completed through the Quality Innovation Fund mechanism</w:t>
            </w:r>
          </w:p>
        </w:tc>
        <w:tc>
          <w:tcPr>
            <w:gridSpan w:val="1"/>
          </w:tcPr>
          <w:p>
            <w:r>
              <w:rPr>
                <w:rFonts w:ascii="Times New Roman" w:hAnsi="Times New Roman"/>
                <w:sz w:val="20"/>
                <w:rFonts w:ascii="Times New Roman" w:hAnsi="Times New Roman"/>
                <w:sz w:val="20"/>
              </w:rPr>
              <w:t xml:space="preserve">2013Q4</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sexual and reproductive health (SRH) educational materials specifically targeted at adolescents</w:t>
            </w:r>
          </w:p>
        </w:tc>
        <w:tc>
          <w:tcPr>
            <w:gridSpan w:val="1"/>
          </w:tcPr>
          <w:p>
            <w:r>
              <w:rPr>
                <w:rFonts w:ascii="Times New Roman" w:hAnsi="Times New Roman"/>
                <w:sz w:val="20"/>
                <w:rFonts w:ascii="Times New Roman" w:hAnsi="Times New Roman"/>
                <w:sz w:val="20"/>
              </w:rPr>
              <w:t xml:space="preserve">Monitoring of sexual and reproductive health (SRH) educational materials specifically targeted at adolescents monitoring completed through Quality Innovation Fund mechanism</w:t>
            </w:r>
          </w:p>
        </w:tc>
        <w:tc>
          <w:tcPr>
            <w:gridSpan w:val="1"/>
          </w:tcPr>
          <w:p>
            <w:r>
              <w:rPr>
                <w:rFonts w:ascii="Times New Roman" w:hAnsi="Times New Roman"/>
                <w:sz w:val="20"/>
                <w:rFonts w:ascii="Times New Roman" w:hAnsi="Times New Roman"/>
                <w:sz w:val="20"/>
              </w:rPr>
              <w:t xml:space="preserve">2013Q4</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Community health workers (CHW) trained in the community platform</w:t>
            </w:r>
          </w:p>
        </w:tc>
        <w:tc>
          <w:tcPr>
            <w:gridSpan w:val="1"/>
          </w:tcPr>
          <w:p>
            <w:r>
              <w:rPr>
                <w:rFonts w:ascii="Times New Roman" w:hAnsi="Times New Roman"/>
                <w:sz w:val="20"/>
                <w:rFonts w:ascii="Times New Roman" w:hAnsi="Times New Roman"/>
                <w:sz w:val="20"/>
              </w:rPr>
              <w:t xml:space="preserve">Community Health Workers (CHWs) training by topic completed according to the manual</w:t>
            </w:r>
          </w:p>
        </w:tc>
        <w:tc>
          <w:tcPr>
            <w:gridSpan w:val="1"/>
          </w:tcPr>
          <w:p>
            <w:r>
              <w:rPr>
                <w:rFonts w:ascii="Times New Roman" w:hAnsi="Times New Roman"/>
                <w:sz w:val="20"/>
                <w:rFonts w:ascii="Times New Roman" w:hAnsi="Times New Roman"/>
                <w:sz w:val="20"/>
              </w:rPr>
              <w:t xml:space="preserve">2013Q4</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District Health Education and Community Participation Bureau (HECOPAB) Officers that are currently monitoring the CHWs</w:t>
            </w:r>
          </w:p>
        </w:tc>
        <w:tc>
          <w:tcPr>
            <w:gridSpan w:val="1"/>
          </w:tcPr>
          <w:p>
            <w:r>
              <w:rPr>
                <w:rFonts w:ascii="Times New Roman" w:hAnsi="Times New Roman"/>
                <w:sz w:val="20"/>
                <w:rFonts w:ascii="Times New Roman" w:hAnsi="Times New Roman"/>
                <w:sz w:val="20"/>
              </w:rPr>
              <w:t xml:space="preserve">Monitoring of District Health Education and Community Participation Bureau (HECOPAB) Officers that are currently monitoring the Community Health Workers (CHWs)  completed through the Quality Innovation Fund mechanism</w:t>
            </w:r>
          </w:p>
        </w:tc>
        <w:tc>
          <w:tcPr>
            <w:gridSpan w:val="1"/>
          </w:tcPr>
          <w:p>
            <w:r>
              <w:rPr>
                <w:rFonts w:ascii="Times New Roman" w:hAnsi="Times New Roman"/>
                <w:sz w:val="20"/>
                <w:rFonts w:ascii="Times New Roman" w:hAnsi="Times New Roman"/>
                <w:sz w:val="20"/>
              </w:rPr>
              <w:t xml:space="preserve">2013Q4</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with a mechanism in place for carrying out patient satisfaction surveys</w:t>
            </w:r>
          </w:p>
        </w:tc>
        <w:tc>
          <w:tcPr>
            <w:gridSpan w:val="1"/>
          </w:tcPr>
          <w:p>
            <w:r>
              <w:rPr>
                <w:rFonts w:ascii="Times New Roman" w:hAnsi="Times New Roman"/>
                <w:sz w:val="20"/>
                <w:rFonts w:ascii="Times New Roman" w:hAnsi="Times New Roman"/>
                <w:sz w:val="20"/>
              </w:rPr>
              <w:t xml:space="preserve">Monitoring of Health facilities with a mechanism in place for carrying out patient satisfaction surveys completed through the Quality Innovation Fund mechanism</w:t>
            </w:r>
          </w:p>
        </w:tc>
        <w:tc>
          <w:tcPr>
            <w:gridSpan w:val="1"/>
          </w:tcPr>
          <w:p>
            <w:r>
              <w:rPr>
                <w:rFonts w:ascii="Times New Roman" w:hAnsi="Times New Roman"/>
                <w:sz w:val="20"/>
                <w:rFonts w:ascii="Times New Roman" w:hAnsi="Times New Roman"/>
                <w:sz w:val="20"/>
              </w:rPr>
              <w:t xml:space="preserve">2013Q4</w:t>
            </w:r>
          </w:p>
        </w:tc>
        <w:tc>
          <w:tcPr>
            <w:gridSpan w:val="1"/>
          </w:tcPr>
          <w:p>
            <w:r>
              <w:rPr>
                <w:rFonts w:ascii="Times New Roman" w:hAnsi="Times New Roman"/>
                <w:sz w:val="20"/>
                <w:rFonts w:ascii="Times New Roman" w:hAnsi="Times New Roman"/>
                <w:sz w:val="20"/>
              </w:rPr>
              <w:t xml:space="preserve">Pais, BID, Donantes</w:t>
            </w:r>
          </w:p>
        </w:tc>
        <w:tc>
          <w:tcPr>
            <w:shd w:val="clear" w:color="auto" w:fill="77FF77"/>
            <w:gridSpan w:val="1"/>
          </w:tcPr>
          <w:p>
            <w:r>
              <w:rPr>
                <w:rFonts w:ascii="Times New Roman" w:hAnsi="Times New Roman"/>
                <w:sz w:val="20"/>
                <w:rFonts w:ascii="Times New Roman" w:hAnsi="Times New Roman"/>
                <w:sz w:val="20"/>
              </w:rPr>
              <w:t xml:space="preserve">Cumplido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the necessary inputs for providing emergency obstetric and neonatal care according to the norms</w:t>
            </w:r>
          </w:p>
        </w:tc>
        <w:tc>
          <w:tcPr>
            <w:gridSpan w:val="1"/>
          </w:tcPr>
          <w:p>
            <w:r>
              <w:rPr>
                <w:rFonts w:ascii="Times New Roman" w:hAnsi="Times New Roman"/>
                <w:sz w:val="20"/>
                <w:rFonts w:ascii="Times New Roman" w:hAnsi="Times New Roman"/>
                <w:sz w:val="20"/>
              </w:rPr>
              <w:t xml:space="preserve">Monitoring of inputs for providing emergency obstetric and neonatal care Monitoring completed for the Quality Innovation Fund mechanism</w:t>
            </w:r>
          </w:p>
        </w:tc>
        <w:tc>
          <w:tcPr>
            <w:gridSpan w:val="1"/>
          </w:tcPr>
          <w:p>
            <w:r>
              <w:rPr>
                <w:rFonts w:ascii="Times New Roman" w:hAnsi="Times New Roman"/>
                <w:sz w:val="20"/>
                <w:rFonts w:ascii="Times New Roman" w:hAnsi="Times New Roman"/>
                <w:sz w:val="20"/>
              </w:rPr>
              <w:t xml:space="preserve">2014Q5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the necessary inputs for providing pre- and post natal care according to the norms</w:t>
            </w:r>
          </w:p>
        </w:tc>
        <w:tc>
          <w:tcPr>
            <w:gridSpan w:val="1"/>
          </w:tcPr>
          <w:p>
            <w:r>
              <w:rPr>
                <w:rFonts w:ascii="Times New Roman" w:hAnsi="Times New Roman"/>
                <w:sz w:val="20"/>
                <w:rFonts w:ascii="Times New Roman" w:hAnsi="Times New Roman"/>
                <w:sz w:val="20"/>
              </w:rPr>
              <w:t xml:space="preserve">Monitoring of inputs for providing pre- and post natal care Monitoring completed through the Quality Innovation Fund mechanism</w:t>
            </w:r>
          </w:p>
        </w:tc>
        <w:tc>
          <w:tcPr>
            <w:gridSpan w:val="1"/>
          </w:tcPr>
          <w:p>
            <w:r>
              <w:rPr>
                <w:rFonts w:ascii="Times New Roman" w:hAnsi="Times New Roman"/>
                <w:sz w:val="20"/>
                <w:rFonts w:ascii="Times New Roman" w:hAnsi="Times New Roman"/>
                <w:sz w:val="20"/>
              </w:rPr>
              <w:t xml:space="preserve">2014Q5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the necessary inputs to provide child health care according to the norms</w:t>
            </w:r>
          </w:p>
        </w:tc>
        <w:tc>
          <w:tcPr>
            <w:gridSpan w:val="1"/>
          </w:tcPr>
          <w:p>
            <w:r>
              <w:rPr>
                <w:rFonts w:ascii="Times New Roman" w:hAnsi="Times New Roman"/>
                <w:sz w:val="20"/>
                <w:rFonts w:ascii="Times New Roman" w:hAnsi="Times New Roman"/>
                <w:sz w:val="20"/>
              </w:rPr>
              <w:t xml:space="preserve">Stock Registry for child health care updated by health facilities</w:t>
            </w:r>
          </w:p>
        </w:tc>
        <w:tc>
          <w:tcPr>
            <w:gridSpan w:val="1"/>
          </w:tcPr>
          <w:p>
            <w:r>
              <w:rPr>
                <w:rFonts w:ascii="Times New Roman" w:hAnsi="Times New Roman"/>
                <w:sz w:val="20"/>
                <w:rFonts w:ascii="Times New Roman" w:hAnsi="Times New Roman"/>
                <w:sz w:val="20"/>
              </w:rPr>
              <w:t xml:space="preserve">2014Q5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implemented Quality of Care job aid tools for reproductive health</w:t>
            </w:r>
          </w:p>
        </w:tc>
        <w:tc>
          <w:tcPr>
            <w:gridSpan w:val="1"/>
          </w:tcPr>
          <w:p>
            <w:r>
              <w:rPr>
                <w:rFonts w:ascii="Times New Roman" w:hAnsi="Times New Roman"/>
                <w:sz w:val="20"/>
                <w:rFonts w:ascii="Times New Roman" w:hAnsi="Times New Roman"/>
                <w:sz w:val="20"/>
              </w:rPr>
              <w:t xml:space="preserve">Quality of Care job aid tools for reproductive health monitoring completed for Quality Innovation Fund</w:t>
            </w:r>
          </w:p>
        </w:tc>
        <w:tc>
          <w:tcPr>
            <w:gridSpan w:val="1"/>
          </w:tcPr>
          <w:p>
            <w:r>
              <w:rPr>
                <w:rFonts w:ascii="Times New Roman" w:hAnsi="Times New Roman"/>
                <w:sz w:val="20"/>
                <w:rFonts w:ascii="Times New Roman" w:hAnsi="Times New Roman"/>
                <w:sz w:val="20"/>
              </w:rPr>
              <w:t xml:space="preserve">2014Q5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can submit and receive data from the Belize Health Information System (BHIS)</w:t>
            </w:r>
          </w:p>
        </w:tc>
        <w:tc>
          <w:tcPr>
            <w:gridSpan w:val="1"/>
          </w:tcPr>
          <w:p>
            <w:r>
              <w:rPr>
                <w:rFonts w:ascii="Times New Roman" w:hAnsi="Times New Roman"/>
                <w:sz w:val="20"/>
                <w:rFonts w:ascii="Times New Roman" w:hAnsi="Times New Roman"/>
                <w:sz w:val="20"/>
              </w:rPr>
              <w:t xml:space="preserve">6 Health Facility BHIS reports submitted</w:t>
            </w:r>
          </w:p>
        </w:tc>
        <w:tc>
          <w:tcPr>
            <w:gridSpan w:val="1"/>
          </w:tcPr>
          <w:p>
            <w:r>
              <w:rPr>
                <w:rFonts w:ascii="Times New Roman" w:hAnsi="Times New Roman"/>
                <w:sz w:val="20"/>
                <w:rFonts w:ascii="Times New Roman" w:hAnsi="Times New Roman"/>
                <w:sz w:val="20"/>
              </w:rPr>
              <w:t xml:space="preserve">2014Q5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permanent availability of all 5 types of modern family planning methods  (injectable, barrier, oral, IUD, permanent) according to the norms</w:t>
            </w:r>
          </w:p>
        </w:tc>
        <w:tc>
          <w:tcPr>
            <w:gridSpan w:val="1"/>
          </w:tcPr>
          <w:p>
            <w:r>
              <w:rPr>
                <w:rFonts w:ascii="Times New Roman" w:hAnsi="Times New Roman"/>
                <w:sz w:val="20"/>
                <w:rFonts w:ascii="Times New Roman" w:hAnsi="Times New Roman"/>
                <w:sz w:val="20"/>
              </w:rPr>
              <w:t xml:space="preserve">Monitoring of permanent availability of all 5 types of modern family planning methods monitoring completed through the Quality Innovation Fund mechanism</w:t>
            </w:r>
          </w:p>
        </w:tc>
        <w:tc>
          <w:tcPr>
            <w:gridSpan w:val="1"/>
          </w:tcPr>
          <w:p>
            <w:r>
              <w:rPr>
                <w:rFonts w:ascii="Times New Roman" w:hAnsi="Times New Roman"/>
                <w:sz w:val="20"/>
                <w:rFonts w:ascii="Times New Roman" w:hAnsi="Times New Roman"/>
                <w:sz w:val="20"/>
              </w:rPr>
              <w:t xml:space="preserve">2014Q5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that have sexual and reproductive health (SRH) educational materials specifically targeted at adolescents</w:t>
            </w:r>
          </w:p>
        </w:tc>
        <w:tc>
          <w:tcPr>
            <w:gridSpan w:val="1"/>
          </w:tcPr>
          <w:p>
            <w:r>
              <w:rPr>
                <w:rFonts w:ascii="Times New Roman" w:hAnsi="Times New Roman"/>
                <w:sz w:val="20"/>
                <w:rFonts w:ascii="Times New Roman" w:hAnsi="Times New Roman"/>
                <w:sz w:val="20"/>
              </w:rPr>
              <w:t xml:space="preserve">Monitoring of sexual and reproductive health (SRH) educational materials specifically targeted at adolescents monitoring completed through Quality Innovation Fund mechanism</w:t>
            </w:r>
          </w:p>
        </w:tc>
        <w:tc>
          <w:tcPr>
            <w:gridSpan w:val="1"/>
          </w:tcPr>
          <w:p>
            <w:r>
              <w:rPr>
                <w:rFonts w:ascii="Times New Roman" w:hAnsi="Times New Roman"/>
                <w:sz w:val="20"/>
                <w:rFonts w:ascii="Times New Roman" w:hAnsi="Times New Roman"/>
                <w:sz w:val="20"/>
              </w:rPr>
              <w:t xml:space="preserve">2014Q5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Community health workers (CHW) trained in the community platform</w:t>
            </w:r>
          </w:p>
        </w:tc>
        <w:tc>
          <w:tcPr>
            <w:gridSpan w:val="1"/>
          </w:tcPr>
          <w:p>
            <w:r>
              <w:rPr>
                <w:rFonts w:ascii="Times New Roman" w:hAnsi="Times New Roman"/>
                <w:sz w:val="20"/>
                <w:rFonts w:ascii="Times New Roman" w:hAnsi="Times New Roman"/>
                <w:sz w:val="20"/>
              </w:rPr>
              <w:t xml:space="preserve">Community Health Workers (CHWs) training by topic completed according to the manual</w:t>
            </w:r>
          </w:p>
        </w:tc>
        <w:tc>
          <w:tcPr>
            <w:gridSpan w:val="1"/>
          </w:tcPr>
          <w:p>
            <w:r>
              <w:rPr>
                <w:rFonts w:ascii="Times New Roman" w:hAnsi="Times New Roman"/>
                <w:sz w:val="20"/>
                <w:rFonts w:ascii="Times New Roman" w:hAnsi="Times New Roman"/>
                <w:sz w:val="20"/>
              </w:rPr>
              <w:t xml:space="preserve">2014Q5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District Health Education and Community Participation Bureau (HECOPAB) Officers that are currently monitoring the CHWs</w:t>
            </w:r>
          </w:p>
        </w:tc>
        <w:tc>
          <w:tcPr>
            <w:gridSpan w:val="1"/>
          </w:tcPr>
          <w:p>
            <w:r>
              <w:rPr>
                <w:rFonts w:ascii="Times New Roman" w:hAnsi="Times New Roman"/>
                <w:sz w:val="20"/>
                <w:rFonts w:ascii="Times New Roman" w:hAnsi="Times New Roman"/>
                <w:sz w:val="20"/>
              </w:rPr>
              <w:t xml:space="preserve">Monitoring of District Health Education and Community Participation Bureau (HECOPAB) Officers that are currently monitoring the Community Health Workers (CHWs)  completed through the Quality Innovation Fund mechanism</w:t>
            </w:r>
          </w:p>
        </w:tc>
        <w:tc>
          <w:tcPr>
            <w:gridSpan w:val="1"/>
          </w:tcPr>
          <w:p>
            <w:r>
              <w:rPr>
                <w:rFonts w:ascii="Times New Roman" w:hAnsi="Times New Roman"/>
                <w:sz w:val="20"/>
                <w:rFonts w:ascii="Times New Roman" w:hAnsi="Times New Roman"/>
                <w:sz w:val="20"/>
              </w:rPr>
              <w:t xml:space="preserve">2014Q5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r>
        <w:tc>
          <w:tcPr>
            <w:gridSpan w:val="1"/>
          </w:tcPr>
          <w:p>
            <w:r>
              <w:rPr>
                <w:rFonts w:ascii="Times New Roman" w:hAnsi="Times New Roman"/>
                <w:sz w:val="20"/>
                <w:rFonts w:ascii="Times New Roman" w:hAnsi="Times New Roman"/>
                <w:sz w:val="20"/>
              </w:rPr>
              <w:t xml:space="preserve">Health facilities with a mechanism in place for carrying out patient satisfaction surveys</w:t>
            </w:r>
          </w:p>
        </w:tc>
        <w:tc>
          <w:tcPr>
            <w:gridSpan w:val="1"/>
          </w:tcPr>
          <w:p>
            <w:r>
              <w:rPr>
                <w:rFonts w:ascii="Times New Roman" w:hAnsi="Times New Roman"/>
                <w:sz w:val="20"/>
                <w:rFonts w:ascii="Times New Roman" w:hAnsi="Times New Roman"/>
                <w:sz w:val="20"/>
              </w:rPr>
              <w:t xml:space="preserve">Monitoring of Health facilities with a mechanism in place for carrying out patient satisfaction surveys completed through the Quality Innovation Fund mechanism</w:t>
            </w:r>
          </w:p>
        </w:tc>
        <w:tc>
          <w:tcPr>
            <w:gridSpan w:val="1"/>
          </w:tcPr>
          <w:p>
            <w:r>
              <w:rPr>
                <w:rFonts w:ascii="Times New Roman" w:hAnsi="Times New Roman"/>
                <w:sz w:val="20"/>
                <w:rFonts w:ascii="Times New Roman" w:hAnsi="Times New Roman"/>
                <w:sz w:val="20"/>
              </w:rPr>
              <w:t xml:space="preserve">2014Q5</w:t>
            </w:r>
          </w:p>
        </w:tc>
        <w:tc>
          <w:tcPr>
            <w:gridSpan w:val="1"/>
          </w:tcPr>
          <w:p>
            <w:r>
              <w:rPr>
                <w:rFonts w:ascii="Times New Roman" w:hAnsi="Times New Roman"/>
                <w:sz w:val="20"/>
                <w:rFonts w:ascii="Times New Roman" w:hAnsi="Times New Roman"/>
                <w:sz w:val="20"/>
              </w:rPr>
              <w:t xml:space="preserve">Pais, BID, Donantes</w:t>
            </w:r>
          </w:p>
        </w:tc>
        <w:tc>
          <w:tcPr>
            <w:shd w:val="clear" w:color="auto" w:fill="FEFF00"/>
            <w:gridSpan w:val="1"/>
          </w:tcPr>
          <w:p>
            <w:r>
              <w:rPr>
                <w:rFonts w:ascii="Times New Roman" w:hAnsi="Times New Roman"/>
                <w:sz w:val="20"/>
                <w:rFonts w:ascii="Times New Roman" w:hAnsi="Times New Roman"/>
                <w:sz w:val="20"/>
              </w:rPr>
              <w:t xml:space="preserve">En proceso</w:t>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c>
          <w:tcPr>
            <w:gridSpan w:val="1"/>
          </w:tcPr>
          <w:p>
            <w:r>
              <w:rPr>
                <w:rFonts w:ascii="Times New Roman" w:hAnsi="Times New Roman"/>
                <w:sz w:val="20"/>
                <w:rFonts w:ascii="Times New Roman" w:hAnsi="Times New Roman"/>
                <w:sz w:val="20"/>
              </w:rPr>
              <w:t xml:space="preserve"/>
            </w:r>
          </w:p>
        </w:tc>
      </w:tr>
    </w:tbl>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54B22"/>
    <w:rsid w:val="00854B2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62"/>
  </w:style>
  <w:style w:type="paragraph" w:styleId="Heading1">
    <w:name w:val="heading 1"/>
    <w:basedOn w:val="Normal"/>
    <w:next w:val="Normal"/>
    <w:link w:val="Heading1Char"/>
    <w:uiPriority w:val="9"/>
    <w:qFormat/>
    <w:rsid w:val="000222C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22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222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222C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Relationships xmlns="http://schemas.openxmlformats.org/package/2006/relationships"><Relationship Id="rId1" Type="http://schemas.openxmlformats.org/officeDocument/2006/relationships/image" Target="media/logo-bid.png"/><Relationship Id="rId2" Type="http://schemas.openxmlformats.org/officeDocument/2006/relationships/image" Target="media/chart-belize.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2014-03-09T19:11:48Z</dcterms:created>
  <dcterms:modified xsi:type="dcterms:W3CDTF">2014-03-09T19:11:48Z</dcterms:modified>
</cp:coreProperties>
</file>