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12-30-00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&lt;div data-bind="</w:t>
              <w:br/>
              <w:t xml:space="preserve">            forceValidationOnInitialRender: children[0],</w:t>
              <w:br/>
              <w:t xml:space="preserve">            attr: {</w:t>
              <w:br/>
              <w:t xml:space="preserve">                id: uniqueControlId() + '_container',</w:t>
              <w:br/>
              <w:t xml:space="preserve">                class: getCss() + ' oj-flex-item'</w:t>
              <w:br/>
              <w:t xml:space="preserve">            },</w:t>
              <w:br/>
              <w:t xml:space="preserve">            template: {</w:t>
              <w:br/>
              <w:t xml:space="preserve">                name: moduleInfo.viewName,</w:t>
              <w:br/>
              <w:t xml:space="preserve">                data: children[0] }" id="Incident_CatId34_container" class=" input-container-width-max  oj-flex-item"&gt;...&lt;/div&gt; is not clickable at point (981, 364). Other element would receive the click: &lt;div title="..." class="select-box-item-label"&gt;ab92547&lt;/div&gt;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localhost:49364},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82e23ddb3442917653ff17fee8a0aea1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