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Time:2020-08-06 18-45-36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is set with text: Issues with Product we are using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3_SelectLis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0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SaveAndClose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8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userMenuIcon</w:t>
            </w:r>
          </w:p>
        </w:tc>
      </w:tr>
      <w:tr>
        <w:tc>
          <w:tcPr>
            <w:tcW w:type="dxa" w:w="8640"/>
          </w:tcPr>
          <w:p>
            <w:r>
              <w:br/>
              <w:t>Expected Result: userMenuIcon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userMenuIcon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9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9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