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Name:Associate Contact</w:t>
        <w:br/>
        <w:t>Requirement Name: Associate Contact</w:t>
        <w:br/>
        <w:t>Execution Start Time:2020-08-25 12-11-56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Save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save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chrome=84.0.4147.135)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localhost:49710},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4f1bf6885b22bed64181b0d42f2fceee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Associate Conta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&lt;a id="_FOpt1:_UIScmil1u" title="Sagar Pahlajani" class="xmn AFBrandingLinkColor svg-glob menu xkm p_AFIconOnly" onclick="this.focus();return false;" href="</w:t>
            </w:r>
          </w:p>
        </w:tc>
      </w:tr>
      <w:tr>
        <w:tc>
          <w:tcPr>
            <w:tcW w:type="dxa" w:w="8640"/>
          </w:tcPr>
          <w:p>
            <w:r>
              <w:br/>
              <w:t>Status: "&gt;...&lt;/a&gt; is not clickable at point (1240, 25). Other element would receive the click: &lt;div id="_FOpt1:_FOr1:0:_FONSr2:0:_FOTsr1:0:pt1:r289:1:pt1:object-subtitle:SPpsl3" class="xkf kiosk-header-padding kiosk-header-padding-nosubheader kiosk-header-padding-nobackbutton x18s" style="width:auto;overflow:visible;height:auto"&gt;...&lt;/div&gt;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localhost:49710},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4f1bf6885b22bed64181b0d42f2fceee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Associate Conta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//a[text()='Sign Out']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2_Failed_Associate Contac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3_Failed_Associate Contac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2_Failed_Associate Contac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