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15-05-17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waittime for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waittime for subject</w:t>
            </w:r>
          </w:p>
        </w:tc>
      </w:tr>
      <w:tr>
        <w:tc>
          <w:tcPr>
            <w:tcW w:type="dxa" w:w="8640"/>
          </w:tcPr>
          <w:p>
            <w:r>
              <w:br/>
              <w:t>Actual Result: For input string: ""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0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