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E44" w:rsidRDefault="00894A4A">
      <w:r>
        <w:t>Questions for OnLocation:</w:t>
      </w:r>
    </w:p>
    <w:p w:rsidR="00272A63" w:rsidRDefault="00272A63" w:rsidP="00894A4A">
      <w:pPr>
        <w:pStyle w:val="ListParagraph"/>
        <w:numPr>
          <w:ilvl w:val="0"/>
          <w:numId w:val="1"/>
        </w:numPr>
      </w:pPr>
      <w:r>
        <w:t xml:space="preserve">The most recent data file I have has negative values for central AC energy consumption in Census divisions 1 and 9 for some of the years. Is this an error, or is there something else going </w:t>
      </w:r>
      <w:r w:rsidR="006B5F93">
        <w:t>on?</w:t>
      </w:r>
    </w:p>
    <w:p w:rsidR="006B5F93" w:rsidRDefault="006B5F93" w:rsidP="00894A4A">
      <w:pPr>
        <w:pStyle w:val="ListParagraph"/>
        <w:numPr>
          <w:ilvl w:val="0"/>
          <w:numId w:val="1"/>
        </w:numPr>
      </w:pPr>
      <w:r>
        <w:t>There are also negative values in 2048-2050 for miscellaneous electric loads in Census division 9.</w:t>
      </w:r>
    </w:p>
    <w:p w:rsidR="00894A4A" w:rsidRDefault="00894A4A" w:rsidP="00894A4A">
      <w:pPr>
        <w:pStyle w:val="ListParagraph"/>
        <w:numPr>
          <w:ilvl w:val="0"/>
          <w:numId w:val="1"/>
        </w:numPr>
      </w:pPr>
      <w:r>
        <w:t xml:space="preserve">What is the </w:t>
      </w:r>
      <w:r w:rsidR="005B390D">
        <w:t>relationship</w:t>
      </w:r>
      <w:r>
        <w:t xml:space="preserve"> between equipment classes “SOLAR_WH” and “SOL”? </w:t>
      </w:r>
      <w:r w:rsidR="005B390D">
        <w:t xml:space="preserve">They appear to both be solar water heating, but with one representing backup electricity consumption and the other </w:t>
      </w:r>
      <w:r w:rsidR="007B4119">
        <w:t>representing solar consumption.</w:t>
      </w:r>
      <w:r w:rsidR="00272A63">
        <w:t xml:space="preserve"> How do I interpret energy consumption for the solar portion?</w:t>
      </w:r>
    </w:p>
    <w:p w:rsidR="004631B5" w:rsidRDefault="004631B5" w:rsidP="004631B5">
      <w:pPr>
        <w:pStyle w:val="ListParagraph"/>
        <w:numPr>
          <w:ilvl w:val="0"/>
          <w:numId w:val="1"/>
        </w:numPr>
      </w:pPr>
      <w:r>
        <w:t xml:space="preserve">Electric stoves: the efficiency for an electric stove seems to be 601 kwh/year (or 2,050,698 </w:t>
      </w:r>
      <w:proofErr w:type="spellStart"/>
      <w:r>
        <w:t>btus</w:t>
      </w:r>
      <w:proofErr w:type="spellEnd"/>
      <w:r>
        <w:t xml:space="preserve">). But when I use the Energy Consumption tab to divide energy consumption by number of devices, I get 1,452,000 </w:t>
      </w:r>
      <w:proofErr w:type="spellStart"/>
      <w:r>
        <w:t>btus</w:t>
      </w:r>
      <w:proofErr w:type="spellEnd"/>
      <w:r>
        <w:t xml:space="preserve"> consumed per device. What am I missing?</w:t>
      </w:r>
    </w:p>
    <w:p w:rsidR="006B44FA" w:rsidRDefault="006B44FA" w:rsidP="006B44FA">
      <w:pPr>
        <w:pStyle w:val="ListParagraph"/>
        <w:numPr>
          <w:ilvl w:val="1"/>
          <w:numId w:val="1"/>
        </w:numPr>
      </w:pPr>
      <w:r>
        <w:t>In general, I’m having trouble matching up the data across sheets for the equipment classes with efficiency levels denoted in terms of kwh/</w:t>
      </w:r>
      <w:proofErr w:type="spellStart"/>
      <w:r>
        <w:t>yr</w:t>
      </w:r>
      <w:proofErr w:type="spellEnd"/>
      <w:r>
        <w:t xml:space="preserve">: electric stoves, refrigerators, freezers. For instance, when I try to match existing stock efficiencies (converting to </w:t>
      </w:r>
      <w:proofErr w:type="spellStart"/>
      <w:r>
        <w:t>mmbtu</w:t>
      </w:r>
      <w:proofErr w:type="spellEnd"/>
      <w:r>
        <w:t xml:space="preserve"> per year) to 2009 consumption per device (by dividing energy consumption by number of devices on the “Energy Consumption” tab), I get different values. I feel like the values should be the same, but maybe I’m missing something.</w:t>
      </w:r>
    </w:p>
    <w:p w:rsidR="00601563" w:rsidRDefault="008A2250" w:rsidP="00272A63">
      <w:pPr>
        <w:pStyle w:val="ListParagraph"/>
        <w:numPr>
          <w:ilvl w:val="0"/>
          <w:numId w:val="1"/>
        </w:numPr>
      </w:pPr>
      <w:r>
        <w:t>What is the EQCLASS “GE2”? Its fuel type is geothermal.</w:t>
      </w:r>
    </w:p>
    <w:p w:rsidR="0005232B" w:rsidRDefault="0005232B" w:rsidP="00272A63">
      <w:pPr>
        <w:pStyle w:val="ListParagraph"/>
        <w:numPr>
          <w:ilvl w:val="0"/>
          <w:numId w:val="1"/>
        </w:numPr>
      </w:pPr>
      <w:r>
        <w:t>Do I need to add back in residential solar production to the energy consumption values</w:t>
      </w:r>
      <w:r w:rsidR="00507A96">
        <w:t xml:space="preserve"> to get gross values? Or are the values given already gross?</w:t>
      </w:r>
    </w:p>
    <w:p w:rsidR="0092119D" w:rsidRDefault="00507A96" w:rsidP="0092119D">
      <w:pPr>
        <w:pStyle w:val="ListParagraph"/>
        <w:numPr>
          <w:ilvl w:val="0"/>
          <w:numId w:val="1"/>
        </w:numPr>
        <w:pBdr>
          <w:bottom w:val="single" w:sz="6" w:space="1" w:color="auto"/>
        </w:pBdr>
      </w:pPr>
      <w:r>
        <w:t>How does the MEF affect clothes washing efficiency? I couldn’t find anything in the documentation.</w:t>
      </w:r>
    </w:p>
    <w:p w:rsidR="0092119D" w:rsidRDefault="0092119D" w:rsidP="0092119D">
      <w:pPr>
        <w:pStyle w:val="ListParagraph"/>
        <w:numPr>
          <w:ilvl w:val="0"/>
          <w:numId w:val="1"/>
        </w:numPr>
      </w:pPr>
      <w:r>
        <w:t>The miscellaneous electric load class appears to show up 10 times in the Energy Consumption worksheet for the same Census division, building, and year. Do these correspond to different types of (non-modeled) devices?</w:t>
      </w:r>
    </w:p>
    <w:p w:rsidR="0092119D" w:rsidRDefault="0092119D" w:rsidP="0092119D">
      <w:pPr>
        <w:pStyle w:val="ListParagraph"/>
        <w:numPr>
          <w:ilvl w:val="0"/>
          <w:numId w:val="1"/>
        </w:numPr>
      </w:pPr>
      <w:r>
        <w:t>Can we get retirement fractions and efficiency levels of base year stock for lighting?</w:t>
      </w:r>
      <w:bookmarkStart w:id="0" w:name="_GoBack"/>
      <w:bookmarkEnd w:id="0"/>
    </w:p>
    <w:sectPr w:rsidR="0092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77502"/>
    <w:multiLevelType w:val="hybridMultilevel"/>
    <w:tmpl w:val="E4FE8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A4A"/>
    <w:rsid w:val="0005232B"/>
    <w:rsid w:val="00131413"/>
    <w:rsid w:val="00272A63"/>
    <w:rsid w:val="004631B5"/>
    <w:rsid w:val="00507A96"/>
    <w:rsid w:val="005B390D"/>
    <w:rsid w:val="00601563"/>
    <w:rsid w:val="006B44FA"/>
    <w:rsid w:val="006B5F93"/>
    <w:rsid w:val="007B4119"/>
    <w:rsid w:val="00894A4A"/>
    <w:rsid w:val="008A2250"/>
    <w:rsid w:val="0092119D"/>
    <w:rsid w:val="009F26AF"/>
    <w:rsid w:val="00A84821"/>
    <w:rsid w:val="00CF3B09"/>
    <w:rsid w:val="00FA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9AEC"/>
  <w15:docId w15:val="{D50059BE-49CD-4C09-BFE6-CA5175AF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Normal"/>
    <w:autoRedefine/>
    <w:uiPriority w:val="35"/>
    <w:unhideWhenUsed/>
    <w:qFormat/>
    <w:rsid w:val="00A84821"/>
    <w:pPr>
      <w:spacing w:line="240" w:lineRule="auto"/>
    </w:pPr>
    <w:rPr>
      <w:rFonts w:ascii="Cambria" w:eastAsia="Cambria" w:hAnsi="Cambria" w:cs="Cambria"/>
      <w:bCs/>
      <w:szCs w:val="18"/>
    </w:rPr>
  </w:style>
  <w:style w:type="paragraph" w:styleId="ListParagraph">
    <w:name w:val="List Paragraph"/>
    <w:basedOn w:val="Normal"/>
    <w:uiPriority w:val="34"/>
    <w:qFormat/>
    <w:rsid w:val="0089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Bielen</dc:creator>
  <cp:lastModifiedBy>Bielen, David</cp:lastModifiedBy>
  <cp:revision>6</cp:revision>
  <dcterms:created xsi:type="dcterms:W3CDTF">2017-10-18T14:48:00Z</dcterms:created>
  <dcterms:modified xsi:type="dcterms:W3CDTF">2017-10-30T23:57:00Z</dcterms:modified>
</cp:coreProperties>
</file>