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295B" w14:textId="77777777" w:rsidR="00853AFA" w:rsidRPr="00E414E7" w:rsidRDefault="00853AFA" w:rsidP="00853AF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/>
        </w:rPr>
      </w:pPr>
      <w:bookmarkStart w:id="0" w:name="_Hlk196237387"/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 Вступ</w:t>
      </w:r>
    </w:p>
    <w:p w14:paraId="1AC9814C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1.1. Мета</w:t>
      </w:r>
      <w:r w:rsidRPr="00E414E7">
        <w:rPr>
          <w:sz w:val="28"/>
          <w:szCs w:val="28"/>
        </w:rPr>
        <w:br/>
        <w:t>Документ описує функціональні та нефункціональні вимоги до системи онлайн-банкінгу, призначеної для малого бізнесу. Мета — забезпечити прозорість розробки, відповідність потребам клієнтів та вимогам безпеки.</w:t>
      </w:r>
    </w:p>
    <w:p w14:paraId="3F71F030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1.2. Область застосування</w:t>
      </w:r>
    </w:p>
    <w:p w14:paraId="11184864" w14:textId="77777777" w:rsidR="00853AFA" w:rsidRPr="00E414E7" w:rsidRDefault="00853AFA" w:rsidP="00853AFA">
      <w:pPr>
        <w:pStyle w:val="ds-markdown-paragraph"/>
        <w:numPr>
          <w:ilvl w:val="0"/>
          <w:numId w:val="1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sz w:val="28"/>
          <w:szCs w:val="28"/>
        </w:rPr>
        <w:t>Система надає доступ до:</w:t>
      </w:r>
    </w:p>
    <w:p w14:paraId="6B9DEDD5" w14:textId="77777777" w:rsidR="00853AFA" w:rsidRPr="00E414E7" w:rsidRDefault="00853AFA" w:rsidP="00853AFA">
      <w:pPr>
        <w:pStyle w:val="ds-markdown-paragraph"/>
        <w:numPr>
          <w:ilvl w:val="1"/>
          <w:numId w:val="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Управління рахунками.</w:t>
      </w:r>
    </w:p>
    <w:p w14:paraId="24B9E57D" w14:textId="77777777" w:rsidR="00853AFA" w:rsidRPr="00E414E7" w:rsidRDefault="00853AFA" w:rsidP="00853AFA">
      <w:pPr>
        <w:pStyle w:val="ds-markdown-paragraph"/>
        <w:numPr>
          <w:ilvl w:val="1"/>
          <w:numId w:val="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Переказів коштів.</w:t>
      </w:r>
    </w:p>
    <w:p w14:paraId="0AA5AF79" w14:textId="77777777" w:rsidR="00853AFA" w:rsidRPr="00E414E7" w:rsidRDefault="00853AFA" w:rsidP="00853AFA">
      <w:pPr>
        <w:pStyle w:val="ds-markdown-paragraph"/>
        <w:numPr>
          <w:ilvl w:val="1"/>
          <w:numId w:val="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Платежів (включаючи шаблони).</w:t>
      </w:r>
    </w:p>
    <w:p w14:paraId="11497E3D" w14:textId="77777777" w:rsidR="00853AFA" w:rsidRPr="00E414E7" w:rsidRDefault="00853AFA" w:rsidP="00853AFA">
      <w:pPr>
        <w:pStyle w:val="ds-markdown-paragraph"/>
        <w:numPr>
          <w:ilvl w:val="1"/>
          <w:numId w:val="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Кредитного скорингу.</w:t>
      </w:r>
    </w:p>
    <w:p w14:paraId="4B7CB65D" w14:textId="77777777" w:rsidR="00853AFA" w:rsidRPr="00E414E7" w:rsidRDefault="00853AFA" w:rsidP="00853AFA">
      <w:pPr>
        <w:pStyle w:val="ds-markdown-paragraph"/>
        <w:numPr>
          <w:ilvl w:val="1"/>
          <w:numId w:val="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Звітності.</w:t>
      </w:r>
    </w:p>
    <w:p w14:paraId="0A6CDD36" w14:textId="77777777" w:rsidR="00853AFA" w:rsidRPr="00E414E7" w:rsidRDefault="00853AFA" w:rsidP="00853AFA">
      <w:pPr>
        <w:pStyle w:val="ds-markdown-paragraph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Не включає</w:t>
      </w:r>
      <w:r w:rsidRPr="00E414E7">
        <w:rPr>
          <w:sz w:val="28"/>
          <w:szCs w:val="28"/>
        </w:rPr>
        <w:t>: POS-термінали, криптовалютні операції.</w:t>
      </w:r>
    </w:p>
    <w:p w14:paraId="0D6F28C7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1.3. Визначення та скорочення</w:t>
      </w:r>
    </w:p>
    <w:p w14:paraId="7C7C0AB1" w14:textId="77777777" w:rsidR="00853AFA" w:rsidRPr="00E414E7" w:rsidRDefault="00853AFA" w:rsidP="00853AFA">
      <w:pPr>
        <w:pStyle w:val="ds-markdown-paragraph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СЕП</w:t>
      </w:r>
      <w:r w:rsidRPr="00E414E7">
        <w:rPr>
          <w:sz w:val="28"/>
          <w:szCs w:val="28"/>
        </w:rPr>
        <w:t> (СУП) — Система електронних платежів.</w:t>
      </w:r>
    </w:p>
    <w:p w14:paraId="3DB3358B" w14:textId="77777777" w:rsidR="00853AFA" w:rsidRPr="00E414E7" w:rsidRDefault="00853AFA" w:rsidP="00853AFA">
      <w:pPr>
        <w:pStyle w:val="ds-markdown-paragraph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API</w:t>
      </w:r>
      <w:r w:rsidRPr="00E414E7">
        <w:rPr>
          <w:sz w:val="28"/>
          <w:szCs w:val="28"/>
        </w:rPr>
        <w:t> — Application Programming Interface.</w:t>
      </w:r>
    </w:p>
    <w:p w14:paraId="1F19D81C" w14:textId="77777777" w:rsidR="00853AFA" w:rsidRPr="00E414E7" w:rsidRDefault="00853AFA" w:rsidP="00853AFA">
      <w:pPr>
        <w:pStyle w:val="ds-markdown-paragraph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GDPR</w:t>
      </w:r>
      <w:r w:rsidRPr="00E414E7">
        <w:rPr>
          <w:sz w:val="28"/>
          <w:szCs w:val="28"/>
        </w:rPr>
        <w:t> — General Data Protection Regulation.</w:t>
      </w:r>
    </w:p>
    <w:p w14:paraId="3D847001" w14:textId="77777777" w:rsidR="00853AFA" w:rsidRPr="00E414E7" w:rsidRDefault="00853AFA" w:rsidP="00853AF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 Загальний опис</w:t>
      </w:r>
    </w:p>
    <w:p w14:paraId="1CC9BB4B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2.1. Системна перспектива</w:t>
      </w:r>
    </w:p>
    <w:p w14:paraId="0222F96D" w14:textId="77777777" w:rsidR="00853AFA" w:rsidRPr="00E414E7" w:rsidRDefault="00853AFA" w:rsidP="00853AFA">
      <w:pPr>
        <w:pStyle w:val="ds-markdown-paragraph"/>
        <w:numPr>
          <w:ilvl w:val="0"/>
          <w:numId w:val="3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Інтеграції</w:t>
      </w:r>
      <w:r w:rsidRPr="00E414E7">
        <w:rPr>
          <w:sz w:val="28"/>
          <w:szCs w:val="28"/>
        </w:rPr>
        <w:t>:</w:t>
      </w:r>
    </w:p>
    <w:p w14:paraId="12C78186" w14:textId="77777777" w:rsidR="00853AFA" w:rsidRPr="00E414E7" w:rsidRDefault="00853AFA" w:rsidP="00853AFA">
      <w:pPr>
        <w:pStyle w:val="ds-markdown-paragraph"/>
        <w:numPr>
          <w:ilvl w:val="1"/>
          <w:numId w:val="3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Банківський ядро (Core Banking System) через SOAP API.</w:t>
      </w:r>
    </w:p>
    <w:p w14:paraId="0AC0AAA2" w14:textId="77777777" w:rsidR="00853AFA" w:rsidRPr="00E414E7" w:rsidRDefault="00853AFA" w:rsidP="00853AFA">
      <w:pPr>
        <w:pStyle w:val="ds-markdown-paragraph"/>
        <w:numPr>
          <w:ilvl w:val="1"/>
          <w:numId w:val="3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Платіжні шлюзи (LiqPay, Privat24).</w:t>
      </w:r>
    </w:p>
    <w:p w14:paraId="1C5EAEC5" w14:textId="77777777" w:rsidR="00853AFA" w:rsidRPr="00E414E7" w:rsidRDefault="00853AFA" w:rsidP="00853AFA">
      <w:pPr>
        <w:pStyle w:val="ds-markdown-paragraph"/>
        <w:numPr>
          <w:ilvl w:val="1"/>
          <w:numId w:val="3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AWS S3 для зберігання документів.</w:t>
      </w:r>
    </w:p>
    <w:p w14:paraId="77636B98" w14:textId="77777777" w:rsidR="00853AFA" w:rsidRPr="00E414E7" w:rsidRDefault="00853AFA" w:rsidP="00853AFA">
      <w:pPr>
        <w:pStyle w:val="ds-markdown-paragraph"/>
        <w:numPr>
          <w:ilvl w:val="0"/>
          <w:numId w:val="3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Архітектура</w:t>
      </w:r>
      <w:r w:rsidRPr="00E414E7">
        <w:rPr>
          <w:sz w:val="28"/>
          <w:szCs w:val="28"/>
        </w:rPr>
        <w:t>: Мікросервіси (Docker + Kubernetes).</w:t>
      </w:r>
    </w:p>
    <w:p w14:paraId="3C23909E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2.2. Основні функції</w:t>
      </w:r>
    </w:p>
    <w:p w14:paraId="3B6FD48A" w14:textId="77777777" w:rsidR="00853AFA" w:rsidRPr="00E414E7" w:rsidRDefault="00853AFA" w:rsidP="00853AFA">
      <w:pPr>
        <w:pStyle w:val="ds-markdown-paragraph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Авторизація</w:t>
      </w:r>
      <w:r w:rsidRPr="00E414E7">
        <w:rPr>
          <w:sz w:val="28"/>
          <w:szCs w:val="28"/>
        </w:rPr>
        <w:t>: 2FA через SMS/Google Authenticator.</w:t>
      </w:r>
    </w:p>
    <w:p w14:paraId="4C39957D" w14:textId="77777777" w:rsidR="00853AFA" w:rsidRPr="00E414E7" w:rsidRDefault="00853AFA" w:rsidP="00853AFA">
      <w:pPr>
        <w:pStyle w:val="ds-markdown-paragraph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Рахунки</w:t>
      </w:r>
      <w:r w:rsidRPr="00E414E7">
        <w:rPr>
          <w:sz w:val="28"/>
          <w:szCs w:val="28"/>
        </w:rPr>
        <w:t>: Перегляд балансу, історія транзакцій.</w:t>
      </w:r>
    </w:p>
    <w:p w14:paraId="5828B0B4" w14:textId="77777777" w:rsidR="00853AFA" w:rsidRPr="00E414E7" w:rsidRDefault="00853AFA" w:rsidP="00853AFA">
      <w:pPr>
        <w:pStyle w:val="ds-markdown-paragraph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Платежі</w:t>
      </w:r>
      <w:r w:rsidRPr="00E414E7">
        <w:rPr>
          <w:sz w:val="28"/>
          <w:szCs w:val="28"/>
        </w:rPr>
        <w:t>: Одноразові, регулярні (шаблони).</w:t>
      </w:r>
    </w:p>
    <w:p w14:paraId="2C0FD07E" w14:textId="77777777" w:rsidR="00853AFA" w:rsidRPr="00E414E7" w:rsidRDefault="00853AFA" w:rsidP="00853AFA">
      <w:pPr>
        <w:pStyle w:val="ds-markdown-paragraph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Кредитування</w:t>
      </w:r>
      <w:r w:rsidRPr="00E414E7">
        <w:rPr>
          <w:sz w:val="28"/>
          <w:szCs w:val="28"/>
        </w:rPr>
        <w:t>: Автоматичний скоринг + заявки.</w:t>
      </w:r>
    </w:p>
    <w:p w14:paraId="75BE4936" w14:textId="77777777" w:rsidR="00853AFA" w:rsidRPr="00E414E7" w:rsidRDefault="00853AFA" w:rsidP="00853AFA">
      <w:pPr>
        <w:pStyle w:val="ds-markdown-paragraph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Звіти</w:t>
      </w:r>
      <w:r w:rsidRPr="00E414E7">
        <w:rPr>
          <w:sz w:val="28"/>
          <w:szCs w:val="28"/>
        </w:rPr>
        <w:t>: PDF/Excel, категорії витрат.</w:t>
      </w:r>
    </w:p>
    <w:p w14:paraId="200B9BD9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2.3. Користувачі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4254"/>
        <w:gridCol w:w="5367"/>
      </w:tblGrid>
      <w:tr w:rsidR="00853AFA" w:rsidRPr="00E414E7" w14:paraId="599B447E" w14:textId="77777777" w:rsidTr="004B75C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6697CA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A16EC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Доступ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E1CFF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Обмеження</w:t>
            </w:r>
          </w:p>
        </w:tc>
      </w:tr>
      <w:tr w:rsidR="00853AFA" w:rsidRPr="00E414E7" w14:paraId="3EDFC8C8" w14:textId="77777777" w:rsidTr="004B75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9F7828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Власник бізнесу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15CF6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Fonts w:ascii="Times New Roman" w:hAnsi="Times New Roman" w:cs="Times New Roman"/>
                <w:sz w:val="28"/>
                <w:szCs w:val="28"/>
              </w:rPr>
              <w:t>Повний доступ, підписання платежів.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83FAE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853AFA" w:rsidRPr="00E414E7" w14:paraId="3EF0C985" w14:textId="77777777" w:rsidTr="004B75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2680F1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Бухгалтер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D60B0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Fonts w:ascii="Times New Roman" w:hAnsi="Times New Roman" w:cs="Times New Roman"/>
                <w:sz w:val="28"/>
                <w:szCs w:val="28"/>
              </w:rPr>
              <w:t>Створення платежів, звіти.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31030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Fonts w:ascii="Times New Roman" w:hAnsi="Times New Roman" w:cs="Times New Roman"/>
                <w:sz w:val="28"/>
                <w:szCs w:val="28"/>
              </w:rPr>
              <w:t>Не може підтверджувати перекази &gt; 50 000 грн.</w:t>
            </w:r>
          </w:p>
        </w:tc>
      </w:tr>
      <w:tr w:rsidR="00853AFA" w:rsidRPr="00E414E7" w14:paraId="7CA98248" w14:textId="77777777" w:rsidTr="004B75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FC31E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Менеджер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D1A88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Fonts w:ascii="Times New Roman" w:hAnsi="Times New Roman" w:cs="Times New Roman"/>
                <w:sz w:val="28"/>
                <w:szCs w:val="28"/>
              </w:rPr>
              <w:t>Перегляд балансу, історії.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FBBEF" w14:textId="77777777" w:rsidR="00853AFA" w:rsidRPr="00E414E7" w:rsidRDefault="00853AFA" w:rsidP="004B7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4E7">
              <w:rPr>
                <w:rFonts w:ascii="Times New Roman" w:hAnsi="Times New Roman" w:cs="Times New Roman"/>
                <w:sz w:val="28"/>
                <w:szCs w:val="28"/>
              </w:rPr>
              <w:t>Тільки для своїх рахунків.</w:t>
            </w:r>
          </w:p>
        </w:tc>
      </w:tr>
    </w:tbl>
    <w:p w14:paraId="0DF808C8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2.4. Обмеження</w:t>
      </w:r>
    </w:p>
    <w:p w14:paraId="7F75A79C" w14:textId="77777777" w:rsidR="00853AFA" w:rsidRPr="00E414E7" w:rsidRDefault="00853AFA" w:rsidP="00853AFA">
      <w:pPr>
        <w:pStyle w:val="ds-markdown-paragraph"/>
        <w:numPr>
          <w:ilvl w:val="0"/>
          <w:numId w:val="5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Підтримка ОС: Windows 10+, macOS 12+, iOS/Android (останні 2 версії).</w:t>
      </w:r>
    </w:p>
    <w:p w14:paraId="5FAC0C66" w14:textId="77777777" w:rsidR="00853AFA" w:rsidRPr="00E414E7" w:rsidRDefault="00853AFA" w:rsidP="00853AFA">
      <w:pPr>
        <w:pStyle w:val="ds-markdown-paragraph"/>
        <w:numPr>
          <w:ilvl w:val="0"/>
          <w:numId w:val="5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Час відгуку API: ≤ 1 сек для 95% запитів.</w:t>
      </w:r>
    </w:p>
    <w:p w14:paraId="6664814A" w14:textId="77777777" w:rsidR="00853AFA" w:rsidRPr="00E414E7" w:rsidRDefault="00853AFA" w:rsidP="00853AF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3. Детальні вимоги</w:t>
      </w:r>
    </w:p>
    <w:p w14:paraId="38C0E4BA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3.1. Функціональні вимоги</w:t>
      </w:r>
    </w:p>
    <w:p w14:paraId="5B137C2D" w14:textId="77777777" w:rsidR="00853AFA" w:rsidRPr="00E414E7" w:rsidRDefault="00853AFA" w:rsidP="00853AFA">
      <w:pPr>
        <w:pStyle w:val="ds-markdown-paragraph"/>
        <w:numPr>
          <w:ilvl w:val="0"/>
          <w:numId w:val="6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FR1. Реєстрація</w:t>
      </w:r>
      <w:r w:rsidRPr="00E414E7">
        <w:rPr>
          <w:sz w:val="28"/>
          <w:szCs w:val="28"/>
        </w:rPr>
        <w:t>:</w:t>
      </w:r>
    </w:p>
    <w:p w14:paraId="158FA490" w14:textId="77777777" w:rsidR="00853AFA" w:rsidRPr="00E414E7" w:rsidRDefault="00853AFA" w:rsidP="00853AFA">
      <w:pPr>
        <w:pStyle w:val="ds-markdown-paragraph"/>
        <w:numPr>
          <w:ilvl w:val="1"/>
          <w:numId w:val="6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sz w:val="28"/>
          <w:szCs w:val="28"/>
        </w:rPr>
        <w:t>Система має запитувати:</w:t>
      </w:r>
    </w:p>
    <w:p w14:paraId="42A8F676" w14:textId="77777777" w:rsidR="00853AFA" w:rsidRPr="00E414E7" w:rsidRDefault="00853AFA" w:rsidP="00853AFA">
      <w:pPr>
        <w:pStyle w:val="ds-markdown-paragraph"/>
        <w:numPr>
          <w:ilvl w:val="2"/>
          <w:numId w:val="6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Назву компанії.</w:t>
      </w:r>
    </w:p>
    <w:p w14:paraId="6703F803" w14:textId="77777777" w:rsidR="00853AFA" w:rsidRPr="00E414E7" w:rsidRDefault="00853AFA" w:rsidP="00853AFA">
      <w:pPr>
        <w:pStyle w:val="ds-markdown-paragraph"/>
        <w:numPr>
          <w:ilvl w:val="2"/>
          <w:numId w:val="6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ІПН.</w:t>
      </w:r>
    </w:p>
    <w:p w14:paraId="1E4E818E" w14:textId="77777777" w:rsidR="00853AFA" w:rsidRPr="00E414E7" w:rsidRDefault="00853AFA" w:rsidP="00853AFA">
      <w:pPr>
        <w:pStyle w:val="ds-markdown-paragraph"/>
        <w:numPr>
          <w:ilvl w:val="2"/>
          <w:numId w:val="6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Контактний email та телефон.</w:t>
      </w:r>
    </w:p>
    <w:p w14:paraId="44CCDEBB" w14:textId="77777777" w:rsidR="00853AFA" w:rsidRPr="00E414E7" w:rsidRDefault="00853AFA" w:rsidP="00853AFA">
      <w:pPr>
        <w:pStyle w:val="ds-markdown-paragraph"/>
        <w:numPr>
          <w:ilvl w:val="1"/>
          <w:numId w:val="6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Після верифікації даних активується тимчасовий пароль (термін дії — 24 год).</w:t>
      </w:r>
    </w:p>
    <w:p w14:paraId="028983FA" w14:textId="77777777" w:rsidR="00853AFA" w:rsidRPr="00E414E7" w:rsidRDefault="00853AFA" w:rsidP="00853AFA">
      <w:pPr>
        <w:pStyle w:val="ds-markdown-paragraph"/>
        <w:numPr>
          <w:ilvl w:val="0"/>
          <w:numId w:val="6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FR2. Переказ коштів</w:t>
      </w:r>
      <w:r w:rsidRPr="00E414E7">
        <w:rPr>
          <w:sz w:val="28"/>
          <w:szCs w:val="28"/>
        </w:rPr>
        <w:t>:</w:t>
      </w:r>
    </w:p>
    <w:p w14:paraId="7098D1B4" w14:textId="77777777" w:rsidR="00853AFA" w:rsidRPr="00E414E7" w:rsidRDefault="00853AFA" w:rsidP="00853AFA">
      <w:pPr>
        <w:pStyle w:val="ds-markdown-paragraph"/>
        <w:numPr>
          <w:ilvl w:val="1"/>
          <w:numId w:val="6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sz w:val="28"/>
          <w:szCs w:val="28"/>
        </w:rPr>
        <w:t>Умови:</w:t>
      </w:r>
    </w:p>
    <w:p w14:paraId="31B1D5F6" w14:textId="77777777" w:rsidR="00853AFA" w:rsidRPr="00E414E7" w:rsidRDefault="00853AFA" w:rsidP="00853AFA">
      <w:pPr>
        <w:pStyle w:val="ds-markdown-paragraph"/>
        <w:numPr>
          <w:ilvl w:val="2"/>
          <w:numId w:val="7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Мінімальна сума — 1 грн.</w:t>
      </w:r>
    </w:p>
    <w:p w14:paraId="0E6A1A9B" w14:textId="77777777" w:rsidR="00853AFA" w:rsidRPr="00E414E7" w:rsidRDefault="00853AFA" w:rsidP="00853AFA">
      <w:pPr>
        <w:pStyle w:val="ds-markdown-paragraph"/>
        <w:numPr>
          <w:ilvl w:val="2"/>
          <w:numId w:val="7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Максимальна без додаткової підтвердження — 50 000 грн/день.</w:t>
      </w:r>
    </w:p>
    <w:p w14:paraId="178B76CA" w14:textId="77777777" w:rsidR="00853AFA" w:rsidRPr="00E414E7" w:rsidRDefault="00853AFA" w:rsidP="00853AFA">
      <w:pPr>
        <w:pStyle w:val="ds-markdown-paragraph"/>
        <w:numPr>
          <w:ilvl w:val="1"/>
          <w:numId w:val="7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Підтвердження: SMS або підпис в додатку.</w:t>
      </w:r>
    </w:p>
    <w:p w14:paraId="5C58EBFD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3.2. Нефункціональні вимоги</w:t>
      </w:r>
    </w:p>
    <w:p w14:paraId="5A62231F" w14:textId="77777777" w:rsidR="00853AFA" w:rsidRPr="00E414E7" w:rsidRDefault="00853AFA" w:rsidP="00853AFA">
      <w:pPr>
        <w:pStyle w:val="ds-markdown-paragraph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Безпека</w:t>
      </w:r>
      <w:r w:rsidRPr="00E414E7">
        <w:rPr>
          <w:sz w:val="28"/>
          <w:szCs w:val="28"/>
        </w:rPr>
        <w:t>:</w:t>
      </w:r>
    </w:p>
    <w:p w14:paraId="01EA50C8" w14:textId="77777777" w:rsidR="00853AFA" w:rsidRPr="00E414E7" w:rsidRDefault="00853AFA" w:rsidP="00853AFA">
      <w:pPr>
        <w:pStyle w:val="ds-markdown-paragraph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Шифрування даних (AES-256).</w:t>
      </w:r>
    </w:p>
    <w:p w14:paraId="1529A715" w14:textId="77777777" w:rsidR="00853AFA" w:rsidRPr="00E414E7" w:rsidRDefault="00853AFA" w:rsidP="00853AFA">
      <w:pPr>
        <w:pStyle w:val="ds-markdown-paragraph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Захист від DDoS (Cloudflare).</w:t>
      </w:r>
    </w:p>
    <w:p w14:paraId="79FB7A5D" w14:textId="77777777" w:rsidR="00853AFA" w:rsidRPr="00E414E7" w:rsidRDefault="00853AFA" w:rsidP="00853AFA">
      <w:pPr>
        <w:pStyle w:val="ds-markdown-paragraph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Продуктивність</w:t>
      </w:r>
      <w:r w:rsidRPr="00E414E7">
        <w:rPr>
          <w:sz w:val="28"/>
          <w:szCs w:val="28"/>
        </w:rPr>
        <w:t>:</w:t>
      </w:r>
    </w:p>
    <w:p w14:paraId="3F92394C" w14:textId="77777777" w:rsidR="00853AFA" w:rsidRPr="00E414E7" w:rsidRDefault="00853AFA" w:rsidP="00853AFA">
      <w:pPr>
        <w:pStyle w:val="ds-markdown-paragraph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До 1000 одночасних користувачів.</w:t>
      </w:r>
    </w:p>
    <w:p w14:paraId="67ACE7A8" w14:textId="77777777" w:rsidR="00853AFA" w:rsidRPr="00E414E7" w:rsidRDefault="00853AFA" w:rsidP="00853AFA">
      <w:pPr>
        <w:pStyle w:val="ds-markdown-paragraph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Резервне копіювання кожні 12 год.</w:t>
      </w:r>
    </w:p>
    <w:p w14:paraId="6F400A12" w14:textId="77777777" w:rsidR="00853AFA" w:rsidRPr="00E414E7" w:rsidRDefault="00853AFA" w:rsidP="00853AFA">
      <w:pPr>
        <w:pStyle w:val="ds-markdown-paragraph"/>
        <w:numPr>
          <w:ilvl w:val="0"/>
          <w:numId w:val="8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Юзабіліті</w:t>
      </w:r>
      <w:r w:rsidRPr="00E414E7">
        <w:rPr>
          <w:sz w:val="28"/>
          <w:szCs w:val="28"/>
        </w:rPr>
        <w:t>:</w:t>
      </w:r>
    </w:p>
    <w:p w14:paraId="06CF3FEA" w14:textId="77777777" w:rsidR="00853AFA" w:rsidRPr="00E414E7" w:rsidRDefault="00853AFA" w:rsidP="00853AFA">
      <w:pPr>
        <w:pStyle w:val="ds-markdown-paragraph"/>
        <w:numPr>
          <w:ilvl w:val="1"/>
          <w:numId w:val="8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Інтерфейс відповідає WCAG 2.1 (контраст ≥ 4.5:1).</w:t>
      </w:r>
    </w:p>
    <w:p w14:paraId="57D3B2B9" w14:textId="77777777" w:rsidR="00853AFA" w:rsidRPr="00E414E7" w:rsidRDefault="00853AFA" w:rsidP="00853AF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4. Сценарії використання (</w:t>
      </w:r>
      <w:proofErr w:type="spellStart"/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Use</w:t>
      </w:r>
      <w:proofErr w:type="spellEnd"/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Cases</w:t>
      </w:r>
      <w:proofErr w:type="spellEnd"/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)</w:t>
      </w:r>
    </w:p>
    <w:p w14:paraId="6F7C3E51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UC1. Оформлення платежу</w:t>
      </w:r>
    </w:p>
    <w:p w14:paraId="0C6FA4D6" w14:textId="77777777" w:rsidR="00853AFA" w:rsidRPr="00E414E7" w:rsidRDefault="00853AFA" w:rsidP="00853AFA">
      <w:pPr>
        <w:pStyle w:val="ds-markdown-paragraph"/>
        <w:numPr>
          <w:ilvl w:val="0"/>
          <w:numId w:val="9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Користувач обирає "Новий платіж".</w:t>
      </w:r>
    </w:p>
    <w:p w14:paraId="32135F83" w14:textId="77777777" w:rsidR="00853AFA" w:rsidRPr="00E414E7" w:rsidRDefault="00853AFA" w:rsidP="00853AFA">
      <w:pPr>
        <w:pStyle w:val="ds-markdown-paragraph"/>
        <w:numPr>
          <w:ilvl w:val="0"/>
          <w:numId w:val="9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sz w:val="28"/>
          <w:szCs w:val="28"/>
        </w:rPr>
        <w:t>Система пропонує:</w:t>
      </w:r>
    </w:p>
    <w:p w14:paraId="2C440027" w14:textId="77777777" w:rsidR="00853AFA" w:rsidRPr="00E414E7" w:rsidRDefault="00853AFA" w:rsidP="00853AFA">
      <w:pPr>
        <w:pStyle w:val="ds-markdown-paragraph"/>
        <w:numPr>
          <w:ilvl w:val="1"/>
          <w:numId w:val="9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Ввести реквізити вручну.</w:t>
      </w:r>
    </w:p>
    <w:p w14:paraId="47C6B0A8" w14:textId="77777777" w:rsidR="00853AFA" w:rsidRPr="00E414E7" w:rsidRDefault="00853AFA" w:rsidP="00853AFA">
      <w:pPr>
        <w:pStyle w:val="ds-markdown-paragraph"/>
        <w:numPr>
          <w:ilvl w:val="1"/>
          <w:numId w:val="9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lastRenderedPageBreak/>
        <w:t>Обрати зі збережених шаблонів.</w:t>
      </w:r>
    </w:p>
    <w:p w14:paraId="2C740ABA" w14:textId="77777777" w:rsidR="00853AFA" w:rsidRPr="00E414E7" w:rsidRDefault="00853AFA" w:rsidP="00853AFA">
      <w:pPr>
        <w:pStyle w:val="ds-markdown-paragraph"/>
        <w:numPr>
          <w:ilvl w:val="0"/>
          <w:numId w:val="9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Для сум &gt; 50 000 грн — підтвердження SMS.</w:t>
      </w:r>
    </w:p>
    <w:p w14:paraId="7ACC5869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UC2. Генерація звіту</w:t>
      </w:r>
    </w:p>
    <w:p w14:paraId="0C68A1FE" w14:textId="77777777" w:rsidR="00853AFA" w:rsidRPr="00E414E7" w:rsidRDefault="00853AFA" w:rsidP="00853AFA">
      <w:pPr>
        <w:pStyle w:val="ds-markdown-paragraph"/>
        <w:numPr>
          <w:ilvl w:val="0"/>
          <w:numId w:val="10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Користувач фільтрує транзакції за періодом.</w:t>
      </w:r>
    </w:p>
    <w:p w14:paraId="251B4BD7" w14:textId="77777777" w:rsidR="00853AFA" w:rsidRPr="00E414E7" w:rsidRDefault="00853AFA" w:rsidP="00853AFA">
      <w:pPr>
        <w:pStyle w:val="ds-markdown-paragraph"/>
        <w:numPr>
          <w:ilvl w:val="0"/>
          <w:numId w:val="10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Експортує у PDF/Excel.</w:t>
      </w:r>
    </w:p>
    <w:p w14:paraId="23394449" w14:textId="77777777" w:rsidR="00853AFA" w:rsidRPr="00E414E7" w:rsidRDefault="00853AFA" w:rsidP="00853AFA">
      <w:pPr>
        <w:pStyle w:val="ds-markdown-paragraph"/>
        <w:numPr>
          <w:ilvl w:val="0"/>
          <w:numId w:val="10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Система зберігає копію в "Мої документах".</w:t>
      </w:r>
    </w:p>
    <w:p w14:paraId="66FD5B71" w14:textId="77777777" w:rsidR="00853AFA" w:rsidRPr="00E414E7" w:rsidRDefault="00853AFA" w:rsidP="00853AF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414E7">
        <w:rPr>
          <w:rStyle w:val="a3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5. Додатки</w:t>
      </w:r>
    </w:p>
    <w:p w14:paraId="20A9DD5D" w14:textId="77777777" w:rsidR="00853AFA" w:rsidRPr="00E414E7" w:rsidRDefault="00853AFA" w:rsidP="00853AFA">
      <w:pPr>
        <w:pStyle w:val="ds-markdown-paragraph"/>
        <w:numPr>
          <w:ilvl w:val="0"/>
          <w:numId w:val="11"/>
        </w:numPr>
        <w:spacing w:before="0" w:beforeAutospacing="0" w:after="60" w:after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Діаграми</w:t>
      </w:r>
      <w:r w:rsidRPr="00E414E7">
        <w:rPr>
          <w:sz w:val="28"/>
          <w:szCs w:val="28"/>
        </w:rPr>
        <w:t>:</w:t>
      </w:r>
    </w:p>
    <w:p w14:paraId="2F9DEE0F" w14:textId="77777777" w:rsidR="00853AFA" w:rsidRPr="00E414E7" w:rsidRDefault="00853AFA" w:rsidP="00853AFA">
      <w:pPr>
        <w:pStyle w:val="ds-markdown-paragraph"/>
        <w:numPr>
          <w:ilvl w:val="1"/>
          <w:numId w:val="1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UML-схема взаємодії модулів.</w:t>
      </w:r>
    </w:p>
    <w:p w14:paraId="58C294E8" w14:textId="77777777" w:rsidR="00853AFA" w:rsidRPr="00E414E7" w:rsidRDefault="00853AFA" w:rsidP="00853AFA">
      <w:pPr>
        <w:pStyle w:val="ds-markdown-paragraph"/>
        <w:numPr>
          <w:ilvl w:val="1"/>
          <w:numId w:val="11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BPMN процесу платежу.</w:t>
      </w:r>
    </w:p>
    <w:p w14:paraId="3BD771DB" w14:textId="77777777" w:rsidR="00853AFA" w:rsidRPr="00E414E7" w:rsidRDefault="00853AFA" w:rsidP="00853AFA">
      <w:pPr>
        <w:pStyle w:val="ds-markdown-paragraph"/>
        <w:numPr>
          <w:ilvl w:val="0"/>
          <w:numId w:val="11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Приклади JSON-запитів</w:t>
      </w:r>
      <w:r w:rsidRPr="00E414E7">
        <w:rPr>
          <w:sz w:val="28"/>
          <w:szCs w:val="28"/>
        </w:rPr>
        <w:t> для API.</w:t>
      </w:r>
    </w:p>
    <w:p w14:paraId="5337B5C6" w14:textId="77777777" w:rsidR="00853AFA" w:rsidRPr="00E414E7" w:rsidRDefault="00853AFA" w:rsidP="00853AFA">
      <w:pPr>
        <w:pStyle w:val="3"/>
        <w:rPr>
          <w:rFonts w:ascii="Times New Roman" w:hAnsi="Times New Roman" w:cs="Times New Roman"/>
          <w:color w:val="auto"/>
        </w:rPr>
      </w:pPr>
      <w:r w:rsidRPr="00E414E7">
        <w:rPr>
          <w:rStyle w:val="a3"/>
          <w:rFonts w:ascii="Times New Roman" w:hAnsi="Times New Roman" w:cs="Times New Roman"/>
          <w:b w:val="0"/>
          <w:bCs w:val="0"/>
          <w:color w:val="auto"/>
        </w:rPr>
        <w:t>Ключові відмінності від BRS</w:t>
      </w:r>
    </w:p>
    <w:p w14:paraId="1B455741" w14:textId="77777777" w:rsidR="00853AFA" w:rsidRPr="00E414E7" w:rsidRDefault="00853AFA" w:rsidP="00853AFA">
      <w:pPr>
        <w:pStyle w:val="ds-markdown-paragraph"/>
        <w:numPr>
          <w:ilvl w:val="0"/>
          <w:numId w:val="12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SRS</w:t>
      </w:r>
      <w:r w:rsidRPr="00E414E7">
        <w:rPr>
          <w:sz w:val="28"/>
          <w:szCs w:val="28"/>
        </w:rPr>
        <w:t>: "Система має підтримувати 2FA через Google Authenticator".</w:t>
      </w:r>
    </w:p>
    <w:p w14:paraId="4E3128C9" w14:textId="77777777" w:rsidR="00853AFA" w:rsidRPr="00E414E7" w:rsidRDefault="00853AFA" w:rsidP="00853AFA">
      <w:pPr>
        <w:pStyle w:val="ds-markdown-paragraph"/>
        <w:numPr>
          <w:ilvl w:val="0"/>
          <w:numId w:val="12"/>
        </w:numPr>
        <w:spacing w:before="0" w:beforeAutospacing="0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BRS</w:t>
      </w:r>
      <w:r w:rsidRPr="00E414E7">
        <w:rPr>
          <w:sz w:val="28"/>
          <w:szCs w:val="28"/>
        </w:rPr>
        <w:t>: "Зменшити кількість шахрайських операцій на 30% через сильну автентифікацію".</w:t>
      </w:r>
    </w:p>
    <w:bookmarkEnd w:id="0"/>
    <w:p w14:paraId="4EF68E7F" w14:textId="77777777" w:rsidR="00853AFA" w:rsidRPr="00E414E7" w:rsidRDefault="00853AFA" w:rsidP="00853AFA">
      <w:pPr>
        <w:pStyle w:val="3"/>
        <w:rPr>
          <w:rFonts w:ascii="Times New Roman" w:hAnsi="Times New Roman" w:cs="Times New Roman"/>
          <w:color w:val="auto"/>
        </w:rPr>
      </w:pPr>
      <w:r w:rsidRPr="00E414E7">
        <w:rPr>
          <w:rStyle w:val="a3"/>
          <w:rFonts w:ascii="Times New Roman" w:hAnsi="Times New Roman" w:cs="Times New Roman"/>
          <w:b w:val="0"/>
          <w:bCs w:val="0"/>
          <w:color w:val="auto"/>
        </w:rPr>
        <w:t>Висновок</w:t>
      </w:r>
    </w:p>
    <w:p w14:paraId="63C5720E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sz w:val="28"/>
          <w:szCs w:val="28"/>
        </w:rPr>
        <w:t>Цей документ забезпечує:</w:t>
      </w:r>
    </w:p>
    <w:p w14:paraId="28B56DB6" w14:textId="77777777" w:rsidR="00853AFA" w:rsidRPr="00E414E7" w:rsidRDefault="00853AFA" w:rsidP="00853AFA">
      <w:pPr>
        <w:pStyle w:val="ds-markdown-paragraph"/>
        <w:numPr>
          <w:ilvl w:val="0"/>
          <w:numId w:val="13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Чіткі технічні вимоги для розробників.</w:t>
      </w:r>
    </w:p>
    <w:p w14:paraId="533EA4CD" w14:textId="77777777" w:rsidR="00853AFA" w:rsidRPr="00E414E7" w:rsidRDefault="00853AFA" w:rsidP="00853AFA">
      <w:pPr>
        <w:pStyle w:val="ds-markdown-paragraph"/>
        <w:numPr>
          <w:ilvl w:val="0"/>
          <w:numId w:val="13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Відстежуваність від бізнес-цілей до реалізації.</w:t>
      </w:r>
    </w:p>
    <w:p w14:paraId="25452377" w14:textId="77777777" w:rsidR="00853AFA" w:rsidRPr="00E414E7" w:rsidRDefault="00853AFA" w:rsidP="00853AFA">
      <w:pPr>
        <w:pStyle w:val="ds-markdown-paragraph"/>
        <w:numPr>
          <w:ilvl w:val="0"/>
          <w:numId w:val="13"/>
        </w:numPr>
        <w:spacing w:before="0" w:beforeAutospacing="0"/>
        <w:rPr>
          <w:sz w:val="28"/>
          <w:szCs w:val="28"/>
        </w:rPr>
      </w:pPr>
      <w:r w:rsidRPr="00E414E7">
        <w:rPr>
          <w:sz w:val="28"/>
          <w:szCs w:val="28"/>
        </w:rPr>
        <w:t>Гнучкість для майбутніх оновлень (наприклад, додавання криптоплатежів).</w:t>
      </w:r>
    </w:p>
    <w:p w14:paraId="686E61A6" w14:textId="77777777" w:rsidR="00853AFA" w:rsidRPr="00E414E7" w:rsidRDefault="00853AFA" w:rsidP="00853AFA">
      <w:pPr>
        <w:pStyle w:val="ds-markdown-paragraph"/>
        <w:rPr>
          <w:sz w:val="28"/>
          <w:szCs w:val="28"/>
        </w:rPr>
      </w:pPr>
      <w:r w:rsidRPr="00E414E7">
        <w:rPr>
          <w:rStyle w:val="a3"/>
          <w:b w:val="0"/>
          <w:bCs w:val="0"/>
          <w:sz w:val="28"/>
          <w:szCs w:val="28"/>
        </w:rPr>
        <w:t>Інструменти для керування SRS</w:t>
      </w:r>
      <w:r w:rsidRPr="00E414E7">
        <w:rPr>
          <w:sz w:val="28"/>
          <w:szCs w:val="28"/>
        </w:rPr>
        <w:t>: Visure ALM, Jira + Confluence.</w:t>
      </w:r>
    </w:p>
    <w:p w14:paraId="5975D8A2" w14:textId="77777777" w:rsidR="009415BF" w:rsidRDefault="009415BF"/>
    <w:sectPr w:rsidR="009415BF" w:rsidSect="005E33B5">
      <w:pgSz w:w="11910" w:h="16840"/>
      <w:pgMar w:top="760" w:right="0" w:bottom="280" w:left="3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1114"/>
    <w:multiLevelType w:val="multilevel"/>
    <w:tmpl w:val="B51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B0E1C"/>
    <w:multiLevelType w:val="multilevel"/>
    <w:tmpl w:val="069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9759F"/>
    <w:multiLevelType w:val="multilevel"/>
    <w:tmpl w:val="5E0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7DEB"/>
    <w:multiLevelType w:val="multilevel"/>
    <w:tmpl w:val="D988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B71D4"/>
    <w:multiLevelType w:val="multilevel"/>
    <w:tmpl w:val="29B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E1E39"/>
    <w:multiLevelType w:val="multilevel"/>
    <w:tmpl w:val="4918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C0A7F"/>
    <w:multiLevelType w:val="multilevel"/>
    <w:tmpl w:val="B3B4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82082"/>
    <w:multiLevelType w:val="multilevel"/>
    <w:tmpl w:val="941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95690"/>
    <w:multiLevelType w:val="multilevel"/>
    <w:tmpl w:val="4520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90FE0"/>
    <w:multiLevelType w:val="multilevel"/>
    <w:tmpl w:val="869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D7F96"/>
    <w:multiLevelType w:val="multilevel"/>
    <w:tmpl w:val="E8F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B614C"/>
    <w:multiLevelType w:val="multilevel"/>
    <w:tmpl w:val="E3A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2"/>
    <w:rsid w:val="000464E2"/>
    <w:rsid w:val="005E33B5"/>
    <w:rsid w:val="006B2EAA"/>
    <w:rsid w:val="00853AFA"/>
    <w:rsid w:val="009415BF"/>
    <w:rsid w:val="00C8155E"/>
    <w:rsid w:val="00D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EA317-1225-47EE-B01B-AEAD2E68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FA"/>
    <w:rPr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53AF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53AFA"/>
    <w:rPr>
      <w:rFonts w:eastAsiaTheme="majorEastAsia" w:cstheme="majorBidi"/>
      <w:i/>
      <w:iCs/>
      <w:color w:val="2F5496" w:themeColor="accent1" w:themeShade="BF"/>
      <w:lang w:val="uk-UA"/>
    </w:rPr>
  </w:style>
  <w:style w:type="character" w:styleId="a3">
    <w:name w:val="Strong"/>
    <w:basedOn w:val="a0"/>
    <w:uiPriority w:val="22"/>
    <w:qFormat/>
    <w:rsid w:val="00853AFA"/>
    <w:rPr>
      <w:b/>
      <w:bCs/>
    </w:rPr>
  </w:style>
  <w:style w:type="paragraph" w:customStyle="1" w:styleId="ds-markdown-paragraph">
    <w:name w:val="ds-markdown-paragraph"/>
    <w:basedOn w:val="a"/>
    <w:rsid w:val="0085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Don</dc:creator>
  <cp:keywords/>
  <dc:description/>
  <cp:lastModifiedBy>Natalia Don</cp:lastModifiedBy>
  <cp:revision>2</cp:revision>
  <dcterms:created xsi:type="dcterms:W3CDTF">2025-04-22T15:03:00Z</dcterms:created>
  <dcterms:modified xsi:type="dcterms:W3CDTF">2025-04-22T15:03:00Z</dcterms:modified>
</cp:coreProperties>
</file>