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40" w:rsidRPr="008E6ED1" w:rsidRDefault="008E6ED1">
      <w:pPr>
        <w:rPr>
          <w:b/>
          <w:sz w:val="36"/>
          <w:szCs w:val="36"/>
          <w:lang w:val="en-ID"/>
        </w:rPr>
      </w:pPr>
      <w:proofErr w:type="spellStart"/>
      <w:r w:rsidRPr="008E6ED1">
        <w:rPr>
          <w:b/>
          <w:sz w:val="36"/>
          <w:szCs w:val="36"/>
          <w:lang w:val="en-ID"/>
        </w:rPr>
        <w:t>Apa</w:t>
      </w:r>
      <w:proofErr w:type="spellEnd"/>
      <w:r w:rsidRPr="008E6ED1">
        <w:rPr>
          <w:b/>
          <w:sz w:val="36"/>
          <w:szCs w:val="36"/>
          <w:lang w:val="en-ID"/>
        </w:rPr>
        <w:t xml:space="preserve"> </w:t>
      </w:r>
      <w:proofErr w:type="spellStart"/>
      <w:r w:rsidRPr="008E6ED1">
        <w:rPr>
          <w:b/>
          <w:sz w:val="36"/>
          <w:szCs w:val="36"/>
          <w:lang w:val="en-ID"/>
        </w:rPr>
        <w:t>Itu</w:t>
      </w:r>
      <w:proofErr w:type="spellEnd"/>
      <w:r w:rsidRPr="008E6ED1">
        <w:rPr>
          <w:b/>
          <w:sz w:val="36"/>
          <w:szCs w:val="36"/>
          <w:lang w:val="en-ID"/>
        </w:rPr>
        <w:t xml:space="preserve"> </w:t>
      </w:r>
      <w:proofErr w:type="spellStart"/>
      <w:r w:rsidRPr="008E6ED1">
        <w:rPr>
          <w:b/>
          <w:sz w:val="36"/>
          <w:szCs w:val="36"/>
          <w:lang w:val="en-ID"/>
        </w:rPr>
        <w:t>Asam</w:t>
      </w:r>
      <w:proofErr w:type="spellEnd"/>
      <w:r w:rsidRPr="008E6ED1">
        <w:rPr>
          <w:b/>
          <w:sz w:val="36"/>
          <w:szCs w:val="36"/>
          <w:lang w:val="en-ID"/>
        </w:rPr>
        <w:t xml:space="preserve"> </w:t>
      </w:r>
      <w:proofErr w:type="spellStart"/>
      <w:proofErr w:type="gramStart"/>
      <w:r w:rsidRPr="008E6ED1">
        <w:rPr>
          <w:b/>
          <w:sz w:val="36"/>
          <w:szCs w:val="36"/>
          <w:lang w:val="en-ID"/>
        </w:rPr>
        <w:t>Asetat</w:t>
      </w:r>
      <w:proofErr w:type="spellEnd"/>
      <w:r w:rsidRPr="008E6ED1">
        <w:rPr>
          <w:b/>
          <w:sz w:val="36"/>
          <w:szCs w:val="36"/>
          <w:lang w:val="en-ID"/>
        </w:rPr>
        <w:t xml:space="preserve"> ?</w:t>
      </w:r>
      <w:proofErr w:type="gramEnd"/>
      <w:r w:rsidRPr="008E6ED1">
        <w:rPr>
          <w:b/>
          <w:sz w:val="36"/>
          <w:szCs w:val="36"/>
          <w:lang w:val="en-ID"/>
        </w:rPr>
        <w:t xml:space="preserve"> </w:t>
      </w:r>
    </w:p>
    <w:p w:rsidR="008E6ED1" w:rsidRDefault="008E6ED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etanoat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cuka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"https://id.wikipedia.org/wiki/Senyawa_kimia" \o "Senyawa kimia"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senyawa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kimia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"https://id.wikipedia.org/wiki/Asam_(kimia)" \o "Asam (kimia)"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asam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"https://id.wikipedia.org/wiki/Kimia_organik" \o "Kimia organik"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organik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pemberi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rasa </w:t>
      </w:r>
      <w:hyperlink r:id="rId5" w:tooltip="Asam" w:history="1">
        <w:proofErr w:type="spellStart"/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asam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ooltip="Aroma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aroma</w:t>
        </w:r>
      </w:hyperlink>
      <w: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"https://id.wikipedia.org/wiki/Makanan" \o "Makanan"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makanan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cuka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rumus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empiris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  <w:vertAlign w:val="subscript"/>
        </w:rPr>
        <w:t>2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H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  <w:vertAlign w:val="subscript"/>
        </w:rPr>
        <w:t>4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O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Rumus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seringkali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ditulis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CH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  <w:vertAlign w:val="subscript"/>
        </w:rPr>
        <w:t>3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–COOH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 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CH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  <w:vertAlign w:val="subscript"/>
        </w:rPr>
        <w:t>3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COOH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CH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  <w:vertAlign w:val="subscript"/>
        </w:rPr>
        <w:t>3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CO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  <w:vertAlign w:val="subscript"/>
        </w:rPr>
        <w:t>2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pekat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instrText xml:space="preserve"> HYPERLINK "https://id.wikipedia.org/wiki/Asam_asetat_glasial" \o "Asam asetat glasial" </w:instrTex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19"/>
          <w:szCs w:val="19"/>
          <w:u w:val="none"/>
          <w:shd w:val="clear" w:color="auto" w:fill="FFFFFF"/>
        </w:rPr>
        <w:t>asam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19"/>
          <w:szCs w:val="19"/>
          <w:u w:val="none"/>
          <w:shd w:val="clear" w:color="auto" w:fill="FFFFFF"/>
        </w:rPr>
        <w:t>asetat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0B0080"/>
          <w:sz w:val="19"/>
          <w:szCs w:val="19"/>
          <w:u w:val="none"/>
          <w:shd w:val="clear" w:color="auto" w:fill="FFFFFF"/>
        </w:rPr>
        <w:t>glasial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"https://id.wikipedia.org/wiki/Cairan" \o "Cairan"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cairan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"https://id.wikipedia.org/wiki/Higroskopis" \o "Higroskopis"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higroskopis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hyperlink r:id="rId7" w:tooltip="Warna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warna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titik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beku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16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,7</w:t>
      </w:r>
      <w:proofErr w:type="gramEnd"/>
      <w:r>
        <w:fldChar w:fldCharType="begin"/>
      </w:r>
      <w:r>
        <w:instrText xml:space="preserve"> HYPERLINK "https://id.wikipedia.org/wiki/Celsius" \o ""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shd w:val="clear" w:color="auto" w:fill="FFFFFF"/>
        </w:rPr>
        <w:t>°C</w:t>
      </w:r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Pr="008E6ED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berasa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berbau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menyengat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"https://id.wikipedia.org/wiki/Asam_karboksilat" \o "Asam karboksilat"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asam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karboksilat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paling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sederhana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"https://id.wikipedia.org/wiki/Asam_format" \o "Asam format"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asam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 xml:space="preserve"> format</w:t>
      </w:r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Larutan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air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"https://id.wikipedia.org/wiki/Asam_lemah" \o "Asam lemah"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asam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lemah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terdisosiasi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sebagian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8" w:tooltip="Ion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ion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H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CH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  <w:vertAlign w:val="subscript"/>
        </w:rPr>
        <w:t>3</w:t>
      </w:r>
      <w:r>
        <w:rPr>
          <w:rStyle w:val="chemf"/>
          <w:rFonts w:ascii="Arial" w:hAnsi="Arial" w:cs="Arial"/>
          <w:color w:val="222222"/>
          <w:sz w:val="19"/>
          <w:szCs w:val="19"/>
          <w:shd w:val="clear" w:color="auto" w:fill="FFFFFF"/>
        </w:rPr>
        <w:t>COO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–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"https://id.wikipedia.org/wiki/Pereaksi_kimia" \o "Pereaksi kimia"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pereaksi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kimia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"https://id.wikipedia.org/wiki/Bahan_baku" \o "Bahan baku"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bahan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proofErr w:type="gramStart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baku</w:t>
      </w:r>
      <w:proofErr w:type="spellEnd"/>
      <w:proofErr w:type="gram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"https://id.wikipedia.org/wiki/Industri" \o "Industri"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industri</w:t>
      </w:r>
      <w:proofErr w:type="spellEnd"/>
      <w:r>
        <w:fldChar w:fldCharType="end"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yang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</w:p>
    <w:p w:rsidR="009B5BA4" w:rsidRPr="009B5BA4" w:rsidRDefault="009B5BA4" w:rsidP="009B5BA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Tata </w:t>
      </w:r>
      <w:proofErr w:type="spellStart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Nama</w:t>
      </w:r>
      <w:proofErr w:type="spellEnd"/>
    </w:p>
    <w:p w:rsidR="009B5BA4" w:rsidRDefault="009B5BA4" w:rsidP="009B5BA4">
      <w:pPr>
        <w:pStyle w:val="ListParagraph"/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nama</w:t>
      </w:r>
      <w:proofErr w:type="spellEnd"/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trivial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dagang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senyawa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yang paling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dianjurkan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IUPAC.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berasal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kata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Latin: acetum, yang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cuka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sistematis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senyawa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etanoat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  <w:proofErr w:type="gramEnd"/>
    </w:p>
    <w:p w:rsidR="009B5BA4" w:rsidRDefault="009B5BA4" w:rsidP="009B5BA4">
      <w:pPr>
        <w:pStyle w:val="ListParagraph"/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glasial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nama</w:t>
      </w:r>
      <w:proofErr w:type="spellEnd"/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trivial yang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merujuk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bebas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-air (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anhidrat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demikian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bebas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-air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membentuk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kristal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mirip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16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,6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°C (61,9 °F),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suhu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sedikit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suhu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ruang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</w:p>
    <w:p w:rsidR="009B5BA4" w:rsidRDefault="009B5BA4" w:rsidP="009B5BA4">
      <w:pPr>
        <w:pStyle w:val="ListParagraph"/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Singkatan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yang paling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merupakat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singkatan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resmi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AcOH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HOAc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mana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gugus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asetil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, CH3–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C(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=O)–.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(CH3COO−)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disingkat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AcO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−.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Ac .</w:t>
      </w:r>
      <w:proofErr w:type="gramEnd"/>
    </w:p>
    <w:p w:rsidR="009B5BA4" w:rsidRDefault="009B5BA4" w:rsidP="009B5BA4">
      <w:pPr>
        <w:pStyle w:val="ListParagraph"/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Singkatan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yang paling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merupakat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singkatan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resmi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AcOH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HOAc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mana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gugus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asetil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, CH3–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C(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=O)–.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(CH3COO−)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disingkat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AcO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−.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Ac </w:t>
      </w:r>
    </w:p>
    <w:p w:rsidR="009B5BA4" w:rsidRDefault="009B5BA4" w:rsidP="009B5BA4">
      <w:pPr>
        <w:pStyle w:val="ListParagraph"/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</w:p>
    <w:p w:rsidR="009B5BA4" w:rsidRPr="00EA35D9" w:rsidRDefault="00EA35D9" w:rsidP="009B5BA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Sifat</w:t>
      </w:r>
      <w:proofErr w:type="spellEnd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Kimia</w:t>
      </w:r>
    </w:p>
    <w:p w:rsidR="00EA35D9" w:rsidRDefault="00EA35D9" w:rsidP="00EA35D9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Atom </w:t>
      </w:r>
      <w:proofErr w:type="spellStart"/>
      <w:r>
        <w:fldChar w:fldCharType="begin"/>
      </w:r>
      <w:r>
        <w:instrText xml:space="preserve"> HYPERLINK "https://id.wikipedia.org/wiki/Hidrogen" \o "Hidrogen"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hidrogen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(H)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"https://id.wikipedia.org/wiki/Gugus_fungsional" \o "Gugus fungsional"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gugus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"https://id.wikipedia.org/wiki/Gugus_karboksil" \o "Gugus karboksil"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karboksil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(−COOH)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"https://id.wikipedia.org/wiki/Asam_karboksilat" \o "Asam karboksilat"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asam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karboksilat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dilepaskan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ion H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(</w:t>
      </w:r>
      <w:hyperlink r:id="rId9" w:tooltip="Proton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proton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ionisasi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EA35D9" w:rsidRDefault="00EA35D9" w:rsidP="00EA35D9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A35D9" w:rsidRDefault="00EA35D9" w:rsidP="00EA35D9">
      <w:pPr>
        <w:pStyle w:val="ListParagraph"/>
        <w:jc w:val="center"/>
        <w:rPr>
          <w:rFonts w:ascii="Arial" w:eastAsiaTheme="minorEastAsia" w:hAnsi="Arial" w:cs="Arial"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CH</m:t>
              </m:r>
            </m:e>
            <m:sub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CO</m:t>
              </m:r>
            </m:e>
            <m:sub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222222"/>
              <w:sz w:val="28"/>
              <w:szCs w:val="28"/>
              <w:shd w:val="clear" w:color="auto" w:fill="FFFFFF"/>
            </w:rPr>
            <m:t xml:space="preserve">H→ 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CH</m:t>
              </m:r>
            </m:e>
            <m:sub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CO</m:t>
              </m:r>
            </m:e>
            <m:sub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</m:sup>
          </m:sSubSup>
          <m:r>
            <w:rPr>
              <w:rFonts w:ascii="Cambria Math" w:hAnsi="Cambria Math" w:cs="Arial"/>
              <w:color w:val="222222"/>
              <w:sz w:val="28"/>
              <w:szCs w:val="28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+</m:t>
              </m:r>
            </m:sup>
          </m:sSup>
        </m:oMath>
      </m:oMathPara>
    </w:p>
    <w:p w:rsidR="00EA35D9" w:rsidRDefault="00EA35D9" w:rsidP="00EA35D9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A35D9" w:rsidRPr="00EA35D9" w:rsidRDefault="00EA35D9" w:rsidP="00EA35D9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sifat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lemah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"https://id.wikipedia.org/wiki/Asam_monoprotik" \o "Asam monoprotik"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monoprotik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"https://id.wikipedia.org/wiki/Konstanta_disosiasi_asam" \o "Konstanta disosiasi asam"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pK</w:t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  <w:vertAlign w:val="subscript"/>
        </w:rPr>
        <w:t>a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=4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,76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hyperlink r:id="rId10" w:anchor="cite_note-27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[27]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Basa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konjugasinya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"https://id.wikipedia.org/wiki/Asetat" \o "Asetat"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asetat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(CH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COO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−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 </w:t>
      </w:r>
      <w:proofErr w:type="spellStart"/>
      <w:r>
        <w:fldChar w:fldCharType="begin"/>
      </w:r>
      <w:r>
        <w:instrText xml:space="preserve"> HYPERLINK "https://id.wikipedia.org/wiki/Asam_konjugat" \o "Asam konjugat" </w:instrText>
      </w:r>
      <w:r>
        <w:fldChar w:fldCharType="separate"/>
      </w:r>
      <w:proofErr w:type="gramStart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Basa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19"/>
          <w:szCs w:val="19"/>
          <w:u w:val="none"/>
          <w:shd w:val="clear" w:color="auto" w:fill="FFFFFF"/>
        </w:rPr>
        <w:t>konjugatnya</w:t>
      </w:r>
      <w:proofErr w:type="spellEnd"/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(CH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COO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−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larutan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1.0 </w:t>
      </w:r>
      <w:hyperlink r:id="rId11" w:tooltip="Molar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kira-kira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konsentrasi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cuka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2" w:tooltip="PH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pH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sekitar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,4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menandakan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sekitar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0,4%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molekul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terdisosiasi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9B5BA4" w:rsidRDefault="009B5BA4" w:rsidP="009B5BA4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A35D9" w:rsidRPr="00EA35D9" w:rsidRDefault="00EA35D9" w:rsidP="00EA35D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Sifat</w:t>
      </w:r>
      <w:proofErr w:type="spellEnd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Pelarut</w:t>
      </w:r>
      <w:proofErr w:type="spellEnd"/>
    </w:p>
    <w:p w:rsidR="00EA35D9" w:rsidRPr="00EA35D9" w:rsidRDefault="00EA35D9" w:rsidP="00EA35D9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cair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pelarut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protik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hidrofilik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(polar),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mirip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air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etanol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konstanta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dielektrik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6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,2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melarutkan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senyawa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polar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seperi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garam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anorganik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gula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maupun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senyawa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non-polar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minyak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unsur-unsur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sulfur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iodin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bercampur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pelarut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polar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nonpolar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air,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kloroform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heksana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alkana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dimulai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oktana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bercampur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sempurna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kebercampurannya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terus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menurun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berbanding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lurus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kenaikan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rantai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n-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alkana</w:t>
      </w:r>
      <w:proofErr w:type="spellEnd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.[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32]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Sifat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kelarutan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kemudahan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bercampur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membuatnya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luas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industri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kimia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misalnya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pelarut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produksi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dimetil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tereftalat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</w:p>
    <w:p w:rsidR="009B5BA4" w:rsidRDefault="009B5BA4">
      <w:pPr>
        <w:rPr>
          <w:sz w:val="40"/>
          <w:szCs w:val="40"/>
          <w:lang w:val="en-ID"/>
        </w:rPr>
      </w:pPr>
    </w:p>
    <w:p w:rsidR="008E6ED1" w:rsidRDefault="008E6ED1">
      <w:pPr>
        <w:rPr>
          <w:sz w:val="40"/>
          <w:szCs w:val="40"/>
          <w:lang w:val="en-ID"/>
        </w:rPr>
      </w:pPr>
      <w:proofErr w:type="spellStart"/>
      <w:r>
        <w:rPr>
          <w:sz w:val="40"/>
          <w:szCs w:val="40"/>
          <w:lang w:val="en-ID"/>
        </w:rPr>
        <w:lastRenderedPageBreak/>
        <w:t>Kegunaan</w:t>
      </w:r>
      <w:proofErr w:type="spellEnd"/>
      <w:r>
        <w:rPr>
          <w:sz w:val="40"/>
          <w:szCs w:val="40"/>
          <w:lang w:val="en-ID"/>
        </w:rPr>
        <w:t xml:space="preserve"> </w:t>
      </w:r>
      <w:proofErr w:type="spellStart"/>
      <w:r>
        <w:rPr>
          <w:sz w:val="40"/>
          <w:szCs w:val="40"/>
          <w:lang w:val="en-ID"/>
        </w:rPr>
        <w:t>Asam</w:t>
      </w:r>
      <w:proofErr w:type="spellEnd"/>
      <w:r>
        <w:rPr>
          <w:sz w:val="40"/>
          <w:szCs w:val="40"/>
          <w:lang w:val="en-ID"/>
        </w:rPr>
        <w:t xml:space="preserve"> </w:t>
      </w:r>
      <w:proofErr w:type="spellStart"/>
      <w:r>
        <w:rPr>
          <w:sz w:val="40"/>
          <w:szCs w:val="40"/>
          <w:lang w:val="en-ID"/>
        </w:rPr>
        <w:t>Asetat</w:t>
      </w:r>
      <w:proofErr w:type="spellEnd"/>
      <w:r>
        <w:rPr>
          <w:sz w:val="40"/>
          <w:szCs w:val="40"/>
          <w:lang w:val="en-ID"/>
        </w:rPr>
        <w:t xml:space="preserve"> </w:t>
      </w:r>
    </w:p>
    <w:p w:rsidR="008E6ED1" w:rsidRDefault="008E6ED1">
      <w:pPr>
        <w:rPr>
          <w:rFonts w:ascii="Raleway" w:hAnsi="Raleway"/>
          <w:color w:val="444444"/>
          <w:shd w:val="clear" w:color="auto" w:fill="FFFFFF"/>
        </w:rPr>
      </w:pPr>
      <w:proofErr w:type="spellStart"/>
      <w:proofErr w:type="gramStart"/>
      <w:r>
        <w:rPr>
          <w:rFonts w:ascii="Raleway" w:hAnsi="Raleway"/>
          <w:color w:val="444444"/>
          <w:shd w:val="clear" w:color="auto" w:fill="FFFFFF"/>
        </w:rPr>
        <w:t>Asam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asetat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digunakan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sebagai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pereaksi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kimia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untuk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menghasilkan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berbagai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senyawa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kimia</w:t>
      </w:r>
      <w:proofErr w:type="spellEnd"/>
      <w:r>
        <w:rPr>
          <w:rFonts w:ascii="Raleway" w:hAnsi="Raleway"/>
          <w:color w:val="444444"/>
          <w:shd w:val="clear" w:color="auto" w:fill="FFFFFF"/>
        </w:rPr>
        <w:t>.</w:t>
      </w:r>
      <w:proofErr w:type="gram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proofErr w:type="gramStart"/>
      <w:r>
        <w:rPr>
          <w:rFonts w:ascii="Raleway" w:hAnsi="Raleway"/>
          <w:color w:val="444444"/>
          <w:shd w:val="clear" w:color="auto" w:fill="FFFFFF"/>
        </w:rPr>
        <w:t>Sebagian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besar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(40-45%) </w:t>
      </w:r>
      <w:proofErr w:type="spellStart"/>
      <w:r>
        <w:rPr>
          <w:rFonts w:ascii="Raleway" w:hAnsi="Raleway"/>
          <w:color w:val="444444"/>
          <w:shd w:val="clear" w:color="auto" w:fill="FFFFFF"/>
        </w:rPr>
        <w:t>dari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asam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asetat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dunia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digunakan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sebagai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bahan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untuk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memproduksi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monomer </w:t>
      </w:r>
      <w:proofErr w:type="spellStart"/>
      <w:r>
        <w:rPr>
          <w:rFonts w:ascii="Raleway" w:hAnsi="Raleway"/>
          <w:color w:val="444444"/>
          <w:shd w:val="clear" w:color="auto" w:fill="FFFFFF"/>
        </w:rPr>
        <w:t>vinil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asetat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(</w:t>
      </w:r>
      <w:r>
        <w:rPr>
          <w:rStyle w:val="Emphasis"/>
          <w:rFonts w:ascii="Raleway" w:hAnsi="Raleway"/>
          <w:color w:val="444444"/>
          <w:shd w:val="clear" w:color="auto" w:fill="FFFFFF"/>
        </w:rPr>
        <w:t>vinyl acetate monomer</w:t>
      </w:r>
      <w:r>
        <w:rPr>
          <w:rFonts w:ascii="Raleway" w:hAnsi="Raleway"/>
          <w:color w:val="444444"/>
          <w:shd w:val="clear" w:color="auto" w:fill="FFFFFF"/>
        </w:rPr>
        <w:t>, VAM).</w:t>
      </w:r>
      <w:proofErr w:type="gram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proofErr w:type="gramStart"/>
      <w:r>
        <w:rPr>
          <w:rFonts w:ascii="Raleway" w:hAnsi="Raleway"/>
          <w:color w:val="444444"/>
          <w:shd w:val="clear" w:color="auto" w:fill="FFFFFF"/>
        </w:rPr>
        <w:t>Selain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itu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asam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asetat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juga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digunakan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dalam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produksi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anhidrida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asetat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dan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juga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ester.</w:t>
      </w:r>
      <w:proofErr w:type="gram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proofErr w:type="gramStart"/>
      <w:r>
        <w:rPr>
          <w:rFonts w:ascii="Raleway" w:hAnsi="Raleway"/>
          <w:color w:val="444444"/>
          <w:shd w:val="clear" w:color="auto" w:fill="FFFFFF"/>
        </w:rPr>
        <w:t>Penggunaan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asam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asetat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lainnya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444444"/>
          <w:shd w:val="clear" w:color="auto" w:fill="FFFFFF"/>
        </w:rPr>
        <w:t>termasuk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penggunaan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dalam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cuka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relatif</w:t>
      </w:r>
      <w:proofErr w:type="spellEnd"/>
      <w:r>
        <w:rPr>
          <w:rFonts w:ascii="Raleway" w:hAnsi="Raleway"/>
          <w:color w:val="444444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444444"/>
          <w:shd w:val="clear" w:color="auto" w:fill="FFFFFF"/>
        </w:rPr>
        <w:t>kecil</w:t>
      </w:r>
      <w:proofErr w:type="spellEnd"/>
      <w:r>
        <w:rPr>
          <w:rFonts w:ascii="Raleway" w:hAnsi="Raleway"/>
          <w:color w:val="444444"/>
          <w:shd w:val="clear" w:color="auto" w:fill="FFFFFF"/>
        </w:rPr>
        <w:t>.</w:t>
      </w:r>
      <w:proofErr w:type="gramEnd"/>
    </w:p>
    <w:p w:rsidR="008E6ED1" w:rsidRPr="008E6ED1" w:rsidRDefault="008E6ED1" w:rsidP="008E6ED1">
      <w:pPr>
        <w:shd w:val="clear" w:color="auto" w:fill="FFFFFF"/>
        <w:spacing w:after="277" w:line="240" w:lineRule="auto"/>
        <w:jc w:val="both"/>
        <w:rPr>
          <w:rFonts w:ascii="Raleway" w:eastAsia="Times New Roman" w:hAnsi="Raleway" w:cs="Times New Roman"/>
          <w:color w:val="444444"/>
        </w:rPr>
      </w:pPr>
      <w:proofErr w:type="spellStart"/>
      <w:r w:rsidRPr="008E6ED1">
        <w:rPr>
          <w:rFonts w:ascii="Raleway" w:eastAsia="Times New Roman" w:hAnsi="Raleway" w:cs="Times New Roman"/>
          <w:color w:val="444444"/>
        </w:rPr>
        <w:t>Beberapa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Kegunaan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asam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atau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vinegar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menurut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Achmadirfani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(2007)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adalah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sebagai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proofErr w:type="gramStart"/>
      <w:r w:rsidRPr="008E6ED1">
        <w:rPr>
          <w:rFonts w:ascii="Raleway" w:eastAsia="Times New Roman" w:hAnsi="Raleway" w:cs="Times New Roman"/>
          <w:color w:val="444444"/>
        </w:rPr>
        <w:t>berikut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:</w:t>
      </w:r>
      <w:proofErr w:type="gramEnd"/>
    </w:p>
    <w:p w:rsidR="008E6ED1" w:rsidRPr="008E6ED1" w:rsidRDefault="008E6ED1" w:rsidP="008E6ED1">
      <w:pPr>
        <w:numPr>
          <w:ilvl w:val="0"/>
          <w:numId w:val="1"/>
        </w:numPr>
        <w:shd w:val="clear" w:color="auto" w:fill="FFFFFF"/>
        <w:spacing w:after="69" w:line="240" w:lineRule="auto"/>
        <w:ind w:left="456"/>
        <w:jc w:val="both"/>
        <w:rPr>
          <w:rFonts w:ascii="Raleway" w:eastAsia="Times New Roman" w:hAnsi="Raleway" w:cs="Times New Roman"/>
          <w:color w:val="444444"/>
        </w:rPr>
      </w:pPr>
      <w:proofErr w:type="spellStart"/>
      <w:r w:rsidRPr="008E6ED1">
        <w:rPr>
          <w:rFonts w:ascii="Raleway" w:eastAsia="Times New Roman" w:hAnsi="Raleway" w:cs="Times New Roman"/>
          <w:color w:val="444444"/>
        </w:rPr>
        <w:t>Asam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digunakan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dalam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produksi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polimer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seperti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polietilena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tereftalat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,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selulosa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,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dan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polivinil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,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maupun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berbagai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macam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serat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dan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kain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>.</w:t>
      </w:r>
    </w:p>
    <w:p w:rsidR="008E6ED1" w:rsidRPr="008E6ED1" w:rsidRDefault="008E6ED1" w:rsidP="008E6ED1">
      <w:pPr>
        <w:numPr>
          <w:ilvl w:val="0"/>
          <w:numId w:val="1"/>
        </w:numPr>
        <w:shd w:val="clear" w:color="auto" w:fill="FFFFFF"/>
        <w:spacing w:after="69" w:line="240" w:lineRule="auto"/>
        <w:ind w:left="456"/>
        <w:jc w:val="both"/>
        <w:rPr>
          <w:rFonts w:ascii="Raleway" w:eastAsia="Times New Roman" w:hAnsi="Raleway" w:cs="Times New Roman"/>
          <w:color w:val="444444"/>
        </w:rPr>
      </w:pPr>
      <w:proofErr w:type="spellStart"/>
      <w:r w:rsidRPr="008E6ED1">
        <w:rPr>
          <w:rFonts w:ascii="Raleway" w:eastAsia="Times New Roman" w:hAnsi="Raleway" w:cs="Times New Roman"/>
          <w:color w:val="444444"/>
        </w:rPr>
        <w:t>Pengatur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keasaman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pada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industri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makanan</w:t>
      </w:r>
      <w:proofErr w:type="spellEnd"/>
    </w:p>
    <w:p w:rsidR="008E6ED1" w:rsidRPr="008E6ED1" w:rsidRDefault="008E6ED1" w:rsidP="008E6ED1">
      <w:pPr>
        <w:numPr>
          <w:ilvl w:val="0"/>
          <w:numId w:val="1"/>
        </w:numPr>
        <w:shd w:val="clear" w:color="auto" w:fill="FFFFFF"/>
        <w:spacing w:after="69" w:line="240" w:lineRule="auto"/>
        <w:ind w:left="456"/>
        <w:jc w:val="both"/>
        <w:rPr>
          <w:rFonts w:ascii="Raleway" w:eastAsia="Times New Roman" w:hAnsi="Raleway" w:cs="Times New Roman"/>
          <w:color w:val="444444"/>
        </w:rPr>
      </w:pPr>
      <w:proofErr w:type="spellStart"/>
      <w:r w:rsidRPr="008E6ED1">
        <w:rPr>
          <w:rFonts w:ascii="Raleway" w:eastAsia="Times New Roman" w:hAnsi="Raleway" w:cs="Times New Roman"/>
          <w:color w:val="444444"/>
        </w:rPr>
        <w:t>Pelunak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air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dalam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rumah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tangga</w:t>
      </w:r>
      <w:proofErr w:type="spellEnd"/>
    </w:p>
    <w:p w:rsidR="008E6ED1" w:rsidRPr="008E6ED1" w:rsidRDefault="008E6ED1" w:rsidP="008E6ED1">
      <w:pPr>
        <w:numPr>
          <w:ilvl w:val="0"/>
          <w:numId w:val="1"/>
        </w:numPr>
        <w:shd w:val="clear" w:color="auto" w:fill="FFFFFF"/>
        <w:spacing w:after="69" w:line="240" w:lineRule="auto"/>
        <w:ind w:left="456"/>
        <w:jc w:val="both"/>
        <w:rPr>
          <w:rFonts w:ascii="Raleway" w:eastAsia="Times New Roman" w:hAnsi="Raleway" w:cs="Times New Roman"/>
          <w:color w:val="444444"/>
        </w:rPr>
      </w:pPr>
      <w:proofErr w:type="spellStart"/>
      <w:r w:rsidRPr="008E6ED1">
        <w:rPr>
          <w:rFonts w:ascii="Raleway" w:eastAsia="Times New Roman" w:hAnsi="Raleway" w:cs="Times New Roman"/>
          <w:color w:val="444444"/>
        </w:rPr>
        <w:t>Minuman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fungsional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misal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: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cuka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apel</w:t>
      </w:r>
      <w:proofErr w:type="spellEnd"/>
    </w:p>
    <w:p w:rsidR="008E6ED1" w:rsidRPr="008E6ED1" w:rsidRDefault="008E6ED1" w:rsidP="008E6ED1">
      <w:pPr>
        <w:numPr>
          <w:ilvl w:val="0"/>
          <w:numId w:val="1"/>
        </w:numPr>
        <w:shd w:val="clear" w:color="auto" w:fill="FFFFFF"/>
        <w:spacing w:after="69" w:line="240" w:lineRule="auto"/>
        <w:ind w:left="456"/>
        <w:jc w:val="both"/>
        <w:rPr>
          <w:rFonts w:ascii="Raleway" w:eastAsia="Times New Roman" w:hAnsi="Raleway" w:cs="Times New Roman"/>
          <w:color w:val="444444"/>
        </w:rPr>
      </w:pPr>
      <w:proofErr w:type="spellStart"/>
      <w:r w:rsidRPr="008E6ED1">
        <w:rPr>
          <w:rFonts w:ascii="Raleway" w:eastAsia="Times New Roman" w:hAnsi="Raleway" w:cs="Times New Roman"/>
          <w:color w:val="444444"/>
        </w:rPr>
        <w:t>Sebagai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bahan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baku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untuk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pembuatan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bahan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kimia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lain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Vinil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,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Selulosa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,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Anhidrit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, Ester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,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Garam</w:t>
      </w:r>
      <w:proofErr w:type="spellEnd"/>
      <w:r w:rsidRPr="008E6ED1">
        <w:rPr>
          <w:rFonts w:ascii="Raleway" w:eastAsia="Times New Roman" w:hAnsi="Raleway" w:cs="Times New Roman"/>
          <w:color w:val="444444"/>
        </w:rPr>
        <w:t xml:space="preserve"> </w:t>
      </w:r>
      <w:proofErr w:type="spellStart"/>
      <w:r w:rsidRPr="008E6ED1">
        <w:rPr>
          <w:rFonts w:ascii="Raleway" w:eastAsia="Times New Roman" w:hAnsi="Raleway" w:cs="Times New Roman"/>
          <w:color w:val="444444"/>
        </w:rPr>
        <w:t>Asetat</w:t>
      </w:r>
      <w:proofErr w:type="spellEnd"/>
    </w:p>
    <w:p w:rsidR="008E6ED1" w:rsidRPr="008E6ED1" w:rsidRDefault="009B5BA4">
      <w:pPr>
        <w:rPr>
          <w:sz w:val="40"/>
          <w:szCs w:val="40"/>
          <w:lang w:val="en-ID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produksi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polimer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polietilena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tereftalat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selulosa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polivinil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maupun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macam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serat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kain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industri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aditif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E260,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pengatur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keasaman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tangga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encer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pelunak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air.</w:t>
      </w:r>
      <w:proofErr w:type="gram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aditif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asam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asetat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disetujui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penggunaannya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negara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termasuk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Kanada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Uni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Eropa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Amerika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Serikat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, Australia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Selandia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.</w:t>
      </w:r>
    </w:p>
    <w:sectPr w:rsidR="008E6ED1" w:rsidRPr="008E6ED1" w:rsidSect="00591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286C"/>
    <w:multiLevelType w:val="multilevel"/>
    <w:tmpl w:val="07E0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1673B"/>
    <w:multiLevelType w:val="hybridMultilevel"/>
    <w:tmpl w:val="732024A6"/>
    <w:lvl w:ilvl="0" w:tplc="32D202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E6ED1"/>
    <w:rsid w:val="00591040"/>
    <w:rsid w:val="008E6ED1"/>
    <w:rsid w:val="009B5BA4"/>
    <w:rsid w:val="00EA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ED1"/>
    <w:rPr>
      <w:color w:val="0000FF"/>
      <w:u w:val="single"/>
    </w:rPr>
  </w:style>
  <w:style w:type="character" w:customStyle="1" w:styleId="chemf">
    <w:name w:val="chemf"/>
    <w:basedOn w:val="DefaultParagraphFont"/>
    <w:rsid w:val="008E6ED1"/>
  </w:style>
  <w:style w:type="character" w:styleId="Emphasis">
    <w:name w:val="Emphasis"/>
    <w:basedOn w:val="DefaultParagraphFont"/>
    <w:uiPriority w:val="20"/>
    <w:qFormat/>
    <w:rsid w:val="008E6E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E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5B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5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Warna" TargetMode="External"/><Relationship Id="rId12" Type="http://schemas.openxmlformats.org/officeDocument/2006/relationships/hyperlink" Target="https://id.wikipedia.org/wiki/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Aroma" TargetMode="External"/><Relationship Id="rId11" Type="http://schemas.openxmlformats.org/officeDocument/2006/relationships/hyperlink" Target="https://id.wikipedia.org/wiki/Molar" TargetMode="External"/><Relationship Id="rId5" Type="http://schemas.openxmlformats.org/officeDocument/2006/relationships/hyperlink" Target="https://id.wikipedia.org/wiki/Asam" TargetMode="External"/><Relationship Id="rId10" Type="http://schemas.openxmlformats.org/officeDocument/2006/relationships/hyperlink" Target="https://id.wikipedia.org/wiki/Asam_aset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rot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2018-02-07T11:41:00Z</dcterms:created>
  <dcterms:modified xsi:type="dcterms:W3CDTF">2018-02-07T12:12:00Z</dcterms:modified>
</cp:coreProperties>
</file>