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yellow"/>
        </w:rPr>
      </w:pPr>
      <w:r w:rsidDel="00000000" w:rsidR="00000000" w:rsidRPr="00000000">
        <w:rPr>
          <w:b w:val="1"/>
          <w:bCs w:val="1"/>
          <w:highlight w:val="yellow"/>
          <w:rtl w:val="0"/>
        </w:rPr>
        <w:t xml:space="preserve">CAMPAÑAS SEPTIEMBRE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highlight w:val="cyan"/>
        </w:rPr>
      </w:pPr>
      <w:r w:rsidDel="00000000" w:rsidR="00000000" w:rsidRPr="00000000">
        <w:rPr>
          <w:b w:val="1"/>
          <w:bCs w:val="1"/>
          <w:highlight w:val="cyan"/>
          <w:rtl w:val="0"/>
        </w:rPr>
        <w:t xml:space="preserve">SMART ON 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 la promoción actual de SEPTIEMBRE se le aplican los siguientes descuentos según el tipo de plan elegido. Se recuerda que aquellos que elijan un plan de doce (12) meses podrán obtener un descuento de hasta el setenta por ciento (70%) del costo total del plan, siempre que realicen el pago de forma inmediata de contado.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Si prefieren pagar a crédito, el descuento máximo será del sesenta por ciento (60%) con una financiación de 3 cuotas condicionado igualmente a la selección de un plan</w:t>
      </w:r>
    </w:p>
    <w:p w:rsidR="00000000" w:rsidDel="00000000" w:rsidP="00000000" w:rsidRDefault="00000000" w:rsidRPr="00000000" w14:paraId="00000008">
      <w:pPr>
        <w:jc w:val="both"/>
        <w:rPr/>
      </w:pPr>
      <w:r w:rsidDel="00000000" w:rsidR="00000000" w:rsidRPr="00000000">
        <w:rPr>
          <w:rtl w:val="0"/>
        </w:rPr>
        <w:t xml:space="preserve">con una duración de nueve (9) meses o doce (12) meses, SI es una financiacion a 5 cuotas el descuento máximo será del cincuenta por ciento (50%) en la selección de un plan con una duración de nueve (9) meses o doce (12) meses.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highlight w:val="cyan"/>
        </w:rPr>
      </w:pPr>
      <w:r w:rsidDel="00000000" w:rsidR="00000000" w:rsidRPr="00000000">
        <w:rPr>
          <w:b w:val="1"/>
          <w:bCs w:val="1"/>
          <w:highlight w:val="cyan"/>
          <w:rtl w:val="0"/>
        </w:rPr>
        <w:t xml:space="preserve">SMART FLEX</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Para el mes de SEPTIEMBRE de 2026 se lanza y autoriza la implementación y comercialización de la nueva campaña correspondiente a la línea de estudio Virtual Smart Flex,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cual consiste en dos opciones principales: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Campaña 4x5 + Curso Corto Smart + Examen internacional Linguaskill + Preparación Examen internacional</w:t>
      </w:r>
    </w:p>
    <w:p w:rsidR="00000000" w:rsidDel="00000000" w:rsidP="00000000" w:rsidRDefault="00000000" w:rsidRPr="00000000" w14:paraId="00000011">
      <w:pPr>
        <w:rPr/>
      </w:pPr>
      <w:r w:rsidDel="00000000" w:rsidR="00000000" w:rsidRPr="00000000">
        <w:rPr>
          <w:rtl w:val="0"/>
        </w:rPr>
        <w:t xml:space="preserve">Linguaskill.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Tarifa regular aplicando descuentos descritos según niveles adquiridos hasta el 50 %  y forma de pago mencionados en el numeral b. + Curso Corto Smart + Examen internacional Linguaskill + Preparación Examen internacional Linguaskill en la adquisición de 5 niveles exclusivamente.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highlight w:val="cyan"/>
        </w:rPr>
      </w:pPr>
      <w:r w:rsidDel="00000000" w:rsidR="00000000" w:rsidRPr="00000000">
        <w:rPr>
          <w:b w:val="1"/>
          <w:bCs w:val="1"/>
          <w:highlight w:val="cyan"/>
          <w:rtl w:val="0"/>
        </w:rPr>
        <w:t xml:space="preserve">INSTITUTO CUNDINAMARCA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Campaña principal Cundinamarca y Antioquia: Hasta el 62% y llévate un examen internacional Linguaskill, materiales , curso corto de negocios, Preparación y examen MET 4  habilidades</w:t>
      </w:r>
    </w:p>
    <w:p w:rsidR="00000000" w:rsidDel="00000000" w:rsidP="00000000" w:rsidRDefault="00000000" w:rsidRPr="00000000" w14:paraId="00000018">
      <w:pPr>
        <w:rPr>
          <w:highlight w:val="cyan"/>
        </w:rPr>
      </w:pPr>
      <w:r w:rsidDel="00000000" w:rsidR="00000000" w:rsidRPr="00000000">
        <w:rPr>
          <w:rtl w:val="0"/>
        </w:rPr>
      </w:r>
    </w:p>
    <w:p w:rsidR="00000000" w:rsidDel="00000000" w:rsidP="00000000" w:rsidRDefault="00000000" w:rsidRPr="00000000" w14:paraId="00000019">
      <w:pPr>
        <w:rPr>
          <w:b w:val="1"/>
          <w:bCs w:val="1"/>
          <w:highlight w:val="cyan"/>
        </w:rPr>
      </w:pPr>
      <w:r w:rsidDel="00000000" w:rsidR="00000000" w:rsidRPr="00000000">
        <w:rPr>
          <w:b w:val="1"/>
          <w:bCs w:val="1"/>
          <w:highlight w:val="cyan"/>
          <w:rtl w:val="0"/>
        </w:rPr>
        <w:t xml:space="preserve">INSTITUTO REGIONALES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Campaña principal Regionales Hasta el 66% y llevate un examen internacional Linguaskill, materiales , curso corto de negocios, Preparación y examen MET 4  habilidades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