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778" w:rsidRDefault="00074778" w:rsidP="00074778">
      <w:pPr>
        <w:spacing w:after="0"/>
        <w:jc w:val="center"/>
        <w:rPr>
          <w:rFonts w:ascii="Arial" w:hAnsi="Arial" w:cs="Arial"/>
          <w:sz w:val="20"/>
          <w:szCs w:val="20"/>
          <w:u w:val="single"/>
        </w:rPr>
      </w:pPr>
      <w:r>
        <w:rPr>
          <w:rFonts w:ascii="Arial" w:hAnsi="Arial" w:cs="Arial"/>
          <w:sz w:val="20"/>
          <w:szCs w:val="20"/>
          <w:u w:val="single"/>
        </w:rPr>
        <w:t>Type de Radiogoniométrie</w:t>
      </w:r>
    </w:p>
    <w:p w:rsidR="00074778" w:rsidRDefault="00074778" w:rsidP="00074778">
      <w:pPr>
        <w:spacing w:after="0"/>
        <w:rPr>
          <w:rFonts w:ascii="Arial" w:hAnsi="Arial" w:cs="Arial"/>
          <w:sz w:val="20"/>
          <w:szCs w:val="20"/>
        </w:rPr>
      </w:pPr>
    </w:p>
    <w:p w:rsidR="00B870C8" w:rsidRDefault="00B870C8" w:rsidP="00074778">
      <w:pPr>
        <w:spacing w:after="0"/>
        <w:rPr>
          <w:rFonts w:ascii="Arial" w:hAnsi="Arial" w:cs="Arial"/>
          <w:sz w:val="20"/>
          <w:szCs w:val="20"/>
        </w:rPr>
      </w:pPr>
    </w:p>
    <w:p w:rsidR="00B870C8" w:rsidRDefault="00B870C8" w:rsidP="00074778">
      <w:pPr>
        <w:spacing w:after="0"/>
        <w:rPr>
          <w:rFonts w:ascii="Arial" w:hAnsi="Arial" w:cs="Arial"/>
          <w:sz w:val="20"/>
          <w:szCs w:val="20"/>
        </w:rPr>
      </w:pPr>
    </w:p>
    <w:p w:rsidR="00B870C8" w:rsidRDefault="00B870C8" w:rsidP="00074778">
      <w:pPr>
        <w:spacing w:after="0"/>
        <w:rPr>
          <w:rFonts w:ascii="Arial" w:hAnsi="Arial" w:cs="Arial"/>
          <w:sz w:val="20"/>
          <w:szCs w:val="20"/>
        </w:rPr>
      </w:pPr>
    </w:p>
    <w:p w:rsidR="000411B9" w:rsidRDefault="00B870C8" w:rsidP="00074778">
      <w:pPr>
        <w:spacing w:after="0"/>
        <w:rPr>
          <w:rFonts w:ascii="Arial" w:hAnsi="Arial" w:cs="Arial"/>
          <w:sz w:val="20"/>
          <w:szCs w:val="20"/>
        </w:rPr>
      </w:pPr>
      <w:r>
        <w:rPr>
          <w:rFonts w:ascii="Arial" w:hAnsi="Arial" w:cs="Arial"/>
          <w:sz w:val="20"/>
          <w:szCs w:val="20"/>
        </w:rPr>
        <w:t>Dans cette partie, nous allons nous attacher à étudier les différents types de goniométrie existant afin de retenir la solution la plus pertinente pour notre système. Cette étude redéfinira dans un premier temps le cadre de l’étude, puis suivra une explication de chaque technologie existante afin de conclure sur le choix que nous aurons retenu.</w:t>
      </w:r>
    </w:p>
    <w:p w:rsidR="00B870C8" w:rsidRDefault="00B870C8" w:rsidP="00074778">
      <w:pPr>
        <w:spacing w:after="0"/>
        <w:rPr>
          <w:rFonts w:ascii="Arial" w:hAnsi="Arial" w:cs="Arial"/>
          <w:sz w:val="20"/>
          <w:szCs w:val="20"/>
        </w:rPr>
      </w:pPr>
    </w:p>
    <w:p w:rsidR="00B870C8" w:rsidRDefault="00B870C8" w:rsidP="00074778">
      <w:pPr>
        <w:spacing w:after="0"/>
        <w:rPr>
          <w:rFonts w:ascii="Arial" w:hAnsi="Arial" w:cs="Arial"/>
          <w:sz w:val="20"/>
          <w:szCs w:val="20"/>
        </w:rPr>
      </w:pPr>
    </w:p>
    <w:p w:rsidR="00B870C8" w:rsidRDefault="00B870C8" w:rsidP="00074778">
      <w:pPr>
        <w:spacing w:after="0"/>
        <w:rPr>
          <w:rFonts w:ascii="Arial" w:hAnsi="Arial" w:cs="Arial"/>
          <w:sz w:val="20"/>
          <w:szCs w:val="20"/>
        </w:rPr>
      </w:pPr>
    </w:p>
    <w:p w:rsidR="000411B9" w:rsidRDefault="000411B9" w:rsidP="00074778">
      <w:pPr>
        <w:spacing w:after="0"/>
        <w:rPr>
          <w:rFonts w:ascii="Arial" w:hAnsi="Arial" w:cs="Arial"/>
          <w:sz w:val="20"/>
          <w:szCs w:val="20"/>
        </w:rPr>
      </w:pPr>
      <w:r>
        <w:rPr>
          <w:rFonts w:ascii="Arial" w:hAnsi="Arial" w:cs="Arial"/>
          <w:sz w:val="20"/>
          <w:szCs w:val="20"/>
        </w:rPr>
        <w:t xml:space="preserve">Généralement, un système de radiogoniométrie est composé </w:t>
      </w:r>
      <w:proofErr w:type="gramStart"/>
      <w:r>
        <w:rPr>
          <w:rFonts w:ascii="Arial" w:hAnsi="Arial" w:cs="Arial"/>
          <w:sz w:val="20"/>
          <w:szCs w:val="20"/>
        </w:rPr>
        <w:t>de  :</w:t>
      </w:r>
      <w:proofErr w:type="gramEnd"/>
    </w:p>
    <w:p w:rsidR="000411B9" w:rsidRDefault="000411B9" w:rsidP="00074778">
      <w:pPr>
        <w:spacing w:after="0"/>
        <w:rPr>
          <w:rFonts w:ascii="Arial" w:hAnsi="Arial" w:cs="Arial"/>
          <w:sz w:val="20"/>
          <w:szCs w:val="20"/>
        </w:rPr>
      </w:pPr>
    </w:p>
    <w:p w:rsidR="000411B9" w:rsidRDefault="000411B9" w:rsidP="000411B9">
      <w:pPr>
        <w:spacing w:after="0"/>
        <w:ind w:firstLine="708"/>
        <w:rPr>
          <w:rFonts w:ascii="Arial" w:hAnsi="Arial" w:cs="Arial"/>
          <w:sz w:val="20"/>
          <w:szCs w:val="20"/>
        </w:rPr>
      </w:pPr>
      <w:r>
        <w:rPr>
          <w:rFonts w:ascii="Arial" w:hAnsi="Arial" w:cs="Arial"/>
          <w:sz w:val="20"/>
          <w:szCs w:val="20"/>
        </w:rPr>
        <w:t>. Un réseau de N capteurs avec ou sans processus de mise en forme des signaux d’antennes.</w:t>
      </w:r>
    </w:p>
    <w:p w:rsidR="000411B9" w:rsidRDefault="000411B9" w:rsidP="00074778">
      <w:pPr>
        <w:spacing w:after="0"/>
        <w:rPr>
          <w:rFonts w:ascii="Arial" w:hAnsi="Arial" w:cs="Arial"/>
          <w:sz w:val="20"/>
          <w:szCs w:val="20"/>
        </w:rPr>
      </w:pPr>
      <w:r>
        <w:rPr>
          <w:rFonts w:ascii="Arial" w:hAnsi="Arial" w:cs="Arial"/>
          <w:sz w:val="20"/>
          <w:szCs w:val="20"/>
        </w:rPr>
        <w:tab/>
        <w:t>. Un commutateur d’antenne</w:t>
      </w:r>
    </w:p>
    <w:p w:rsidR="000411B9" w:rsidRDefault="000411B9" w:rsidP="00074778">
      <w:pPr>
        <w:spacing w:after="0"/>
        <w:rPr>
          <w:rFonts w:ascii="Arial" w:hAnsi="Arial" w:cs="Arial"/>
          <w:sz w:val="20"/>
          <w:szCs w:val="20"/>
        </w:rPr>
      </w:pPr>
      <w:r>
        <w:rPr>
          <w:rFonts w:ascii="Arial" w:hAnsi="Arial" w:cs="Arial"/>
          <w:sz w:val="20"/>
          <w:szCs w:val="20"/>
        </w:rPr>
        <w:tab/>
        <w:t>. Un récepteur à plusieurs voies</w:t>
      </w:r>
    </w:p>
    <w:p w:rsidR="000411B9" w:rsidRDefault="000411B9" w:rsidP="00074778">
      <w:pPr>
        <w:spacing w:after="0"/>
        <w:rPr>
          <w:rFonts w:ascii="Arial" w:hAnsi="Arial" w:cs="Arial"/>
          <w:sz w:val="20"/>
          <w:szCs w:val="20"/>
        </w:rPr>
      </w:pPr>
      <w:r>
        <w:rPr>
          <w:rFonts w:ascii="Arial" w:hAnsi="Arial" w:cs="Arial"/>
          <w:sz w:val="20"/>
          <w:szCs w:val="20"/>
        </w:rPr>
        <w:tab/>
        <w:t>. Une unité de traitement du signal</w:t>
      </w:r>
    </w:p>
    <w:p w:rsidR="000411B9" w:rsidRDefault="000411B9" w:rsidP="00074778">
      <w:pPr>
        <w:spacing w:after="0"/>
        <w:rPr>
          <w:rFonts w:ascii="Arial" w:hAnsi="Arial" w:cs="Arial"/>
          <w:sz w:val="20"/>
          <w:szCs w:val="20"/>
        </w:rPr>
      </w:pPr>
    </w:p>
    <w:p w:rsidR="000411B9" w:rsidRDefault="000411B9" w:rsidP="00074778">
      <w:pPr>
        <w:spacing w:after="0"/>
        <w:rPr>
          <w:rFonts w:ascii="Arial" w:hAnsi="Arial" w:cs="Arial"/>
          <w:sz w:val="20"/>
          <w:szCs w:val="20"/>
        </w:rPr>
      </w:pPr>
      <w:r>
        <w:rPr>
          <w:rFonts w:ascii="Arial" w:hAnsi="Arial" w:cs="Arial"/>
          <w:sz w:val="20"/>
          <w:szCs w:val="20"/>
        </w:rPr>
        <w:t>De plus, la composition du système d’acquisition et les techniques de traitement du signal dépendent :</w:t>
      </w:r>
    </w:p>
    <w:p w:rsidR="000411B9" w:rsidRDefault="000411B9" w:rsidP="00074778">
      <w:pPr>
        <w:spacing w:after="0"/>
        <w:rPr>
          <w:rFonts w:ascii="Arial" w:hAnsi="Arial" w:cs="Arial"/>
          <w:sz w:val="20"/>
          <w:szCs w:val="20"/>
        </w:rPr>
      </w:pPr>
      <w:r>
        <w:rPr>
          <w:rFonts w:ascii="Arial" w:hAnsi="Arial" w:cs="Arial"/>
          <w:sz w:val="20"/>
          <w:szCs w:val="20"/>
        </w:rPr>
        <w:tab/>
        <w:t>.  Des caractéristiques de l’onde à étudier</w:t>
      </w:r>
    </w:p>
    <w:p w:rsidR="000411B9" w:rsidRDefault="000411B9" w:rsidP="00074778">
      <w:pPr>
        <w:spacing w:after="0"/>
        <w:rPr>
          <w:rFonts w:ascii="Arial" w:hAnsi="Arial" w:cs="Arial"/>
          <w:sz w:val="20"/>
          <w:szCs w:val="20"/>
        </w:rPr>
      </w:pPr>
      <w:r>
        <w:rPr>
          <w:rFonts w:ascii="Arial" w:hAnsi="Arial" w:cs="Arial"/>
          <w:sz w:val="20"/>
          <w:szCs w:val="20"/>
        </w:rPr>
        <w:tab/>
        <w:t xml:space="preserve">. </w:t>
      </w:r>
      <w:r w:rsidR="00B870C8">
        <w:rPr>
          <w:rFonts w:ascii="Arial" w:hAnsi="Arial" w:cs="Arial"/>
          <w:sz w:val="20"/>
          <w:szCs w:val="20"/>
        </w:rPr>
        <w:t xml:space="preserve"> </w:t>
      </w:r>
      <w:r>
        <w:rPr>
          <w:rFonts w:ascii="Arial" w:hAnsi="Arial" w:cs="Arial"/>
          <w:sz w:val="20"/>
          <w:szCs w:val="20"/>
        </w:rPr>
        <w:t>Du type d’acquisition de l’information</w:t>
      </w:r>
    </w:p>
    <w:p w:rsidR="000411B9" w:rsidRDefault="000411B9" w:rsidP="00074778">
      <w:pPr>
        <w:spacing w:after="0"/>
        <w:rPr>
          <w:rFonts w:ascii="Arial" w:hAnsi="Arial" w:cs="Arial"/>
          <w:sz w:val="20"/>
          <w:szCs w:val="20"/>
        </w:rPr>
      </w:pPr>
    </w:p>
    <w:p w:rsidR="000411B9" w:rsidRDefault="000411B9" w:rsidP="00074778">
      <w:pPr>
        <w:spacing w:after="0"/>
        <w:rPr>
          <w:rFonts w:ascii="Arial" w:hAnsi="Arial" w:cs="Arial"/>
          <w:sz w:val="20"/>
          <w:szCs w:val="20"/>
        </w:rPr>
      </w:pPr>
      <w:r>
        <w:rPr>
          <w:rFonts w:ascii="Arial" w:hAnsi="Arial" w:cs="Arial"/>
          <w:sz w:val="20"/>
          <w:szCs w:val="20"/>
        </w:rPr>
        <w:t>Dans notre application, le système devra détecter une onde émise dans la gamme de fréquence UHF (2,4 GHz). Bien qu’existant dans le domaine de réalisation des radiogoniomètre</w:t>
      </w:r>
      <w:r w:rsidR="003703AA">
        <w:rPr>
          <w:rFonts w:ascii="Arial" w:hAnsi="Arial" w:cs="Arial"/>
          <w:sz w:val="20"/>
          <w:szCs w:val="20"/>
        </w:rPr>
        <w:t>s</w:t>
      </w:r>
      <w:r>
        <w:rPr>
          <w:rFonts w:ascii="Arial" w:hAnsi="Arial" w:cs="Arial"/>
          <w:sz w:val="20"/>
          <w:szCs w:val="20"/>
        </w:rPr>
        <w:t>, il n’est pas commun qu’un radiogoniomètre travail sur cette gamme de fréquence.</w:t>
      </w:r>
    </w:p>
    <w:p w:rsidR="003703AA" w:rsidRDefault="003703AA" w:rsidP="00074778">
      <w:pPr>
        <w:spacing w:after="0"/>
        <w:rPr>
          <w:rFonts w:ascii="Arial" w:hAnsi="Arial" w:cs="Arial"/>
          <w:sz w:val="20"/>
          <w:szCs w:val="20"/>
        </w:rPr>
      </w:pPr>
    </w:p>
    <w:p w:rsidR="003703AA" w:rsidRDefault="003703AA" w:rsidP="00074778">
      <w:pPr>
        <w:spacing w:after="0"/>
        <w:rPr>
          <w:rFonts w:ascii="Arial" w:hAnsi="Arial" w:cs="Arial"/>
          <w:sz w:val="20"/>
          <w:szCs w:val="20"/>
        </w:rPr>
      </w:pPr>
      <w:r>
        <w:rPr>
          <w:rFonts w:ascii="Arial" w:hAnsi="Arial" w:cs="Arial"/>
          <w:sz w:val="20"/>
          <w:szCs w:val="20"/>
        </w:rPr>
        <w:t>Les caractéristiques principales qui interviennent principalement dans le choix d’un radiogoniomètre sont :</w:t>
      </w:r>
    </w:p>
    <w:p w:rsidR="003703AA" w:rsidRDefault="003703AA" w:rsidP="00074778">
      <w:pPr>
        <w:spacing w:after="0"/>
        <w:rPr>
          <w:rFonts w:ascii="Arial" w:hAnsi="Arial" w:cs="Arial"/>
          <w:sz w:val="20"/>
          <w:szCs w:val="20"/>
        </w:rPr>
      </w:pPr>
      <w:r>
        <w:rPr>
          <w:rFonts w:ascii="Arial" w:hAnsi="Arial" w:cs="Arial"/>
          <w:sz w:val="20"/>
          <w:szCs w:val="20"/>
        </w:rPr>
        <w:tab/>
        <w:t>. La précision de mesure angulaire (précision de la position obtenue)</w:t>
      </w:r>
    </w:p>
    <w:p w:rsidR="003703AA" w:rsidRDefault="003703AA" w:rsidP="00074778">
      <w:pPr>
        <w:spacing w:after="0"/>
        <w:rPr>
          <w:rFonts w:ascii="Arial" w:hAnsi="Arial" w:cs="Arial"/>
          <w:sz w:val="20"/>
          <w:szCs w:val="20"/>
        </w:rPr>
      </w:pPr>
      <w:r>
        <w:rPr>
          <w:rFonts w:ascii="Arial" w:hAnsi="Arial" w:cs="Arial"/>
          <w:sz w:val="20"/>
          <w:szCs w:val="20"/>
        </w:rPr>
        <w:tab/>
        <w:t xml:space="preserve">. La sensibilité (portée maximale du système) </w:t>
      </w:r>
    </w:p>
    <w:p w:rsidR="003703AA" w:rsidRDefault="003703AA" w:rsidP="00074778">
      <w:pPr>
        <w:spacing w:after="0"/>
        <w:rPr>
          <w:rFonts w:ascii="Arial" w:hAnsi="Arial" w:cs="Arial"/>
          <w:sz w:val="20"/>
          <w:szCs w:val="20"/>
        </w:rPr>
      </w:pPr>
      <w:r>
        <w:rPr>
          <w:rFonts w:ascii="Arial" w:hAnsi="Arial" w:cs="Arial"/>
          <w:sz w:val="20"/>
          <w:szCs w:val="20"/>
        </w:rPr>
        <w:tab/>
        <w:t>. La vitesse de mesure</w:t>
      </w:r>
    </w:p>
    <w:p w:rsidR="003703AA" w:rsidRDefault="003703AA" w:rsidP="00074778">
      <w:pPr>
        <w:spacing w:after="0"/>
        <w:rPr>
          <w:rFonts w:ascii="Arial" w:hAnsi="Arial" w:cs="Arial"/>
          <w:sz w:val="20"/>
          <w:szCs w:val="20"/>
        </w:rPr>
      </w:pPr>
      <w:r>
        <w:rPr>
          <w:rFonts w:ascii="Arial" w:hAnsi="Arial" w:cs="Arial"/>
          <w:sz w:val="20"/>
          <w:szCs w:val="20"/>
        </w:rPr>
        <w:tab/>
        <w:t>. Le comporteme</w:t>
      </w:r>
      <w:r w:rsidR="00E610C0">
        <w:rPr>
          <w:rFonts w:ascii="Arial" w:hAnsi="Arial" w:cs="Arial"/>
          <w:sz w:val="20"/>
          <w:szCs w:val="20"/>
        </w:rPr>
        <w:t>nt en présence de plusieurs ondes dans la bande d’analyse</w:t>
      </w:r>
    </w:p>
    <w:p w:rsidR="00E610C0" w:rsidRDefault="00E610C0" w:rsidP="00074778">
      <w:pPr>
        <w:spacing w:after="0"/>
        <w:rPr>
          <w:rFonts w:ascii="Arial" w:hAnsi="Arial" w:cs="Arial"/>
          <w:sz w:val="20"/>
          <w:szCs w:val="20"/>
        </w:rPr>
      </w:pPr>
      <w:r>
        <w:rPr>
          <w:rFonts w:ascii="Arial" w:hAnsi="Arial" w:cs="Arial"/>
          <w:sz w:val="20"/>
          <w:szCs w:val="20"/>
        </w:rPr>
        <w:tab/>
        <w:t>. La susceptibilité du système</w:t>
      </w:r>
    </w:p>
    <w:p w:rsidR="00B870C8" w:rsidRDefault="00B870C8" w:rsidP="00074778">
      <w:pPr>
        <w:spacing w:after="0"/>
        <w:rPr>
          <w:rFonts w:ascii="Arial" w:hAnsi="Arial" w:cs="Arial"/>
          <w:sz w:val="20"/>
          <w:szCs w:val="20"/>
        </w:rPr>
      </w:pPr>
    </w:p>
    <w:p w:rsidR="00B870C8" w:rsidRDefault="00B870C8" w:rsidP="00074778">
      <w:pPr>
        <w:spacing w:after="0"/>
        <w:rPr>
          <w:rFonts w:ascii="Arial" w:hAnsi="Arial" w:cs="Arial"/>
          <w:sz w:val="20"/>
          <w:szCs w:val="20"/>
        </w:rPr>
      </w:pPr>
    </w:p>
    <w:p w:rsidR="00B870C8" w:rsidRDefault="00B870C8" w:rsidP="00B870C8">
      <w:pPr>
        <w:spacing w:after="0"/>
        <w:rPr>
          <w:rFonts w:ascii="Arial" w:hAnsi="Arial" w:cs="Arial"/>
          <w:sz w:val="20"/>
          <w:szCs w:val="20"/>
        </w:rPr>
      </w:pPr>
      <w:r>
        <w:rPr>
          <w:rFonts w:ascii="Arial" w:hAnsi="Arial" w:cs="Arial"/>
          <w:sz w:val="20"/>
          <w:szCs w:val="20"/>
        </w:rPr>
        <w:t>La spécificité de notre système est la cible à localisé. En effet, la source peut ne pas émettre en  continue et sur de très courtes période (inférieure à 1 seconde). Il nous faut donc un radiogoniomètre capable de réalisé la mesure en une fraction de seconde. La gestion de conservation de la donnée mesurée en attendant une valeur ultérieure sera gérée par l’ordinateur.</w:t>
      </w:r>
    </w:p>
    <w:p w:rsidR="00B870C8" w:rsidRDefault="00B870C8" w:rsidP="00B870C8">
      <w:pPr>
        <w:spacing w:after="0"/>
        <w:rPr>
          <w:rFonts w:ascii="Arial" w:hAnsi="Arial" w:cs="Arial"/>
          <w:sz w:val="20"/>
          <w:szCs w:val="20"/>
        </w:rPr>
      </w:pPr>
    </w:p>
    <w:p w:rsidR="00B870C8" w:rsidRDefault="00B870C8">
      <w:pPr>
        <w:rPr>
          <w:rFonts w:ascii="Arial" w:hAnsi="Arial" w:cs="Arial"/>
          <w:sz w:val="20"/>
          <w:szCs w:val="20"/>
        </w:rPr>
      </w:pPr>
      <w:r>
        <w:rPr>
          <w:rFonts w:ascii="Arial" w:hAnsi="Arial" w:cs="Arial"/>
          <w:sz w:val="20"/>
          <w:szCs w:val="20"/>
        </w:rPr>
        <w:br w:type="page"/>
      </w:r>
    </w:p>
    <w:p w:rsidR="00653617" w:rsidRPr="00B870C8" w:rsidRDefault="00653617" w:rsidP="00B870C8">
      <w:pPr>
        <w:rPr>
          <w:rFonts w:ascii="Arial" w:hAnsi="Arial" w:cs="Arial"/>
          <w:sz w:val="20"/>
          <w:szCs w:val="20"/>
        </w:rPr>
      </w:pPr>
      <w:r w:rsidRPr="00C211EF">
        <w:rPr>
          <w:rFonts w:ascii="Arial" w:hAnsi="Arial" w:cs="Arial"/>
          <w:b/>
          <w:sz w:val="20"/>
          <w:szCs w:val="20"/>
          <w:u w:val="single"/>
        </w:rPr>
        <w:lastRenderedPageBreak/>
        <w:t>Type de radiogoniométrie :</w:t>
      </w:r>
    </w:p>
    <w:p w:rsidR="00653617" w:rsidRDefault="00653617" w:rsidP="00074778">
      <w:pPr>
        <w:spacing w:after="0"/>
        <w:rPr>
          <w:rFonts w:ascii="Arial" w:hAnsi="Arial" w:cs="Arial"/>
          <w:sz w:val="20"/>
          <w:szCs w:val="20"/>
        </w:rPr>
      </w:pPr>
    </w:p>
    <w:p w:rsidR="00653617" w:rsidRPr="00C211EF" w:rsidRDefault="00C211EF" w:rsidP="00074778">
      <w:pPr>
        <w:spacing w:after="0"/>
        <w:rPr>
          <w:rFonts w:ascii="Arial" w:hAnsi="Arial" w:cs="Arial"/>
          <w:sz w:val="20"/>
          <w:szCs w:val="20"/>
          <w:u w:val="single"/>
        </w:rPr>
      </w:pPr>
      <w:r>
        <w:rPr>
          <w:rFonts w:ascii="Arial" w:hAnsi="Arial" w:cs="Arial"/>
          <w:sz w:val="20"/>
          <w:szCs w:val="20"/>
          <w:u w:val="single"/>
        </w:rPr>
        <w:t>G</w:t>
      </w:r>
      <w:r w:rsidR="00653617" w:rsidRPr="00C211EF">
        <w:rPr>
          <w:rFonts w:ascii="Arial" w:hAnsi="Arial" w:cs="Arial"/>
          <w:sz w:val="20"/>
          <w:szCs w:val="20"/>
          <w:u w:val="single"/>
        </w:rPr>
        <w:t>oniométrie d’amplitude :</w:t>
      </w:r>
    </w:p>
    <w:p w:rsidR="00C211EF" w:rsidRDefault="00653617" w:rsidP="00C211EF">
      <w:pPr>
        <w:spacing w:after="0"/>
        <w:rPr>
          <w:rFonts w:ascii="Arial" w:eastAsia="Times New Roman" w:hAnsi="Arial" w:cs="Arial"/>
          <w:sz w:val="20"/>
          <w:szCs w:val="20"/>
          <w:lang w:eastAsia="fr-FR"/>
        </w:rPr>
      </w:pPr>
      <w:r>
        <w:rPr>
          <w:rFonts w:ascii="Arial" w:hAnsi="Arial" w:cs="Arial"/>
          <w:sz w:val="20"/>
          <w:szCs w:val="20"/>
        </w:rPr>
        <w:tab/>
        <w:t>La mesure se fait par repérage d’un maximum d’amplitude, d’un minimum d’amplitude, ou par comparaison de d’amplitude en sortie de deux diagrammes se recouvrant partiellement</w:t>
      </w:r>
      <w:r w:rsidRPr="00C211EF">
        <w:rPr>
          <w:rFonts w:ascii="Arial" w:hAnsi="Arial" w:cs="Arial"/>
          <w:sz w:val="20"/>
          <w:szCs w:val="20"/>
        </w:rPr>
        <w:t>.</w:t>
      </w:r>
      <w:r w:rsidR="00C211EF" w:rsidRPr="00C211EF">
        <w:rPr>
          <w:rFonts w:ascii="Arial" w:hAnsi="Arial" w:cs="Arial"/>
          <w:sz w:val="20"/>
          <w:szCs w:val="20"/>
        </w:rPr>
        <w:t xml:space="preserve"> </w:t>
      </w:r>
      <w:r w:rsidR="00C211EF" w:rsidRPr="00C211EF">
        <w:rPr>
          <w:rFonts w:ascii="Arial" w:eastAsia="Times New Roman" w:hAnsi="Arial" w:cs="Arial"/>
          <w:sz w:val="20"/>
          <w:szCs w:val="20"/>
          <w:lang w:eastAsia="fr-FR"/>
        </w:rPr>
        <w:t>La recherche du minimum d’amplitude à partir d’une antenne</w:t>
      </w:r>
      <w:r w:rsidR="00C211EF">
        <w:rPr>
          <w:rFonts w:ascii="Arial" w:eastAsia="Times New Roman" w:hAnsi="Arial" w:cs="Arial"/>
          <w:sz w:val="20"/>
          <w:szCs w:val="20"/>
          <w:lang w:eastAsia="fr-FR"/>
        </w:rPr>
        <w:t xml:space="preserve"> </w:t>
      </w:r>
      <w:r w:rsidR="00C211EF" w:rsidRPr="00C211EF">
        <w:rPr>
          <w:rFonts w:ascii="Arial" w:eastAsia="Times New Roman" w:hAnsi="Arial" w:cs="Arial"/>
          <w:sz w:val="20"/>
          <w:szCs w:val="20"/>
          <w:lang w:eastAsia="fr-FR"/>
        </w:rPr>
        <w:t>à cadre tournante est l’approche la plus ancienne. Un dipôle électrique est utilisé pour lever</w:t>
      </w:r>
      <w:r w:rsidR="00C211EF">
        <w:rPr>
          <w:rFonts w:ascii="Arial" w:eastAsia="Times New Roman" w:hAnsi="Arial" w:cs="Arial"/>
          <w:sz w:val="20"/>
          <w:szCs w:val="20"/>
          <w:lang w:eastAsia="fr-FR"/>
        </w:rPr>
        <w:t xml:space="preserve"> </w:t>
      </w:r>
      <w:r w:rsidR="00C211EF" w:rsidRPr="00C211EF">
        <w:rPr>
          <w:rFonts w:ascii="Arial" w:eastAsia="Times New Roman" w:hAnsi="Arial" w:cs="Arial"/>
          <w:sz w:val="20"/>
          <w:szCs w:val="20"/>
          <w:lang w:eastAsia="fr-FR"/>
        </w:rPr>
        <w:t>l’ambiguïté de 180◦</w:t>
      </w:r>
      <w:r w:rsidR="00C211EF">
        <w:rPr>
          <w:rFonts w:ascii="Arial" w:eastAsia="Times New Roman" w:hAnsi="Arial" w:cs="Arial"/>
          <w:sz w:val="20"/>
          <w:szCs w:val="20"/>
          <w:lang w:eastAsia="fr-FR"/>
        </w:rPr>
        <w:t xml:space="preserve"> </w:t>
      </w:r>
      <w:r w:rsidR="00C211EF" w:rsidRPr="00C211EF">
        <w:rPr>
          <w:rFonts w:ascii="Arial" w:eastAsia="Times New Roman" w:hAnsi="Arial" w:cs="Arial"/>
          <w:sz w:val="20"/>
          <w:szCs w:val="20"/>
          <w:lang w:eastAsia="fr-FR"/>
        </w:rPr>
        <w:t>en formant un diagramme en cardioïde par sommation</w:t>
      </w:r>
      <w:r w:rsidR="00C211EF">
        <w:rPr>
          <w:rFonts w:ascii="Arial" w:eastAsia="Times New Roman" w:hAnsi="Arial" w:cs="Arial"/>
          <w:sz w:val="20"/>
          <w:szCs w:val="20"/>
          <w:lang w:eastAsia="fr-FR"/>
        </w:rPr>
        <w:t>.</w:t>
      </w:r>
    </w:p>
    <w:p w:rsidR="00C211EF" w:rsidRDefault="00C211EF" w:rsidP="00C211EF">
      <w:pPr>
        <w:spacing w:after="0"/>
        <w:rPr>
          <w:rFonts w:ascii="Arial" w:eastAsia="Times New Roman" w:hAnsi="Arial" w:cs="Arial"/>
          <w:sz w:val="20"/>
          <w:szCs w:val="20"/>
          <w:lang w:eastAsia="fr-FR"/>
        </w:rPr>
      </w:pPr>
    </w:p>
    <w:p w:rsidR="00C211EF" w:rsidRDefault="00C211EF" w:rsidP="00C211EF">
      <w:pPr>
        <w:spacing w:after="0"/>
        <w:jc w:val="center"/>
        <w:rPr>
          <w:rFonts w:ascii="Arial" w:eastAsia="Times New Roman" w:hAnsi="Arial" w:cs="Arial"/>
          <w:sz w:val="20"/>
          <w:szCs w:val="20"/>
          <w:lang w:eastAsia="fr-FR"/>
        </w:rPr>
      </w:pPr>
      <w:r>
        <w:rPr>
          <w:noProof/>
          <w:lang w:eastAsia="fr-FR"/>
        </w:rPr>
        <w:drawing>
          <wp:inline distT="0" distB="0" distL="0" distR="0" wp14:anchorId="1C4C2048" wp14:editId="3B52D981">
            <wp:extent cx="3657600" cy="21050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57600" cy="2105025"/>
                    </a:xfrm>
                    <a:prstGeom prst="rect">
                      <a:avLst/>
                    </a:prstGeom>
                  </pic:spPr>
                </pic:pic>
              </a:graphicData>
            </a:graphic>
          </wp:inline>
        </w:drawing>
      </w:r>
    </w:p>
    <w:p w:rsidR="00B6445B" w:rsidRDefault="00B6445B" w:rsidP="00C211EF">
      <w:pPr>
        <w:spacing w:after="0"/>
        <w:jc w:val="center"/>
        <w:rPr>
          <w:rFonts w:ascii="Arial" w:eastAsia="Times New Roman" w:hAnsi="Arial" w:cs="Arial"/>
          <w:sz w:val="20"/>
          <w:szCs w:val="20"/>
          <w:lang w:eastAsia="fr-FR"/>
        </w:rPr>
      </w:pPr>
      <w:r w:rsidRPr="00B6445B">
        <w:rPr>
          <w:rFonts w:ascii="Arial" w:eastAsia="Times New Roman" w:hAnsi="Arial" w:cs="Arial"/>
          <w:sz w:val="20"/>
          <w:szCs w:val="20"/>
          <w:u w:val="single"/>
          <w:lang w:eastAsia="fr-FR"/>
        </w:rPr>
        <w:t xml:space="preserve">Figure : diagramme en </w:t>
      </w:r>
      <w:proofErr w:type="spellStart"/>
      <w:r w:rsidRPr="00B6445B">
        <w:rPr>
          <w:rFonts w:ascii="Arial" w:eastAsia="Times New Roman" w:hAnsi="Arial" w:cs="Arial"/>
          <w:sz w:val="20"/>
          <w:szCs w:val="20"/>
          <w:u w:val="single"/>
          <w:lang w:eastAsia="fr-FR"/>
        </w:rPr>
        <w:t>cardioide</w:t>
      </w:r>
      <w:proofErr w:type="spellEnd"/>
      <w:r w:rsidRPr="00B6445B">
        <w:rPr>
          <w:rFonts w:ascii="Arial" w:eastAsia="Times New Roman" w:hAnsi="Arial" w:cs="Arial"/>
          <w:sz w:val="20"/>
          <w:szCs w:val="20"/>
          <w:u w:val="single"/>
          <w:lang w:eastAsia="fr-FR"/>
        </w:rPr>
        <w:t xml:space="preserve"> d’une antenne à cadre</w:t>
      </w:r>
    </w:p>
    <w:p w:rsidR="00B6445B" w:rsidRPr="00B6445B" w:rsidRDefault="00B6445B" w:rsidP="00C211EF">
      <w:pPr>
        <w:spacing w:after="0"/>
        <w:jc w:val="center"/>
        <w:rPr>
          <w:rFonts w:ascii="Arial" w:eastAsia="Times New Roman" w:hAnsi="Arial" w:cs="Arial"/>
          <w:sz w:val="20"/>
          <w:szCs w:val="20"/>
          <w:lang w:eastAsia="fr-FR"/>
        </w:rPr>
      </w:pPr>
    </w:p>
    <w:p w:rsidR="00C211EF" w:rsidRPr="00C211EF" w:rsidRDefault="00C211EF" w:rsidP="00B870C8">
      <w:pPr>
        <w:spacing w:after="0" w:line="240" w:lineRule="auto"/>
        <w:rPr>
          <w:rFonts w:ascii="Arial" w:eastAsia="Times New Roman" w:hAnsi="Arial" w:cs="Arial"/>
          <w:sz w:val="20"/>
          <w:szCs w:val="20"/>
          <w:lang w:eastAsia="fr-FR"/>
        </w:rPr>
      </w:pPr>
      <w:r w:rsidRPr="00C211EF">
        <w:rPr>
          <w:rFonts w:ascii="Arial" w:eastAsia="Times New Roman" w:hAnsi="Arial" w:cs="Arial"/>
          <w:sz w:val="20"/>
          <w:szCs w:val="20"/>
          <w:lang w:eastAsia="fr-FR"/>
        </w:rPr>
        <w:t>La formation de faisceaux est une technique plus récente issue des traitements radar. Elle utilise</w:t>
      </w:r>
      <w:r>
        <w:rPr>
          <w:rFonts w:ascii="Arial" w:eastAsia="Times New Roman" w:hAnsi="Arial" w:cs="Arial"/>
          <w:sz w:val="20"/>
          <w:szCs w:val="20"/>
          <w:lang w:eastAsia="fr-FR"/>
        </w:rPr>
        <w:t xml:space="preserve"> </w:t>
      </w:r>
      <w:r w:rsidRPr="00C211EF">
        <w:rPr>
          <w:rFonts w:ascii="Arial" w:eastAsia="Times New Roman" w:hAnsi="Arial" w:cs="Arial"/>
          <w:sz w:val="20"/>
          <w:szCs w:val="20"/>
          <w:lang w:eastAsia="fr-FR"/>
        </w:rPr>
        <w:t>un ensemble de capteurs spatialement répartis. Les sorties d’antennes sont pondérées en phase</w:t>
      </w:r>
      <w:r>
        <w:rPr>
          <w:rFonts w:ascii="Arial" w:eastAsia="Times New Roman" w:hAnsi="Arial" w:cs="Arial"/>
          <w:sz w:val="20"/>
          <w:szCs w:val="20"/>
          <w:lang w:eastAsia="fr-FR"/>
        </w:rPr>
        <w:t xml:space="preserve"> </w:t>
      </w:r>
      <w:r w:rsidRPr="00C211EF">
        <w:rPr>
          <w:rFonts w:ascii="Arial" w:eastAsia="Times New Roman" w:hAnsi="Arial" w:cs="Arial"/>
          <w:sz w:val="20"/>
          <w:szCs w:val="20"/>
          <w:lang w:eastAsia="fr-FR"/>
        </w:rPr>
        <w:t>puis sommées. Cette pondération est fonction du déphasage progressif d’une</w:t>
      </w:r>
      <w:r>
        <w:rPr>
          <w:rFonts w:ascii="Arial" w:eastAsia="Times New Roman" w:hAnsi="Arial" w:cs="Arial"/>
          <w:sz w:val="20"/>
          <w:szCs w:val="20"/>
          <w:lang w:eastAsia="fr-FR"/>
        </w:rPr>
        <w:t xml:space="preserve"> </w:t>
      </w:r>
      <w:r w:rsidRPr="00C211EF">
        <w:rPr>
          <w:rFonts w:ascii="Arial" w:eastAsia="Times New Roman" w:hAnsi="Arial" w:cs="Arial"/>
          <w:sz w:val="20"/>
          <w:szCs w:val="20"/>
          <w:lang w:eastAsia="fr-FR"/>
        </w:rPr>
        <w:t>antenne à une autre, qui dépend de la direction d’arrivée et de la distance entre capteurs. Les</w:t>
      </w:r>
      <w:r>
        <w:rPr>
          <w:rFonts w:ascii="Arial" w:eastAsia="Times New Roman" w:hAnsi="Arial" w:cs="Arial"/>
          <w:sz w:val="20"/>
          <w:szCs w:val="20"/>
          <w:lang w:eastAsia="fr-FR"/>
        </w:rPr>
        <w:t xml:space="preserve"> </w:t>
      </w:r>
      <w:r w:rsidRPr="00C211EF">
        <w:rPr>
          <w:rFonts w:ascii="Arial" w:eastAsia="Times New Roman" w:hAnsi="Arial" w:cs="Arial"/>
          <w:sz w:val="20"/>
          <w:szCs w:val="20"/>
          <w:lang w:eastAsia="fr-FR"/>
        </w:rPr>
        <w:t>pondérations permettent ainsi de remettre en phase les signaux et d’obtenir un diagramme avec</w:t>
      </w:r>
      <w:r>
        <w:rPr>
          <w:rFonts w:ascii="Arial" w:eastAsia="Times New Roman" w:hAnsi="Arial" w:cs="Arial"/>
          <w:sz w:val="20"/>
          <w:szCs w:val="20"/>
          <w:lang w:eastAsia="fr-FR"/>
        </w:rPr>
        <w:t xml:space="preserve"> </w:t>
      </w:r>
      <w:r w:rsidRPr="00C211EF">
        <w:rPr>
          <w:rFonts w:ascii="Arial" w:eastAsia="Times New Roman" w:hAnsi="Arial" w:cs="Arial"/>
          <w:sz w:val="20"/>
          <w:szCs w:val="20"/>
          <w:lang w:eastAsia="fr-FR"/>
        </w:rPr>
        <w:t>un maximum dans la direction d’arrivée</w:t>
      </w:r>
      <w:r>
        <w:rPr>
          <w:rFonts w:ascii="Arial" w:eastAsia="Times New Roman" w:hAnsi="Arial" w:cs="Arial"/>
          <w:sz w:val="20"/>
          <w:szCs w:val="20"/>
          <w:lang w:eastAsia="fr-FR"/>
        </w:rPr>
        <w:t>.</w:t>
      </w:r>
    </w:p>
    <w:p w:rsidR="00653617" w:rsidRDefault="00653617" w:rsidP="00074778">
      <w:pPr>
        <w:spacing w:after="0"/>
        <w:rPr>
          <w:rFonts w:ascii="Arial" w:hAnsi="Arial" w:cs="Arial"/>
          <w:sz w:val="20"/>
          <w:szCs w:val="20"/>
        </w:rPr>
      </w:pPr>
      <w:r>
        <w:rPr>
          <w:rFonts w:ascii="Arial" w:hAnsi="Arial" w:cs="Arial"/>
          <w:sz w:val="20"/>
          <w:szCs w:val="20"/>
        </w:rPr>
        <w:t xml:space="preserve"> Cette technologie est la plus ancienne. L’antenne utilisée était une antenne cadre et la gamme de fréquence étudiée était la HF et la VHF.</w:t>
      </w:r>
    </w:p>
    <w:p w:rsidR="000411B9" w:rsidRDefault="000411B9" w:rsidP="00074778">
      <w:pPr>
        <w:spacing w:after="0"/>
        <w:rPr>
          <w:rFonts w:ascii="Arial" w:hAnsi="Arial" w:cs="Arial"/>
          <w:sz w:val="20"/>
          <w:szCs w:val="20"/>
        </w:rPr>
      </w:pPr>
    </w:p>
    <w:p w:rsidR="00B870C8" w:rsidRDefault="00B870C8" w:rsidP="00074778">
      <w:pPr>
        <w:spacing w:after="0"/>
        <w:rPr>
          <w:rFonts w:ascii="Arial" w:hAnsi="Arial" w:cs="Arial"/>
          <w:sz w:val="20"/>
          <w:szCs w:val="20"/>
        </w:rPr>
      </w:pPr>
    </w:p>
    <w:p w:rsidR="00653617" w:rsidRPr="00C211EF" w:rsidRDefault="00C211EF" w:rsidP="00074778">
      <w:pPr>
        <w:spacing w:after="0"/>
        <w:rPr>
          <w:rFonts w:ascii="Arial" w:hAnsi="Arial" w:cs="Arial"/>
          <w:sz w:val="20"/>
          <w:szCs w:val="20"/>
          <w:u w:val="single"/>
        </w:rPr>
      </w:pPr>
      <w:r>
        <w:rPr>
          <w:rFonts w:ascii="Arial" w:hAnsi="Arial" w:cs="Arial"/>
          <w:sz w:val="20"/>
          <w:szCs w:val="20"/>
          <w:u w:val="single"/>
        </w:rPr>
        <w:t>G</w:t>
      </w:r>
      <w:r w:rsidR="00653617" w:rsidRPr="00C211EF">
        <w:rPr>
          <w:rFonts w:ascii="Arial" w:hAnsi="Arial" w:cs="Arial"/>
          <w:sz w:val="20"/>
          <w:szCs w:val="20"/>
          <w:u w:val="single"/>
        </w:rPr>
        <w:t>oniométrie Watson-Watt (</w:t>
      </w:r>
      <w:proofErr w:type="spellStart"/>
      <w:r w:rsidR="00653617" w:rsidRPr="00C211EF">
        <w:rPr>
          <w:rFonts w:ascii="Arial" w:hAnsi="Arial" w:cs="Arial"/>
          <w:sz w:val="20"/>
          <w:szCs w:val="20"/>
          <w:u w:val="single"/>
        </w:rPr>
        <w:t>Adcock</w:t>
      </w:r>
      <w:proofErr w:type="spellEnd"/>
      <w:r w:rsidR="00653617" w:rsidRPr="00C211EF">
        <w:rPr>
          <w:rFonts w:ascii="Arial" w:hAnsi="Arial" w:cs="Arial"/>
          <w:sz w:val="20"/>
          <w:szCs w:val="20"/>
          <w:u w:val="single"/>
        </w:rPr>
        <w:t>) :</w:t>
      </w:r>
    </w:p>
    <w:p w:rsidR="00653617" w:rsidRPr="00B6445B" w:rsidRDefault="00653617" w:rsidP="00074778">
      <w:pPr>
        <w:spacing w:after="0"/>
        <w:rPr>
          <w:rFonts w:ascii="Arial" w:eastAsia="Times New Roman" w:hAnsi="Arial" w:cs="Arial"/>
          <w:sz w:val="20"/>
          <w:szCs w:val="20"/>
          <w:lang w:eastAsia="fr-FR"/>
        </w:rPr>
      </w:pPr>
      <w:r>
        <w:rPr>
          <w:rFonts w:ascii="Arial" w:hAnsi="Arial" w:cs="Arial"/>
          <w:sz w:val="20"/>
          <w:szCs w:val="20"/>
        </w:rPr>
        <w:tab/>
        <w:t>Un radiogoniomètre Watson-Watt est un radiogoniomètre automatique. L’onde électromagnétique du système à localisé est reçue par deux antennes perpendiculaires dont le rapport des amplitudes est très proche de tan (l’une en sin et l’autre en cos).</w:t>
      </w:r>
      <w:r w:rsidR="00B6445B">
        <w:rPr>
          <w:rFonts w:ascii="Arial" w:hAnsi="Arial" w:cs="Arial"/>
          <w:sz w:val="20"/>
          <w:szCs w:val="20"/>
        </w:rPr>
        <w:t xml:space="preserve"> </w:t>
      </w:r>
      <w:r w:rsidR="00B6445B" w:rsidRPr="00B6445B">
        <w:rPr>
          <w:rFonts w:ascii="Arial" w:eastAsia="Times New Roman" w:hAnsi="Arial" w:cs="Arial"/>
          <w:sz w:val="20"/>
          <w:szCs w:val="20"/>
          <w:lang w:eastAsia="fr-FR"/>
        </w:rPr>
        <w:t>La goniométrie par interférométrie est considérée comme une technique plus performante comparée à celles citées précédemment. A la différence des deux techniques précédentes, le traitement n’est pas entièrement analogique. Des calculs numériques, plus ou moins complexes, sont nécessaires suivant la topologie de l’antenne utilisée. Elle n’a donc pu être mise en œuvre</w:t>
      </w:r>
      <w:r w:rsidR="00B6445B">
        <w:rPr>
          <w:rFonts w:ascii="Arial" w:eastAsia="Times New Roman" w:hAnsi="Arial" w:cs="Arial"/>
          <w:sz w:val="20"/>
          <w:szCs w:val="20"/>
          <w:lang w:eastAsia="fr-FR"/>
        </w:rPr>
        <w:t xml:space="preserve"> </w:t>
      </w:r>
      <w:r w:rsidR="00B6445B" w:rsidRPr="00B6445B">
        <w:rPr>
          <w:rFonts w:ascii="Arial" w:eastAsia="Times New Roman" w:hAnsi="Arial" w:cs="Arial"/>
          <w:sz w:val="20"/>
          <w:szCs w:val="20"/>
          <w:lang w:eastAsia="fr-FR"/>
        </w:rPr>
        <w:t>qu’à partir de l’arrivée des microprocesseurs</w:t>
      </w:r>
      <w:r w:rsidR="00B6445B">
        <w:rPr>
          <w:rFonts w:ascii="Arial" w:eastAsia="Times New Roman" w:hAnsi="Arial" w:cs="Arial"/>
          <w:sz w:val="20"/>
          <w:szCs w:val="20"/>
          <w:lang w:eastAsia="fr-FR"/>
        </w:rPr>
        <w:t>.</w:t>
      </w:r>
    </w:p>
    <w:p w:rsidR="00C211EF" w:rsidRDefault="00C211EF" w:rsidP="00074778">
      <w:pPr>
        <w:spacing w:after="0"/>
        <w:rPr>
          <w:rFonts w:ascii="Arial" w:hAnsi="Arial" w:cs="Arial"/>
          <w:sz w:val="20"/>
          <w:szCs w:val="20"/>
        </w:rPr>
      </w:pPr>
    </w:p>
    <w:p w:rsidR="00B870C8" w:rsidRDefault="00B870C8" w:rsidP="00074778">
      <w:pPr>
        <w:spacing w:after="0"/>
        <w:rPr>
          <w:rFonts w:ascii="Arial" w:hAnsi="Arial" w:cs="Arial"/>
          <w:sz w:val="20"/>
          <w:szCs w:val="20"/>
        </w:rPr>
      </w:pPr>
    </w:p>
    <w:p w:rsidR="00C211EF" w:rsidRPr="00C211EF" w:rsidRDefault="00C211EF" w:rsidP="00074778">
      <w:pPr>
        <w:spacing w:after="0"/>
        <w:rPr>
          <w:rFonts w:ascii="Arial" w:hAnsi="Arial" w:cs="Arial"/>
          <w:sz w:val="20"/>
          <w:szCs w:val="20"/>
          <w:u w:val="single"/>
        </w:rPr>
      </w:pPr>
      <w:r w:rsidRPr="00C211EF">
        <w:rPr>
          <w:rFonts w:ascii="Arial" w:hAnsi="Arial" w:cs="Arial"/>
          <w:sz w:val="20"/>
          <w:szCs w:val="20"/>
          <w:u w:val="single"/>
        </w:rPr>
        <w:t>Goniométrie par interférométrie :</w:t>
      </w:r>
    </w:p>
    <w:p w:rsidR="00C211EF" w:rsidRDefault="00C211EF" w:rsidP="00C211EF">
      <w:pPr>
        <w:spacing w:after="0"/>
        <w:rPr>
          <w:rFonts w:ascii="Arial" w:eastAsia="Times New Roman" w:hAnsi="Arial" w:cs="Arial"/>
          <w:sz w:val="20"/>
          <w:szCs w:val="20"/>
          <w:lang w:eastAsia="fr-FR"/>
        </w:rPr>
      </w:pPr>
      <w:r w:rsidRPr="00C211EF">
        <w:rPr>
          <w:rFonts w:ascii="Arial" w:hAnsi="Arial" w:cs="Arial"/>
          <w:sz w:val="20"/>
          <w:szCs w:val="20"/>
        </w:rPr>
        <w:tab/>
      </w:r>
      <w:r w:rsidRPr="00C211EF">
        <w:rPr>
          <w:rFonts w:ascii="Arial" w:eastAsia="Times New Roman" w:hAnsi="Arial" w:cs="Arial"/>
          <w:sz w:val="20"/>
          <w:szCs w:val="20"/>
          <w:lang w:eastAsia="fr-FR"/>
        </w:rPr>
        <w:t>La goniométrie par interférométr</w:t>
      </w:r>
      <w:r>
        <w:rPr>
          <w:rFonts w:ascii="Arial" w:eastAsia="Times New Roman" w:hAnsi="Arial" w:cs="Arial"/>
          <w:sz w:val="20"/>
          <w:szCs w:val="20"/>
          <w:lang w:eastAsia="fr-FR"/>
        </w:rPr>
        <w:t xml:space="preserve">ie </w:t>
      </w:r>
      <w:r w:rsidRPr="00C211EF">
        <w:rPr>
          <w:rFonts w:ascii="Arial" w:eastAsia="Times New Roman" w:hAnsi="Arial" w:cs="Arial"/>
          <w:sz w:val="20"/>
          <w:szCs w:val="20"/>
          <w:lang w:eastAsia="fr-FR"/>
        </w:rPr>
        <w:t>est considérée comme une technique plus performante comparée à celles citées précédemment. A la différence des deux techniques précédentes, le traitement n’est pas entièrement analogique. Des calculs numériques, plus ou moins complexes, sont nécessaires suivant la topologie de l’antenne utilisée. Elle n’a donc pu être mise en œuvre qu’à partir de l’arrivée des microprocesseurs</w:t>
      </w:r>
      <w:r>
        <w:rPr>
          <w:rFonts w:ascii="Arial" w:eastAsia="Times New Roman" w:hAnsi="Arial" w:cs="Arial"/>
          <w:sz w:val="20"/>
          <w:szCs w:val="20"/>
          <w:lang w:eastAsia="fr-FR"/>
        </w:rPr>
        <w:t>.</w:t>
      </w:r>
    </w:p>
    <w:p w:rsidR="00C211EF" w:rsidRPr="00C211EF" w:rsidRDefault="00C211EF" w:rsidP="00C211EF">
      <w:pPr>
        <w:spacing w:after="0"/>
        <w:rPr>
          <w:rFonts w:ascii="Arial" w:eastAsia="Times New Roman" w:hAnsi="Arial" w:cs="Arial"/>
          <w:sz w:val="20"/>
          <w:szCs w:val="20"/>
          <w:lang w:eastAsia="fr-FR"/>
        </w:rPr>
      </w:pPr>
      <w:r>
        <w:rPr>
          <w:rFonts w:ascii="Arial" w:eastAsia="Times New Roman" w:hAnsi="Arial" w:cs="Arial"/>
          <w:sz w:val="20"/>
          <w:szCs w:val="20"/>
          <w:lang w:eastAsia="fr-FR"/>
        </w:rPr>
        <w:t>L’interférométrie utilise la mesure de la différence de phase de signaux délivrés par deux antennes proches illuminées par la même onde électromagnétique.</w:t>
      </w:r>
    </w:p>
    <w:p w:rsidR="00653617" w:rsidRDefault="00653617" w:rsidP="00074778">
      <w:pPr>
        <w:spacing w:after="0"/>
        <w:rPr>
          <w:rFonts w:ascii="Arial" w:hAnsi="Arial" w:cs="Arial"/>
          <w:sz w:val="20"/>
          <w:szCs w:val="20"/>
        </w:rPr>
      </w:pPr>
    </w:p>
    <w:p w:rsidR="00B6445B" w:rsidRDefault="00B6445B" w:rsidP="00074778">
      <w:pPr>
        <w:spacing w:after="0"/>
        <w:rPr>
          <w:rFonts w:ascii="Arial" w:hAnsi="Arial" w:cs="Arial"/>
          <w:sz w:val="20"/>
          <w:szCs w:val="20"/>
          <w:u w:val="single"/>
        </w:rPr>
      </w:pPr>
      <w:r w:rsidRPr="00B6445B">
        <w:rPr>
          <w:rFonts w:ascii="Arial" w:hAnsi="Arial" w:cs="Arial"/>
          <w:sz w:val="20"/>
          <w:szCs w:val="20"/>
          <w:u w:val="single"/>
        </w:rPr>
        <w:t>Goniométrie par effet Doppler :</w:t>
      </w:r>
    </w:p>
    <w:p w:rsidR="00B6445B" w:rsidRDefault="00B6445B" w:rsidP="00B6445B">
      <w:pPr>
        <w:spacing w:after="0"/>
        <w:rPr>
          <w:rFonts w:ascii="Arial" w:hAnsi="Arial" w:cs="Arial"/>
          <w:sz w:val="20"/>
          <w:szCs w:val="20"/>
        </w:rPr>
      </w:pPr>
      <w:r>
        <w:rPr>
          <w:rFonts w:ascii="Arial" w:hAnsi="Arial" w:cs="Arial"/>
          <w:sz w:val="20"/>
          <w:szCs w:val="20"/>
        </w:rPr>
        <w:tab/>
      </w:r>
    </w:p>
    <w:p w:rsidR="00B6445B" w:rsidRDefault="00B6445B" w:rsidP="00B6445B">
      <w:pPr>
        <w:spacing w:after="0"/>
        <w:rPr>
          <w:rFonts w:ascii="Arial" w:hAnsi="Arial" w:cs="Arial"/>
          <w:sz w:val="20"/>
          <w:szCs w:val="20"/>
        </w:rPr>
      </w:pPr>
      <w:r>
        <w:rPr>
          <w:rFonts w:ascii="Arial" w:hAnsi="Arial" w:cs="Arial"/>
          <w:sz w:val="20"/>
          <w:szCs w:val="20"/>
        </w:rPr>
        <w:t>Une antenne tournant autour d'un axe est placé dans le champ d'émission d'un émetteur de porteuse pure. A cause du mouvement de l'antenne, le signal reçu subit un effet Doppler qui se traduit par une modulation FM du signal reçu.</w:t>
      </w:r>
      <w:r>
        <w:rPr>
          <w:rFonts w:ascii="Arial" w:hAnsi="Arial" w:cs="Arial"/>
          <w:sz w:val="20"/>
          <w:szCs w:val="20"/>
        </w:rPr>
        <w:t xml:space="preserve"> La fréquence instantanée du signal augmente quand l’antenne se rapproche de la direction d’arrivée du signal et décroît lorsqu’elle s’en éloigne.</w:t>
      </w:r>
      <w:r>
        <w:rPr>
          <w:rFonts w:ascii="Arial" w:hAnsi="Arial" w:cs="Arial"/>
          <w:sz w:val="20"/>
          <w:szCs w:val="20"/>
        </w:rPr>
        <w:t xml:space="preserve"> En effectuant une démodulation FM, on peut détecter la direction de provenance des ondes</w:t>
      </w:r>
      <w:r>
        <w:rPr>
          <w:rFonts w:ascii="Arial" w:hAnsi="Arial" w:cs="Arial"/>
          <w:sz w:val="20"/>
          <w:szCs w:val="20"/>
        </w:rPr>
        <w:t xml:space="preserve"> en comparant la phase du signal obtenu et celle de la rotation angulaire de l’antenne. </w:t>
      </w:r>
    </w:p>
    <w:p w:rsidR="00B6445B" w:rsidRDefault="00B6445B" w:rsidP="00B6445B">
      <w:pPr>
        <w:spacing w:after="0"/>
        <w:rPr>
          <w:rFonts w:ascii="Arial" w:hAnsi="Arial" w:cs="Arial"/>
          <w:sz w:val="20"/>
          <w:szCs w:val="20"/>
        </w:rPr>
      </w:pPr>
      <w:r>
        <w:rPr>
          <w:rFonts w:ascii="Arial" w:hAnsi="Arial" w:cs="Arial"/>
          <w:sz w:val="20"/>
          <w:szCs w:val="20"/>
        </w:rPr>
        <w:t>Afin d'éviter de devoir faire tourner mécaniquement l'antenne, on peut en disposer plusieurs en cercle et les commuter successivement.</w:t>
      </w:r>
    </w:p>
    <w:p w:rsidR="00B6445B" w:rsidRDefault="00B6445B" w:rsidP="00074778">
      <w:pPr>
        <w:spacing w:after="0"/>
        <w:rPr>
          <w:rFonts w:ascii="Arial" w:hAnsi="Arial" w:cs="Arial"/>
          <w:sz w:val="20"/>
          <w:szCs w:val="20"/>
        </w:rPr>
      </w:pPr>
    </w:p>
    <w:p w:rsidR="00B6445B" w:rsidRDefault="00B6445B" w:rsidP="00074778">
      <w:pPr>
        <w:spacing w:after="0"/>
        <w:rPr>
          <w:rFonts w:ascii="Arial" w:hAnsi="Arial" w:cs="Arial"/>
          <w:sz w:val="20"/>
          <w:szCs w:val="20"/>
        </w:rPr>
      </w:pPr>
    </w:p>
    <w:p w:rsidR="00074778" w:rsidRPr="00074778" w:rsidRDefault="00074778" w:rsidP="00074778">
      <w:pPr>
        <w:spacing w:after="0"/>
        <w:rPr>
          <w:rFonts w:ascii="Arial" w:hAnsi="Arial" w:cs="Arial"/>
          <w:sz w:val="20"/>
          <w:szCs w:val="20"/>
          <w:u w:val="single"/>
        </w:rPr>
      </w:pPr>
      <w:r w:rsidRPr="00074778">
        <w:rPr>
          <w:rFonts w:ascii="Arial" w:hAnsi="Arial" w:cs="Arial"/>
          <w:sz w:val="20"/>
          <w:szCs w:val="20"/>
          <w:u w:val="single"/>
        </w:rPr>
        <w:t>Sélection de la technologie :</w:t>
      </w:r>
    </w:p>
    <w:p w:rsidR="00074778" w:rsidRDefault="00074778" w:rsidP="00074778">
      <w:pPr>
        <w:spacing w:after="0"/>
        <w:jc w:val="center"/>
        <w:rPr>
          <w:rFonts w:ascii="Arial" w:hAnsi="Arial" w:cs="Arial"/>
          <w:sz w:val="20"/>
          <w:szCs w:val="20"/>
          <w:u w:val="single"/>
        </w:rPr>
      </w:pPr>
    </w:p>
    <w:p w:rsidR="00B870C8" w:rsidRDefault="00B870C8" w:rsidP="00B870C8">
      <w:pPr>
        <w:spacing w:after="0"/>
        <w:rPr>
          <w:rFonts w:ascii="Arial" w:hAnsi="Arial" w:cs="Arial"/>
          <w:sz w:val="20"/>
          <w:szCs w:val="20"/>
        </w:rPr>
      </w:pPr>
      <w:r>
        <w:rPr>
          <w:rFonts w:ascii="Arial" w:hAnsi="Arial" w:cs="Arial"/>
          <w:sz w:val="20"/>
          <w:szCs w:val="20"/>
        </w:rPr>
        <w:t xml:space="preserve">Après étude des différentes technologies existantes, nous nous baserons sur une étude comparative menée par le site </w:t>
      </w:r>
      <w:r w:rsidRPr="00B870C8">
        <w:rPr>
          <w:rFonts w:ascii="Arial" w:hAnsi="Arial" w:cs="Arial"/>
          <w:sz w:val="20"/>
          <w:szCs w:val="20"/>
        </w:rPr>
        <w:t>F1LVT</w:t>
      </w:r>
      <w:r>
        <w:rPr>
          <w:rFonts w:ascii="Arial" w:hAnsi="Arial" w:cs="Arial"/>
          <w:sz w:val="20"/>
          <w:szCs w:val="20"/>
        </w:rPr>
        <w:t>.</w:t>
      </w:r>
    </w:p>
    <w:p w:rsidR="00B870C8" w:rsidRPr="00B870C8" w:rsidRDefault="00B870C8" w:rsidP="00B870C8">
      <w:pPr>
        <w:spacing w:after="0"/>
        <w:rPr>
          <w:rFonts w:ascii="Arial" w:hAnsi="Arial" w:cs="Arial"/>
          <w:sz w:val="20"/>
          <w:szCs w:val="20"/>
        </w:rPr>
      </w:pPr>
    </w:p>
    <w:p w:rsidR="00074778" w:rsidRDefault="00074778" w:rsidP="00074778">
      <w:pPr>
        <w:spacing w:after="0"/>
        <w:jc w:val="center"/>
        <w:rPr>
          <w:rFonts w:ascii="Arial" w:hAnsi="Arial" w:cs="Arial"/>
          <w:sz w:val="20"/>
          <w:szCs w:val="20"/>
          <w:u w:val="single"/>
        </w:rPr>
      </w:pPr>
      <w:r>
        <w:rPr>
          <w:noProof/>
          <w:lang w:eastAsia="fr-FR"/>
        </w:rPr>
        <w:drawing>
          <wp:inline distT="0" distB="0" distL="0" distR="0" wp14:anchorId="61BB9288" wp14:editId="0B72E29F">
            <wp:extent cx="5143500" cy="2847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43500" cy="2847975"/>
                    </a:xfrm>
                    <a:prstGeom prst="rect">
                      <a:avLst/>
                    </a:prstGeom>
                  </pic:spPr>
                </pic:pic>
              </a:graphicData>
            </a:graphic>
          </wp:inline>
        </w:drawing>
      </w:r>
    </w:p>
    <w:p w:rsidR="00074778" w:rsidRPr="00B870C8" w:rsidRDefault="00074778" w:rsidP="00DA22DE">
      <w:pPr>
        <w:spacing w:after="0"/>
        <w:rPr>
          <w:rFonts w:ascii="Arial" w:hAnsi="Arial" w:cs="Arial"/>
          <w:sz w:val="20"/>
          <w:szCs w:val="20"/>
        </w:rPr>
      </w:pPr>
    </w:p>
    <w:p w:rsidR="00074778" w:rsidRPr="00B870C8" w:rsidRDefault="005D64BD" w:rsidP="00DA22DE">
      <w:pPr>
        <w:spacing w:after="0"/>
        <w:rPr>
          <w:rFonts w:ascii="Arial" w:hAnsi="Arial" w:cs="Arial"/>
          <w:sz w:val="20"/>
          <w:szCs w:val="20"/>
        </w:rPr>
      </w:pPr>
      <w:r>
        <w:rPr>
          <w:rFonts w:ascii="Arial" w:hAnsi="Arial" w:cs="Arial"/>
          <w:sz w:val="20"/>
          <w:szCs w:val="20"/>
        </w:rPr>
        <w:t xml:space="preserve">Ce tableau compare plusieurs technologies ainsi que leurs caractéristiques. Dans le cadre d’un système devant opéré en extérieur sur zone (environ de zone industriel ou de central </w:t>
      </w:r>
      <w:proofErr w:type="gramStart"/>
      <w:r>
        <w:rPr>
          <w:rFonts w:ascii="Arial" w:hAnsi="Arial" w:cs="Arial"/>
          <w:sz w:val="20"/>
          <w:szCs w:val="20"/>
        </w:rPr>
        <w:t>électrique )</w:t>
      </w:r>
      <w:proofErr w:type="gramEnd"/>
      <w:r>
        <w:rPr>
          <w:rFonts w:ascii="Arial" w:hAnsi="Arial" w:cs="Arial"/>
          <w:sz w:val="20"/>
          <w:szCs w:val="20"/>
        </w:rPr>
        <w:t xml:space="preserve"> nous retenons le goniomètre Doppler.</w:t>
      </w:r>
      <w:bookmarkStart w:id="0" w:name="_GoBack"/>
      <w:bookmarkEnd w:id="0"/>
    </w:p>
    <w:p w:rsidR="00DA22DE" w:rsidRPr="00B870C8" w:rsidRDefault="00DA22DE" w:rsidP="00DA22DE">
      <w:pPr>
        <w:spacing w:after="0"/>
        <w:rPr>
          <w:rFonts w:ascii="Arial" w:hAnsi="Arial" w:cs="Arial"/>
          <w:sz w:val="20"/>
          <w:szCs w:val="20"/>
        </w:rPr>
      </w:pPr>
    </w:p>
    <w:p w:rsidR="00DA22DE" w:rsidRPr="00B870C8" w:rsidRDefault="00DA22DE" w:rsidP="00DA22DE">
      <w:pPr>
        <w:spacing w:after="0"/>
        <w:rPr>
          <w:rFonts w:ascii="Arial" w:hAnsi="Arial" w:cs="Arial"/>
          <w:sz w:val="20"/>
          <w:szCs w:val="20"/>
        </w:rPr>
      </w:pPr>
    </w:p>
    <w:p w:rsidR="00074778" w:rsidRPr="00B870C8" w:rsidRDefault="00074778" w:rsidP="00DA22DE">
      <w:pPr>
        <w:spacing w:after="0"/>
      </w:pPr>
    </w:p>
    <w:sectPr w:rsidR="00074778" w:rsidRPr="00B87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2DE"/>
    <w:rsid w:val="000411B9"/>
    <w:rsid w:val="00074778"/>
    <w:rsid w:val="003703AA"/>
    <w:rsid w:val="005D64BD"/>
    <w:rsid w:val="00653617"/>
    <w:rsid w:val="00B6445B"/>
    <w:rsid w:val="00B870C8"/>
    <w:rsid w:val="00C14EB3"/>
    <w:rsid w:val="00C211EF"/>
    <w:rsid w:val="00DA22DE"/>
    <w:rsid w:val="00E610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747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47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747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47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9039">
      <w:bodyDiv w:val="1"/>
      <w:marLeft w:val="0"/>
      <w:marRight w:val="0"/>
      <w:marTop w:val="0"/>
      <w:marBottom w:val="0"/>
      <w:divBdr>
        <w:top w:val="none" w:sz="0" w:space="0" w:color="auto"/>
        <w:left w:val="none" w:sz="0" w:space="0" w:color="auto"/>
        <w:bottom w:val="none" w:sz="0" w:space="0" w:color="auto"/>
        <w:right w:val="none" w:sz="0" w:space="0" w:color="auto"/>
      </w:divBdr>
      <w:divsChild>
        <w:div w:id="1894149395">
          <w:marLeft w:val="0"/>
          <w:marRight w:val="0"/>
          <w:marTop w:val="0"/>
          <w:marBottom w:val="0"/>
          <w:divBdr>
            <w:top w:val="none" w:sz="0" w:space="0" w:color="auto"/>
            <w:left w:val="none" w:sz="0" w:space="0" w:color="auto"/>
            <w:bottom w:val="none" w:sz="0" w:space="0" w:color="auto"/>
            <w:right w:val="none" w:sz="0" w:space="0" w:color="auto"/>
          </w:divBdr>
        </w:div>
        <w:div w:id="411852540">
          <w:marLeft w:val="0"/>
          <w:marRight w:val="0"/>
          <w:marTop w:val="0"/>
          <w:marBottom w:val="0"/>
          <w:divBdr>
            <w:top w:val="none" w:sz="0" w:space="0" w:color="auto"/>
            <w:left w:val="none" w:sz="0" w:space="0" w:color="auto"/>
            <w:bottom w:val="none" w:sz="0" w:space="0" w:color="auto"/>
            <w:right w:val="none" w:sz="0" w:space="0" w:color="auto"/>
          </w:divBdr>
        </w:div>
        <w:div w:id="457408168">
          <w:marLeft w:val="0"/>
          <w:marRight w:val="0"/>
          <w:marTop w:val="0"/>
          <w:marBottom w:val="0"/>
          <w:divBdr>
            <w:top w:val="none" w:sz="0" w:space="0" w:color="auto"/>
            <w:left w:val="none" w:sz="0" w:space="0" w:color="auto"/>
            <w:bottom w:val="none" w:sz="0" w:space="0" w:color="auto"/>
            <w:right w:val="none" w:sz="0" w:space="0" w:color="auto"/>
          </w:divBdr>
        </w:div>
        <w:div w:id="590966729">
          <w:marLeft w:val="0"/>
          <w:marRight w:val="0"/>
          <w:marTop w:val="0"/>
          <w:marBottom w:val="0"/>
          <w:divBdr>
            <w:top w:val="none" w:sz="0" w:space="0" w:color="auto"/>
            <w:left w:val="none" w:sz="0" w:space="0" w:color="auto"/>
            <w:bottom w:val="none" w:sz="0" w:space="0" w:color="auto"/>
            <w:right w:val="none" w:sz="0" w:space="0" w:color="auto"/>
          </w:divBdr>
        </w:div>
        <w:div w:id="248317140">
          <w:marLeft w:val="0"/>
          <w:marRight w:val="0"/>
          <w:marTop w:val="0"/>
          <w:marBottom w:val="0"/>
          <w:divBdr>
            <w:top w:val="none" w:sz="0" w:space="0" w:color="auto"/>
            <w:left w:val="none" w:sz="0" w:space="0" w:color="auto"/>
            <w:bottom w:val="none" w:sz="0" w:space="0" w:color="auto"/>
            <w:right w:val="none" w:sz="0" w:space="0" w:color="auto"/>
          </w:divBdr>
        </w:div>
        <w:div w:id="1342198990">
          <w:marLeft w:val="0"/>
          <w:marRight w:val="0"/>
          <w:marTop w:val="0"/>
          <w:marBottom w:val="0"/>
          <w:divBdr>
            <w:top w:val="none" w:sz="0" w:space="0" w:color="auto"/>
            <w:left w:val="none" w:sz="0" w:space="0" w:color="auto"/>
            <w:bottom w:val="none" w:sz="0" w:space="0" w:color="auto"/>
            <w:right w:val="none" w:sz="0" w:space="0" w:color="auto"/>
          </w:divBdr>
        </w:div>
      </w:divsChild>
    </w:div>
    <w:div w:id="953168674">
      <w:bodyDiv w:val="1"/>
      <w:marLeft w:val="0"/>
      <w:marRight w:val="0"/>
      <w:marTop w:val="0"/>
      <w:marBottom w:val="0"/>
      <w:divBdr>
        <w:top w:val="none" w:sz="0" w:space="0" w:color="auto"/>
        <w:left w:val="none" w:sz="0" w:space="0" w:color="auto"/>
        <w:bottom w:val="none" w:sz="0" w:space="0" w:color="auto"/>
        <w:right w:val="none" w:sz="0" w:space="0" w:color="auto"/>
      </w:divBdr>
      <w:divsChild>
        <w:div w:id="1044597361">
          <w:marLeft w:val="0"/>
          <w:marRight w:val="0"/>
          <w:marTop w:val="0"/>
          <w:marBottom w:val="0"/>
          <w:divBdr>
            <w:top w:val="none" w:sz="0" w:space="0" w:color="auto"/>
            <w:left w:val="none" w:sz="0" w:space="0" w:color="auto"/>
            <w:bottom w:val="none" w:sz="0" w:space="0" w:color="auto"/>
            <w:right w:val="none" w:sz="0" w:space="0" w:color="auto"/>
          </w:divBdr>
        </w:div>
        <w:div w:id="2069106732">
          <w:marLeft w:val="0"/>
          <w:marRight w:val="0"/>
          <w:marTop w:val="0"/>
          <w:marBottom w:val="0"/>
          <w:divBdr>
            <w:top w:val="none" w:sz="0" w:space="0" w:color="auto"/>
            <w:left w:val="none" w:sz="0" w:space="0" w:color="auto"/>
            <w:bottom w:val="none" w:sz="0" w:space="0" w:color="auto"/>
            <w:right w:val="none" w:sz="0" w:space="0" w:color="auto"/>
          </w:divBdr>
        </w:div>
        <w:div w:id="1822766109">
          <w:marLeft w:val="0"/>
          <w:marRight w:val="0"/>
          <w:marTop w:val="0"/>
          <w:marBottom w:val="0"/>
          <w:divBdr>
            <w:top w:val="none" w:sz="0" w:space="0" w:color="auto"/>
            <w:left w:val="none" w:sz="0" w:space="0" w:color="auto"/>
            <w:bottom w:val="none" w:sz="0" w:space="0" w:color="auto"/>
            <w:right w:val="none" w:sz="0" w:space="0" w:color="auto"/>
          </w:divBdr>
        </w:div>
        <w:div w:id="1429427999">
          <w:marLeft w:val="0"/>
          <w:marRight w:val="0"/>
          <w:marTop w:val="0"/>
          <w:marBottom w:val="0"/>
          <w:divBdr>
            <w:top w:val="none" w:sz="0" w:space="0" w:color="auto"/>
            <w:left w:val="none" w:sz="0" w:space="0" w:color="auto"/>
            <w:bottom w:val="none" w:sz="0" w:space="0" w:color="auto"/>
            <w:right w:val="none" w:sz="0" w:space="0" w:color="auto"/>
          </w:divBdr>
        </w:div>
        <w:div w:id="1365911638">
          <w:marLeft w:val="0"/>
          <w:marRight w:val="0"/>
          <w:marTop w:val="0"/>
          <w:marBottom w:val="0"/>
          <w:divBdr>
            <w:top w:val="none" w:sz="0" w:space="0" w:color="auto"/>
            <w:left w:val="none" w:sz="0" w:space="0" w:color="auto"/>
            <w:bottom w:val="none" w:sz="0" w:space="0" w:color="auto"/>
            <w:right w:val="none" w:sz="0" w:space="0" w:color="auto"/>
          </w:divBdr>
        </w:div>
        <w:div w:id="270018427">
          <w:marLeft w:val="0"/>
          <w:marRight w:val="0"/>
          <w:marTop w:val="0"/>
          <w:marBottom w:val="0"/>
          <w:divBdr>
            <w:top w:val="none" w:sz="0" w:space="0" w:color="auto"/>
            <w:left w:val="none" w:sz="0" w:space="0" w:color="auto"/>
            <w:bottom w:val="none" w:sz="0" w:space="0" w:color="auto"/>
            <w:right w:val="none" w:sz="0" w:space="0" w:color="auto"/>
          </w:divBdr>
        </w:div>
        <w:div w:id="874387823">
          <w:marLeft w:val="0"/>
          <w:marRight w:val="0"/>
          <w:marTop w:val="0"/>
          <w:marBottom w:val="0"/>
          <w:divBdr>
            <w:top w:val="none" w:sz="0" w:space="0" w:color="auto"/>
            <w:left w:val="none" w:sz="0" w:space="0" w:color="auto"/>
            <w:bottom w:val="none" w:sz="0" w:space="0" w:color="auto"/>
            <w:right w:val="none" w:sz="0" w:space="0" w:color="auto"/>
          </w:divBdr>
        </w:div>
      </w:divsChild>
    </w:div>
    <w:div w:id="1698195064">
      <w:bodyDiv w:val="1"/>
      <w:marLeft w:val="0"/>
      <w:marRight w:val="0"/>
      <w:marTop w:val="0"/>
      <w:marBottom w:val="0"/>
      <w:divBdr>
        <w:top w:val="none" w:sz="0" w:space="0" w:color="auto"/>
        <w:left w:val="none" w:sz="0" w:space="0" w:color="auto"/>
        <w:bottom w:val="none" w:sz="0" w:space="0" w:color="auto"/>
        <w:right w:val="none" w:sz="0" w:space="0" w:color="auto"/>
      </w:divBdr>
      <w:divsChild>
        <w:div w:id="2118475486">
          <w:marLeft w:val="0"/>
          <w:marRight w:val="0"/>
          <w:marTop w:val="0"/>
          <w:marBottom w:val="0"/>
          <w:divBdr>
            <w:top w:val="none" w:sz="0" w:space="0" w:color="auto"/>
            <w:left w:val="none" w:sz="0" w:space="0" w:color="auto"/>
            <w:bottom w:val="none" w:sz="0" w:space="0" w:color="auto"/>
            <w:right w:val="none" w:sz="0" w:space="0" w:color="auto"/>
          </w:divBdr>
        </w:div>
        <w:div w:id="517811469">
          <w:marLeft w:val="0"/>
          <w:marRight w:val="0"/>
          <w:marTop w:val="0"/>
          <w:marBottom w:val="0"/>
          <w:divBdr>
            <w:top w:val="none" w:sz="0" w:space="0" w:color="auto"/>
            <w:left w:val="none" w:sz="0" w:space="0" w:color="auto"/>
            <w:bottom w:val="none" w:sz="0" w:space="0" w:color="auto"/>
            <w:right w:val="none" w:sz="0" w:space="0" w:color="auto"/>
          </w:divBdr>
        </w:div>
        <w:div w:id="1327787979">
          <w:marLeft w:val="0"/>
          <w:marRight w:val="0"/>
          <w:marTop w:val="0"/>
          <w:marBottom w:val="0"/>
          <w:divBdr>
            <w:top w:val="none" w:sz="0" w:space="0" w:color="auto"/>
            <w:left w:val="none" w:sz="0" w:space="0" w:color="auto"/>
            <w:bottom w:val="none" w:sz="0" w:space="0" w:color="auto"/>
            <w:right w:val="none" w:sz="0" w:space="0" w:color="auto"/>
          </w:divBdr>
        </w:div>
        <w:div w:id="1606381025">
          <w:marLeft w:val="0"/>
          <w:marRight w:val="0"/>
          <w:marTop w:val="0"/>
          <w:marBottom w:val="0"/>
          <w:divBdr>
            <w:top w:val="none" w:sz="0" w:space="0" w:color="auto"/>
            <w:left w:val="none" w:sz="0" w:space="0" w:color="auto"/>
            <w:bottom w:val="none" w:sz="0" w:space="0" w:color="auto"/>
            <w:right w:val="none" w:sz="0" w:space="0" w:color="auto"/>
          </w:divBdr>
        </w:div>
        <w:div w:id="2125466517">
          <w:marLeft w:val="0"/>
          <w:marRight w:val="0"/>
          <w:marTop w:val="0"/>
          <w:marBottom w:val="0"/>
          <w:divBdr>
            <w:top w:val="none" w:sz="0" w:space="0" w:color="auto"/>
            <w:left w:val="none" w:sz="0" w:space="0" w:color="auto"/>
            <w:bottom w:val="none" w:sz="0" w:space="0" w:color="auto"/>
            <w:right w:val="none" w:sz="0" w:space="0" w:color="auto"/>
          </w:divBdr>
        </w:div>
      </w:divsChild>
    </w:div>
    <w:div w:id="1874876267">
      <w:bodyDiv w:val="1"/>
      <w:marLeft w:val="0"/>
      <w:marRight w:val="0"/>
      <w:marTop w:val="0"/>
      <w:marBottom w:val="0"/>
      <w:divBdr>
        <w:top w:val="none" w:sz="0" w:space="0" w:color="auto"/>
        <w:left w:val="none" w:sz="0" w:space="0" w:color="auto"/>
        <w:bottom w:val="none" w:sz="0" w:space="0" w:color="auto"/>
        <w:right w:val="none" w:sz="0" w:space="0" w:color="auto"/>
      </w:divBdr>
      <w:divsChild>
        <w:div w:id="193813332">
          <w:marLeft w:val="0"/>
          <w:marRight w:val="0"/>
          <w:marTop w:val="0"/>
          <w:marBottom w:val="0"/>
          <w:divBdr>
            <w:top w:val="none" w:sz="0" w:space="0" w:color="auto"/>
            <w:left w:val="none" w:sz="0" w:space="0" w:color="auto"/>
            <w:bottom w:val="none" w:sz="0" w:space="0" w:color="auto"/>
            <w:right w:val="none" w:sz="0" w:space="0" w:color="auto"/>
          </w:divBdr>
        </w:div>
        <w:div w:id="1293637068">
          <w:marLeft w:val="0"/>
          <w:marRight w:val="0"/>
          <w:marTop w:val="0"/>
          <w:marBottom w:val="0"/>
          <w:divBdr>
            <w:top w:val="none" w:sz="0" w:space="0" w:color="auto"/>
            <w:left w:val="none" w:sz="0" w:space="0" w:color="auto"/>
            <w:bottom w:val="none" w:sz="0" w:space="0" w:color="auto"/>
            <w:right w:val="none" w:sz="0" w:space="0" w:color="auto"/>
          </w:divBdr>
        </w:div>
        <w:div w:id="71045699">
          <w:marLeft w:val="0"/>
          <w:marRight w:val="0"/>
          <w:marTop w:val="0"/>
          <w:marBottom w:val="0"/>
          <w:divBdr>
            <w:top w:val="none" w:sz="0" w:space="0" w:color="auto"/>
            <w:left w:val="none" w:sz="0" w:space="0" w:color="auto"/>
            <w:bottom w:val="none" w:sz="0" w:space="0" w:color="auto"/>
            <w:right w:val="none" w:sz="0" w:space="0" w:color="auto"/>
          </w:divBdr>
        </w:div>
        <w:div w:id="713581550">
          <w:marLeft w:val="0"/>
          <w:marRight w:val="0"/>
          <w:marTop w:val="0"/>
          <w:marBottom w:val="0"/>
          <w:divBdr>
            <w:top w:val="none" w:sz="0" w:space="0" w:color="auto"/>
            <w:left w:val="none" w:sz="0" w:space="0" w:color="auto"/>
            <w:bottom w:val="none" w:sz="0" w:space="0" w:color="auto"/>
            <w:right w:val="none" w:sz="0" w:space="0" w:color="auto"/>
          </w:divBdr>
        </w:div>
        <w:div w:id="1378820505">
          <w:marLeft w:val="0"/>
          <w:marRight w:val="0"/>
          <w:marTop w:val="0"/>
          <w:marBottom w:val="0"/>
          <w:divBdr>
            <w:top w:val="none" w:sz="0" w:space="0" w:color="auto"/>
            <w:left w:val="none" w:sz="0" w:space="0" w:color="auto"/>
            <w:bottom w:val="none" w:sz="0" w:space="0" w:color="auto"/>
            <w:right w:val="none" w:sz="0" w:space="0" w:color="auto"/>
          </w:divBdr>
        </w:div>
        <w:div w:id="2122912285">
          <w:marLeft w:val="0"/>
          <w:marRight w:val="0"/>
          <w:marTop w:val="0"/>
          <w:marBottom w:val="0"/>
          <w:divBdr>
            <w:top w:val="none" w:sz="0" w:space="0" w:color="auto"/>
            <w:left w:val="none" w:sz="0" w:space="0" w:color="auto"/>
            <w:bottom w:val="none" w:sz="0" w:space="0" w:color="auto"/>
            <w:right w:val="none" w:sz="0" w:space="0" w:color="auto"/>
          </w:divBdr>
        </w:div>
        <w:div w:id="2035157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830</Words>
  <Characters>4565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1</cp:revision>
  <dcterms:created xsi:type="dcterms:W3CDTF">2015-12-03T07:30:00Z</dcterms:created>
  <dcterms:modified xsi:type="dcterms:W3CDTF">2015-12-03T09:48:00Z</dcterms:modified>
</cp:coreProperties>
</file>