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13F8" w14:textId="77777777" w:rsidR="000C0572" w:rsidRPr="000C0572" w:rsidRDefault="000C0572" w:rsidP="003B56E7">
      <w:pPr>
        <w:tabs>
          <w:tab w:val="left" w:pos="4820"/>
        </w:tabs>
        <w:jc w:val="center"/>
        <w:rPr>
          <w:rFonts w:ascii="Helvetica Neue Medium" w:eastAsiaTheme="minorHAnsi" w:hAnsi="Helvetica Neue Medium" w:cstheme="minorBidi"/>
          <w:color w:val="002060"/>
          <w:sz w:val="60"/>
          <w:szCs w:val="60"/>
          <w:u w:val="single"/>
          <w:lang w:eastAsia="en-US"/>
        </w:rPr>
      </w:pPr>
      <w:bookmarkStart w:id="0" w:name="_Toc104303535"/>
      <w:r w:rsidRPr="000C0572">
        <w:rPr>
          <w:rFonts w:ascii="Helvetica Neue Medium" w:eastAsiaTheme="minorHAnsi" w:hAnsi="Helvetica Neue Medium" w:cstheme="minorBidi"/>
          <w:color w:val="002060"/>
          <w:sz w:val="60"/>
          <w:szCs w:val="60"/>
          <w:u w:val="single"/>
          <w:lang w:eastAsia="en-US"/>
        </w:rPr>
        <w:t>B</w:t>
      </w:r>
      <w:bookmarkEnd w:id="0"/>
      <w:r w:rsidRPr="000C0572">
        <w:rPr>
          <w:rFonts w:ascii="Helvetica Neue Medium" w:eastAsiaTheme="minorHAnsi" w:hAnsi="Helvetica Neue Medium" w:cstheme="minorBidi"/>
          <w:color w:val="002060"/>
          <w:sz w:val="60"/>
          <w:szCs w:val="60"/>
          <w:u w:val="single"/>
          <w:lang w:eastAsia="en-US"/>
        </w:rPr>
        <w:t xml:space="preserve">usiness Energy Claim </w:t>
      </w:r>
    </w:p>
    <w:p w14:paraId="124ACD39" w14:textId="13EAD257" w:rsidR="00E43226" w:rsidRPr="000C0572" w:rsidRDefault="000C0572" w:rsidP="003B56E7">
      <w:pPr>
        <w:tabs>
          <w:tab w:val="left" w:pos="4820"/>
        </w:tabs>
        <w:jc w:val="center"/>
        <w:rPr>
          <w:rFonts w:ascii="Helvetica Neue Medium" w:eastAsiaTheme="minorHAnsi" w:hAnsi="Helvetica Neue Medium" w:cstheme="minorBidi"/>
          <w:color w:val="002060"/>
          <w:sz w:val="60"/>
          <w:szCs w:val="60"/>
          <w:u w:val="single"/>
          <w:lang w:eastAsia="en-US"/>
        </w:rPr>
      </w:pPr>
      <w:r w:rsidRPr="000C0572">
        <w:rPr>
          <w:rFonts w:ascii="Helvetica Neue Medium" w:eastAsiaTheme="minorHAnsi" w:hAnsi="Helvetica Neue Medium" w:cstheme="minorBidi"/>
          <w:color w:val="002060"/>
          <w:sz w:val="60"/>
          <w:szCs w:val="60"/>
          <w:u w:val="single"/>
          <w:lang w:eastAsia="en-US"/>
        </w:rPr>
        <w:t>Valuation Report</w:t>
      </w:r>
    </w:p>
    <w:p w14:paraId="5135882D" w14:textId="1E16FF05" w:rsidR="003B56E7" w:rsidRPr="00F76F2B" w:rsidRDefault="00F76F2B" w:rsidP="0080572F">
      <w:pPr>
        <w:rPr>
          <w:rFonts w:ascii="Consolas" w:eastAsia="Microsoft JhengHei" w:hAnsi="Consolas"/>
          <w:color w:val="000000" w:themeColor="text1"/>
        </w:rPr>
      </w:pPr>
      <w:r w:rsidRPr="00F76F2B">
        <w:rPr>
          <w:rFonts w:ascii="Consolas" w:eastAsia="Microsoft JhengHei" w:hAnsi="Consolas"/>
          <w:color w:val="000000" w:themeColor="text1"/>
        </w:rPr>
        <w:t>&lt;&lt;</w:t>
      </w:r>
      <w:r w:rsidRPr="00F76F2B">
        <w:rPr>
          <w:rFonts w:ascii="Consolas" w:eastAsia="Microsoft JhengHei" w:hAnsi="Consolas"/>
          <w:color w:val="000000" w:themeColor="text1"/>
        </w:rPr>
        <w:br/>
        <w:t xml:space="preserve"># </w:t>
      </w:r>
      <w:r>
        <w:rPr>
          <w:rFonts w:ascii="Consolas" w:eastAsia="Microsoft JhengHei" w:hAnsi="Consolas"/>
          <w:color w:val="000000" w:themeColor="text1"/>
        </w:rPr>
        <w:t>Welcome to the report template!</w:t>
      </w:r>
      <w:r>
        <w:rPr>
          <w:rFonts w:ascii="Consolas" w:eastAsia="Microsoft JhengHei" w:hAnsi="Consolas"/>
          <w:color w:val="000000" w:themeColor="text1"/>
        </w:rPr>
        <w:br/>
        <w:t># Please don't touch or rearrange the chevrons without knowing what they do first.</w:t>
      </w:r>
      <w:r>
        <w:rPr>
          <w:rFonts w:ascii="Consolas" w:eastAsia="Microsoft JhengHei" w:hAnsi="Consolas"/>
          <w:color w:val="000000" w:themeColor="text1"/>
        </w:rPr>
        <w:br/>
        <w:t># Thanks.</w:t>
      </w:r>
      <w:r w:rsidRPr="00F76F2B">
        <w:rPr>
          <w:rFonts w:ascii="Consolas" w:eastAsia="Microsoft JhengHei" w:hAnsi="Consolas"/>
          <w:color w:val="000000" w:themeColor="text1"/>
        </w:rPr>
        <w:br/>
      </w:r>
      <w:r>
        <w:rPr>
          <w:rFonts w:ascii="Consolas" w:eastAsia="Microsoft JhengHei" w:hAnsi="Consolas"/>
          <w:color w:val="000000" w:themeColor="text1"/>
        </w:rPr>
        <w:br/>
        <w:t>let acr</w:t>
      </w:r>
      <w:r w:rsidR="003179AD">
        <w:rPr>
          <w:rFonts w:ascii="Consolas" w:eastAsia="Microsoft JhengHei" w:hAnsi="Consolas"/>
          <w:color w:val="000000" w:themeColor="text1"/>
        </w:rPr>
        <w:t>1</w:t>
      </w:r>
      <w:r>
        <w:rPr>
          <w:rFonts w:ascii="Consolas" w:eastAsia="Microsoft JhengHei" w:hAnsi="Consolas"/>
          <w:color w:val="000000" w:themeColor="text1"/>
        </w:rPr>
        <w:t xml:space="preserve">c1 = </w:t>
      </w:r>
      <w:proofErr w:type="spellStart"/>
      <w:r w:rsidR="00847894">
        <w:rPr>
          <w:rFonts w:ascii="Consolas" w:eastAsia="Microsoft JhengHei" w:hAnsi="Consolas"/>
          <w:color w:val="000000" w:themeColor="text1"/>
        </w:rPr>
        <w:t>AC_PreClaim</w:t>
      </w:r>
      <w:proofErr w:type="spellEnd"/>
      <w:r w:rsidR="00821463">
        <w:rPr>
          <w:rFonts w:ascii="Consolas" w:eastAsia="Microsoft JhengHei" w:hAnsi="Consolas"/>
          <w:color w:val="000000" w:themeColor="text1"/>
        </w:rPr>
        <w:t>;</w:t>
      </w:r>
      <w:r>
        <w:rPr>
          <w:rFonts w:ascii="Consolas" w:eastAsia="Microsoft JhengHei" w:hAnsi="Consolas"/>
          <w:color w:val="000000" w:themeColor="text1"/>
        </w:rPr>
        <w:br/>
        <w:t>let acr</w:t>
      </w:r>
      <w:r w:rsidR="003179AD">
        <w:rPr>
          <w:rFonts w:ascii="Consolas" w:eastAsia="Microsoft JhengHei" w:hAnsi="Consolas"/>
          <w:color w:val="000000" w:themeColor="text1"/>
        </w:rPr>
        <w:t>3</w:t>
      </w:r>
      <w:r>
        <w:rPr>
          <w:rFonts w:ascii="Consolas" w:eastAsia="Microsoft JhengHei" w:hAnsi="Consolas"/>
          <w:color w:val="000000" w:themeColor="text1"/>
        </w:rPr>
        <w:t xml:space="preserve">c1 = </w:t>
      </w:r>
      <w:proofErr w:type="spellStart"/>
      <w:r>
        <w:rPr>
          <w:rFonts w:ascii="Consolas" w:eastAsia="Microsoft JhengHei" w:hAnsi="Consolas"/>
          <w:color w:val="000000" w:themeColor="text1"/>
        </w:rPr>
        <w:t>AC_</w:t>
      </w:r>
      <w:r w:rsidR="00847894">
        <w:rPr>
          <w:rFonts w:ascii="Consolas" w:eastAsia="Microsoft JhengHei" w:hAnsi="Consolas"/>
          <w:color w:val="000000" w:themeColor="text1"/>
        </w:rPr>
        <w:t>SI_PreClaim</w:t>
      </w:r>
      <w:proofErr w:type="spellEnd"/>
      <w:r w:rsidR="00821463">
        <w:rPr>
          <w:rFonts w:ascii="Consolas" w:eastAsia="Microsoft JhengHei" w:hAnsi="Consolas"/>
          <w:color w:val="000000" w:themeColor="text1"/>
        </w:rPr>
        <w:t>;</w:t>
      </w:r>
      <w:r>
        <w:rPr>
          <w:rFonts w:ascii="Consolas" w:eastAsia="Microsoft JhengHei" w:hAnsi="Consolas"/>
          <w:color w:val="000000" w:themeColor="text1"/>
        </w:rPr>
        <w:br/>
        <w:t>let acr</w:t>
      </w:r>
      <w:r w:rsidR="003179AD">
        <w:rPr>
          <w:rFonts w:ascii="Consolas" w:eastAsia="Microsoft JhengHei" w:hAnsi="Consolas"/>
          <w:color w:val="000000" w:themeColor="text1"/>
        </w:rPr>
        <w:t>2</w:t>
      </w:r>
      <w:r>
        <w:rPr>
          <w:rFonts w:ascii="Consolas" w:eastAsia="Microsoft JhengHei" w:hAnsi="Consolas"/>
          <w:color w:val="000000" w:themeColor="text1"/>
        </w:rPr>
        <w:t xml:space="preserve">c1 = </w:t>
      </w:r>
      <w:proofErr w:type="spellStart"/>
      <w:r w:rsidR="003179AD">
        <w:rPr>
          <w:rFonts w:ascii="Consolas" w:eastAsia="Microsoft JhengHei" w:hAnsi="Consolas"/>
          <w:color w:val="000000" w:themeColor="text1"/>
        </w:rPr>
        <w:t>AC_SI_PreClaim</w:t>
      </w:r>
      <w:proofErr w:type="spellEnd"/>
      <w:r w:rsidR="003179AD">
        <w:rPr>
          <w:rFonts w:ascii="Consolas" w:eastAsia="Microsoft JhengHei" w:hAnsi="Consolas"/>
          <w:color w:val="000000" w:themeColor="text1"/>
        </w:rPr>
        <w:t xml:space="preserve"> - </w:t>
      </w:r>
      <w:proofErr w:type="spellStart"/>
      <w:r w:rsidR="003179AD">
        <w:rPr>
          <w:rFonts w:ascii="Consolas" w:eastAsia="Microsoft JhengHei" w:hAnsi="Consolas"/>
          <w:color w:val="000000" w:themeColor="text1"/>
        </w:rPr>
        <w:t>AC_PreClaim</w:t>
      </w:r>
      <w:proofErr w:type="spellEnd"/>
      <w:r w:rsidR="00821463">
        <w:rPr>
          <w:rFonts w:ascii="Consolas" w:eastAsia="Microsoft JhengHei" w:hAnsi="Consolas"/>
          <w:color w:val="000000" w:themeColor="text1"/>
        </w:rPr>
        <w:t>;</w:t>
      </w:r>
      <w:r>
        <w:rPr>
          <w:rFonts w:ascii="Consolas" w:eastAsia="Microsoft JhengHei" w:hAnsi="Consolas"/>
          <w:color w:val="000000" w:themeColor="text1"/>
        </w:rPr>
        <w:br/>
        <w:t>let acr</w:t>
      </w:r>
      <w:r w:rsidR="003179AD">
        <w:rPr>
          <w:rFonts w:ascii="Consolas" w:eastAsia="Microsoft JhengHei" w:hAnsi="Consolas"/>
          <w:color w:val="000000" w:themeColor="text1"/>
        </w:rPr>
        <w:t>1</w:t>
      </w:r>
      <w:r>
        <w:rPr>
          <w:rFonts w:ascii="Consolas" w:eastAsia="Microsoft JhengHei" w:hAnsi="Consolas"/>
          <w:color w:val="000000" w:themeColor="text1"/>
        </w:rPr>
        <w:t xml:space="preserve">c2 = </w:t>
      </w:r>
      <w:proofErr w:type="spellStart"/>
      <w:r w:rsidR="00847894">
        <w:rPr>
          <w:rFonts w:ascii="Consolas" w:eastAsia="Microsoft JhengHei" w:hAnsi="Consolas"/>
          <w:color w:val="000000" w:themeColor="text1"/>
        </w:rPr>
        <w:t>AC_PostClaim</w:t>
      </w:r>
      <w:proofErr w:type="spellEnd"/>
      <w:r w:rsidR="00821463">
        <w:rPr>
          <w:rFonts w:ascii="Consolas" w:eastAsia="Microsoft JhengHei" w:hAnsi="Consolas"/>
          <w:color w:val="000000" w:themeColor="text1"/>
        </w:rPr>
        <w:t>;</w:t>
      </w:r>
      <w:r>
        <w:rPr>
          <w:rFonts w:ascii="Consolas" w:eastAsia="Microsoft JhengHei" w:hAnsi="Consolas"/>
          <w:color w:val="000000" w:themeColor="text1"/>
        </w:rPr>
        <w:br/>
        <w:t xml:space="preserve">let acr3c2 = </w:t>
      </w:r>
      <w:proofErr w:type="spellStart"/>
      <w:r w:rsidR="003179AD">
        <w:rPr>
          <w:rFonts w:ascii="Consolas" w:eastAsia="Microsoft JhengHei" w:hAnsi="Consolas"/>
          <w:color w:val="000000" w:themeColor="text1"/>
        </w:rPr>
        <w:t>A</w:t>
      </w:r>
      <w:r>
        <w:rPr>
          <w:rFonts w:ascii="Consolas" w:eastAsia="Microsoft JhengHei" w:hAnsi="Consolas"/>
          <w:color w:val="000000" w:themeColor="text1"/>
        </w:rPr>
        <w:t>C_</w:t>
      </w:r>
      <w:r w:rsidR="00847894">
        <w:rPr>
          <w:rFonts w:ascii="Consolas" w:eastAsia="Microsoft JhengHei" w:hAnsi="Consolas"/>
          <w:color w:val="000000" w:themeColor="text1"/>
        </w:rPr>
        <w:t>SI_PostClaim</w:t>
      </w:r>
      <w:proofErr w:type="spellEnd"/>
      <w:r w:rsidR="00821463">
        <w:rPr>
          <w:rFonts w:ascii="Consolas" w:eastAsia="Microsoft JhengHei" w:hAnsi="Consolas"/>
          <w:color w:val="000000" w:themeColor="text1"/>
        </w:rPr>
        <w:t>;</w:t>
      </w:r>
      <w:r w:rsidR="00847894">
        <w:rPr>
          <w:rFonts w:ascii="Consolas" w:eastAsia="Microsoft JhengHei" w:hAnsi="Consolas"/>
          <w:color w:val="000000" w:themeColor="text1"/>
        </w:rPr>
        <w:br/>
        <w:t xml:space="preserve">let acr2c2 = </w:t>
      </w:r>
      <w:proofErr w:type="spellStart"/>
      <w:r w:rsidR="003179AD">
        <w:rPr>
          <w:rFonts w:ascii="Consolas" w:eastAsia="Microsoft JhengHei" w:hAnsi="Consolas"/>
          <w:color w:val="000000" w:themeColor="text1"/>
        </w:rPr>
        <w:t>AC_SI_PostClaim</w:t>
      </w:r>
      <w:proofErr w:type="spellEnd"/>
      <w:r w:rsidR="003179AD">
        <w:rPr>
          <w:rFonts w:ascii="Consolas" w:eastAsia="Microsoft JhengHei" w:hAnsi="Consolas"/>
          <w:color w:val="000000" w:themeColor="text1"/>
        </w:rPr>
        <w:t xml:space="preserve"> </w:t>
      </w:r>
      <w:r w:rsidR="00501A79">
        <w:rPr>
          <w:rFonts w:ascii="Consolas" w:eastAsia="Microsoft JhengHei" w:hAnsi="Consolas"/>
          <w:color w:val="000000" w:themeColor="text1"/>
        </w:rPr>
        <w:t>-</w:t>
      </w:r>
      <w:r w:rsidR="003179AD">
        <w:rPr>
          <w:rFonts w:ascii="Consolas" w:eastAsia="Microsoft JhengHei" w:hAnsi="Consolas"/>
          <w:color w:val="000000" w:themeColor="text1"/>
        </w:rPr>
        <w:t xml:space="preserve"> </w:t>
      </w:r>
      <w:proofErr w:type="spellStart"/>
      <w:r w:rsidR="003179AD">
        <w:rPr>
          <w:rFonts w:ascii="Consolas" w:eastAsia="Microsoft JhengHei" w:hAnsi="Consolas"/>
          <w:color w:val="000000" w:themeColor="text1"/>
        </w:rPr>
        <w:t>AC_PostClaim</w:t>
      </w:r>
      <w:proofErr w:type="spellEnd"/>
      <w:r w:rsidR="00821463">
        <w:rPr>
          <w:rFonts w:ascii="Consolas" w:eastAsia="Microsoft JhengHei" w:hAnsi="Consolas"/>
          <w:color w:val="000000" w:themeColor="text1"/>
        </w:rPr>
        <w:t>;</w:t>
      </w:r>
      <w:r>
        <w:rPr>
          <w:rFonts w:ascii="Consolas" w:eastAsia="Microsoft JhengHei" w:hAnsi="Consolas"/>
          <w:color w:val="000000" w:themeColor="text1"/>
        </w:rPr>
        <w:br/>
      </w:r>
      <w:r w:rsidR="003179AD">
        <w:rPr>
          <w:rFonts w:ascii="Consolas" w:eastAsia="Microsoft JhengHei" w:hAnsi="Consolas"/>
          <w:color w:val="000000" w:themeColor="text1"/>
        </w:rPr>
        <w:t xml:space="preserve">let rcr1c1 = </w:t>
      </w:r>
      <w:proofErr w:type="spellStart"/>
      <w:r w:rsidR="003179AD">
        <w:rPr>
          <w:rFonts w:ascii="Consolas" w:eastAsia="Microsoft JhengHei" w:hAnsi="Consolas"/>
          <w:color w:val="000000" w:themeColor="text1"/>
        </w:rPr>
        <w:t>RC_Quantum_No_SI</w:t>
      </w:r>
      <w:proofErr w:type="spellEnd"/>
      <w:r w:rsidR="00821463">
        <w:rPr>
          <w:rFonts w:ascii="Consolas" w:eastAsia="Microsoft JhengHei" w:hAnsi="Consolas"/>
          <w:color w:val="000000" w:themeColor="text1"/>
        </w:rPr>
        <w:t>;</w:t>
      </w:r>
      <w:r w:rsidR="003179AD">
        <w:rPr>
          <w:rFonts w:ascii="Consolas" w:eastAsia="Microsoft JhengHei" w:hAnsi="Consolas"/>
          <w:color w:val="000000" w:themeColor="text1"/>
        </w:rPr>
        <w:br/>
        <w:t xml:space="preserve">let rcr1c2 = </w:t>
      </w:r>
      <w:proofErr w:type="spellStart"/>
      <w:r w:rsidR="003179AD">
        <w:rPr>
          <w:rFonts w:ascii="Consolas" w:eastAsia="Microsoft JhengHei" w:hAnsi="Consolas"/>
          <w:color w:val="000000" w:themeColor="text1"/>
        </w:rPr>
        <w:t>RC_Quantum</w:t>
      </w:r>
      <w:proofErr w:type="spellEnd"/>
      <w:r w:rsidR="003179AD">
        <w:rPr>
          <w:rFonts w:ascii="Consolas" w:eastAsia="Microsoft JhengHei" w:hAnsi="Consolas"/>
          <w:color w:val="000000" w:themeColor="text1"/>
        </w:rPr>
        <w:t xml:space="preserve"> </w:t>
      </w:r>
      <w:r w:rsidR="002572F6">
        <w:rPr>
          <w:rFonts w:ascii="Consolas" w:eastAsia="Microsoft JhengHei" w:hAnsi="Consolas"/>
          <w:color w:val="000000" w:themeColor="text1"/>
        </w:rPr>
        <w:t>-</w:t>
      </w:r>
      <w:r w:rsidR="003179AD">
        <w:rPr>
          <w:rFonts w:ascii="Consolas" w:eastAsia="Microsoft JhengHei" w:hAnsi="Consolas"/>
          <w:color w:val="000000" w:themeColor="text1"/>
        </w:rPr>
        <w:t xml:space="preserve"> </w:t>
      </w:r>
      <w:proofErr w:type="spellStart"/>
      <w:r w:rsidR="003179AD">
        <w:rPr>
          <w:rFonts w:ascii="Consolas" w:eastAsia="Microsoft JhengHei" w:hAnsi="Consolas"/>
          <w:color w:val="000000" w:themeColor="text1"/>
        </w:rPr>
        <w:t>RC_Quantum_No_SI</w:t>
      </w:r>
      <w:proofErr w:type="spellEnd"/>
      <w:r w:rsidR="00821463">
        <w:rPr>
          <w:rFonts w:ascii="Consolas" w:eastAsia="Microsoft JhengHei" w:hAnsi="Consolas"/>
          <w:color w:val="000000" w:themeColor="text1"/>
        </w:rPr>
        <w:t>;</w:t>
      </w:r>
      <w:r>
        <w:rPr>
          <w:rFonts w:ascii="Consolas" w:eastAsia="Microsoft JhengHei" w:hAnsi="Consolas"/>
          <w:color w:val="000000" w:themeColor="text1"/>
        </w:rPr>
        <w:br/>
      </w:r>
      <w:r w:rsidR="003179AD">
        <w:rPr>
          <w:rFonts w:ascii="Consolas" w:eastAsia="Microsoft JhengHei" w:hAnsi="Consolas"/>
          <w:color w:val="000000" w:themeColor="text1"/>
        </w:rPr>
        <w:t xml:space="preserve">let rcr2   = </w:t>
      </w:r>
      <w:proofErr w:type="spellStart"/>
      <w:r w:rsidR="003179AD">
        <w:rPr>
          <w:rFonts w:ascii="Consolas" w:eastAsia="Microsoft JhengHei" w:hAnsi="Consolas"/>
          <w:color w:val="000000" w:themeColor="text1"/>
        </w:rPr>
        <w:t>RC_Quantum</w:t>
      </w:r>
      <w:proofErr w:type="spellEnd"/>
      <w:r w:rsidR="00821463">
        <w:rPr>
          <w:rFonts w:ascii="Consolas" w:eastAsia="Microsoft JhengHei" w:hAnsi="Consolas"/>
          <w:color w:val="000000" w:themeColor="text1"/>
        </w:rPr>
        <w:t>;</w:t>
      </w:r>
      <w:r>
        <w:rPr>
          <w:rFonts w:ascii="Consolas" w:eastAsia="Microsoft JhengHei" w:hAnsi="Consolas"/>
          <w:color w:val="000000" w:themeColor="text1"/>
        </w:rPr>
        <w:br/>
      </w:r>
      <w:r>
        <w:rPr>
          <w:rFonts w:ascii="Consolas" w:eastAsia="Microsoft JhengHei" w:hAnsi="Consolas"/>
          <w:color w:val="000000" w:themeColor="text1"/>
        </w:rPr>
        <w:br/>
      </w:r>
      <w:r w:rsidR="00821463" w:rsidRPr="0067530C">
        <w:rPr>
          <w:rFonts w:ascii="Consolas" w:eastAsia="Microsoft JhengHei" w:hAnsi="Consolas"/>
        </w:rPr>
        <w:t xml:space="preserve">let </w:t>
      </w:r>
      <w:proofErr w:type="spellStart"/>
      <w:r w:rsidR="00821463">
        <w:rPr>
          <w:rFonts w:ascii="Consolas" w:eastAsia="Microsoft JhengHei" w:hAnsi="Consolas"/>
        </w:rPr>
        <w:t>t</w:t>
      </w:r>
      <w:r w:rsidR="00821463" w:rsidRPr="0067530C">
        <w:rPr>
          <w:rFonts w:ascii="Consolas" w:eastAsia="Microsoft JhengHei" w:hAnsi="Consolas"/>
        </w:rPr>
        <w:t>acoverpaypre</w:t>
      </w:r>
      <w:proofErr w:type="spellEnd"/>
      <w:r w:rsidR="00821463" w:rsidRPr="0067530C">
        <w:rPr>
          <w:rFonts w:ascii="Consolas" w:eastAsia="Microsoft JhengHei" w:hAnsi="Consolas"/>
        </w:rPr>
        <w:t xml:space="preserve"> = 0; </w:t>
      </w:r>
      <w:r w:rsidR="00821463">
        <w:rPr>
          <w:rFonts w:ascii="Consolas" w:eastAsia="Microsoft JhengHei" w:hAnsi="Consolas"/>
        </w:rPr>
        <w:br/>
      </w:r>
      <w:r w:rsidR="00821463" w:rsidRPr="0067530C">
        <w:rPr>
          <w:rFonts w:ascii="Consolas" w:eastAsia="Microsoft JhengHei" w:hAnsi="Consolas"/>
        </w:rPr>
        <w:t xml:space="preserve">let </w:t>
      </w:r>
      <w:proofErr w:type="spellStart"/>
      <w:r w:rsidR="00821463">
        <w:rPr>
          <w:rFonts w:ascii="Consolas" w:eastAsia="Microsoft JhengHei" w:hAnsi="Consolas"/>
        </w:rPr>
        <w:t>t</w:t>
      </w:r>
      <w:r w:rsidR="00821463" w:rsidRPr="0067530C">
        <w:rPr>
          <w:rFonts w:ascii="Consolas" w:eastAsia="Microsoft JhengHei" w:hAnsi="Consolas"/>
        </w:rPr>
        <w:t>acoverpaypost</w:t>
      </w:r>
      <w:proofErr w:type="spellEnd"/>
      <w:r w:rsidR="00821463" w:rsidRPr="0067530C">
        <w:rPr>
          <w:rFonts w:ascii="Consolas" w:eastAsia="Microsoft JhengHei" w:hAnsi="Consolas"/>
        </w:rPr>
        <w:t xml:space="preserve"> = 0; </w:t>
      </w:r>
      <w:r w:rsidR="00821463">
        <w:rPr>
          <w:rFonts w:ascii="Consolas" w:eastAsia="Microsoft JhengHei" w:hAnsi="Consolas"/>
        </w:rPr>
        <w:br/>
      </w:r>
      <w:r w:rsidR="00821463" w:rsidRPr="0067530C">
        <w:rPr>
          <w:rFonts w:ascii="Consolas" w:eastAsia="Microsoft JhengHei" w:hAnsi="Consolas"/>
        </w:rPr>
        <w:t xml:space="preserve">let </w:t>
      </w:r>
      <w:proofErr w:type="spellStart"/>
      <w:r w:rsidR="00821463">
        <w:rPr>
          <w:rFonts w:ascii="Consolas" w:eastAsia="Microsoft JhengHei" w:hAnsi="Consolas"/>
        </w:rPr>
        <w:t>t</w:t>
      </w:r>
      <w:r w:rsidR="00821463" w:rsidRPr="0067530C">
        <w:rPr>
          <w:rFonts w:ascii="Consolas" w:eastAsia="Microsoft JhengHei" w:hAnsi="Consolas"/>
        </w:rPr>
        <w:t>acscpre</w:t>
      </w:r>
      <w:proofErr w:type="spellEnd"/>
      <w:r w:rsidR="00821463" w:rsidRPr="0067530C">
        <w:rPr>
          <w:rFonts w:ascii="Consolas" w:eastAsia="Microsoft JhengHei" w:hAnsi="Consolas"/>
        </w:rPr>
        <w:t xml:space="preserve"> = 0; </w:t>
      </w:r>
      <w:r w:rsidR="00821463">
        <w:rPr>
          <w:rFonts w:ascii="Consolas" w:eastAsia="Microsoft JhengHei" w:hAnsi="Consolas"/>
        </w:rPr>
        <w:br/>
      </w:r>
      <w:r w:rsidR="00821463" w:rsidRPr="0067530C">
        <w:rPr>
          <w:rFonts w:ascii="Consolas" w:eastAsia="Microsoft JhengHei" w:hAnsi="Consolas"/>
        </w:rPr>
        <w:t xml:space="preserve">let </w:t>
      </w:r>
      <w:proofErr w:type="spellStart"/>
      <w:r w:rsidR="00821463">
        <w:rPr>
          <w:rFonts w:ascii="Consolas" w:eastAsia="Microsoft JhengHei" w:hAnsi="Consolas"/>
        </w:rPr>
        <w:t>t</w:t>
      </w:r>
      <w:r w:rsidR="00821463" w:rsidRPr="0067530C">
        <w:rPr>
          <w:rFonts w:ascii="Consolas" w:eastAsia="Microsoft JhengHei" w:hAnsi="Consolas"/>
        </w:rPr>
        <w:t>acscpost</w:t>
      </w:r>
      <w:proofErr w:type="spellEnd"/>
      <w:r w:rsidR="00821463" w:rsidRPr="0067530C">
        <w:rPr>
          <w:rFonts w:ascii="Consolas" w:eastAsia="Microsoft JhengHei" w:hAnsi="Consolas"/>
        </w:rPr>
        <w:t xml:space="preserve"> = 0; </w:t>
      </w:r>
      <w:r w:rsidR="00821463">
        <w:rPr>
          <w:rFonts w:ascii="Consolas" w:eastAsia="Microsoft JhengHei" w:hAnsi="Consolas"/>
        </w:rPr>
        <w:br/>
      </w:r>
      <w:r w:rsidR="00821463" w:rsidRPr="0067530C">
        <w:rPr>
          <w:rFonts w:ascii="Consolas" w:eastAsia="Microsoft JhengHei" w:hAnsi="Consolas"/>
        </w:rPr>
        <w:t xml:space="preserve">let </w:t>
      </w:r>
      <w:proofErr w:type="spellStart"/>
      <w:r w:rsidR="00821463">
        <w:rPr>
          <w:rFonts w:ascii="Consolas" w:eastAsia="Microsoft JhengHei" w:hAnsi="Consolas"/>
        </w:rPr>
        <w:t>t</w:t>
      </w:r>
      <w:r w:rsidR="00821463" w:rsidRPr="0067530C">
        <w:rPr>
          <w:rFonts w:ascii="Consolas" w:eastAsia="Microsoft JhengHei" w:hAnsi="Consolas"/>
        </w:rPr>
        <w:t>acsipre</w:t>
      </w:r>
      <w:proofErr w:type="spellEnd"/>
      <w:r w:rsidR="00821463" w:rsidRPr="0067530C">
        <w:rPr>
          <w:rFonts w:ascii="Consolas" w:eastAsia="Microsoft JhengHei" w:hAnsi="Consolas"/>
        </w:rPr>
        <w:t xml:space="preserve"> = 0; </w:t>
      </w:r>
      <w:r w:rsidR="00821463">
        <w:rPr>
          <w:rFonts w:ascii="Consolas" w:eastAsia="Microsoft JhengHei" w:hAnsi="Consolas"/>
        </w:rPr>
        <w:br/>
      </w:r>
      <w:r w:rsidR="00821463" w:rsidRPr="0067530C">
        <w:rPr>
          <w:rFonts w:ascii="Consolas" w:eastAsia="Microsoft JhengHei" w:hAnsi="Consolas"/>
        </w:rPr>
        <w:t xml:space="preserve">let </w:t>
      </w:r>
      <w:proofErr w:type="spellStart"/>
      <w:r w:rsidR="00821463">
        <w:rPr>
          <w:rFonts w:ascii="Consolas" w:eastAsia="Microsoft JhengHei" w:hAnsi="Consolas"/>
        </w:rPr>
        <w:t>t</w:t>
      </w:r>
      <w:r w:rsidR="00821463" w:rsidRPr="0067530C">
        <w:rPr>
          <w:rFonts w:ascii="Consolas" w:eastAsia="Microsoft JhengHei" w:hAnsi="Consolas"/>
        </w:rPr>
        <w:t>acsipost</w:t>
      </w:r>
      <w:proofErr w:type="spellEnd"/>
      <w:r w:rsidR="00821463" w:rsidRPr="0067530C">
        <w:rPr>
          <w:rFonts w:ascii="Consolas" w:eastAsia="Microsoft JhengHei" w:hAnsi="Consolas"/>
        </w:rPr>
        <w:t xml:space="preserve"> = 0;</w:t>
      </w:r>
      <w:r w:rsidR="00821463">
        <w:rPr>
          <w:rFonts w:ascii="Consolas" w:eastAsia="Microsoft JhengHei" w:hAnsi="Consolas"/>
        </w:rPr>
        <w:br/>
      </w:r>
      <w:r w:rsidR="00821463" w:rsidRPr="0067530C">
        <w:rPr>
          <w:rFonts w:ascii="Consolas" w:eastAsia="Microsoft JhengHei" w:hAnsi="Consolas"/>
        </w:rPr>
        <w:t xml:space="preserve">let </w:t>
      </w:r>
      <w:proofErr w:type="spellStart"/>
      <w:r w:rsidR="00821463">
        <w:rPr>
          <w:rFonts w:ascii="Consolas" w:eastAsia="Microsoft JhengHei" w:hAnsi="Consolas"/>
        </w:rPr>
        <w:t>t</w:t>
      </w:r>
      <w:r w:rsidR="00821463" w:rsidRPr="0067530C">
        <w:rPr>
          <w:rFonts w:ascii="Consolas" w:eastAsia="Microsoft JhengHei" w:hAnsi="Consolas"/>
        </w:rPr>
        <w:t>rcenergy</w:t>
      </w:r>
      <w:proofErr w:type="spellEnd"/>
      <w:r w:rsidR="00821463" w:rsidRPr="0067530C">
        <w:rPr>
          <w:rFonts w:ascii="Consolas" w:eastAsia="Microsoft JhengHei" w:hAnsi="Consolas"/>
        </w:rPr>
        <w:t xml:space="preserve"> = 0</w:t>
      </w:r>
      <w:r w:rsidR="00821463">
        <w:rPr>
          <w:rFonts w:ascii="Consolas" w:eastAsia="Microsoft JhengHei" w:hAnsi="Consolas"/>
        </w:rPr>
        <w:t>;</w:t>
      </w:r>
      <w:r w:rsidR="00821463">
        <w:rPr>
          <w:rFonts w:ascii="Consolas" w:eastAsia="Microsoft JhengHei" w:hAnsi="Consolas"/>
        </w:rPr>
        <w:br/>
      </w:r>
      <w:r w:rsidR="00821463" w:rsidRPr="0067530C">
        <w:rPr>
          <w:rFonts w:ascii="Consolas" w:eastAsia="Microsoft JhengHei" w:hAnsi="Consolas"/>
        </w:rPr>
        <w:t xml:space="preserve">let </w:t>
      </w:r>
      <w:proofErr w:type="spellStart"/>
      <w:r w:rsidR="00821463">
        <w:rPr>
          <w:rFonts w:ascii="Consolas" w:eastAsia="Microsoft JhengHei" w:hAnsi="Consolas"/>
        </w:rPr>
        <w:t>t</w:t>
      </w:r>
      <w:r w:rsidR="00821463" w:rsidRPr="0067530C">
        <w:rPr>
          <w:rFonts w:ascii="Consolas" w:eastAsia="Microsoft JhengHei" w:hAnsi="Consolas"/>
        </w:rPr>
        <w:t>rcsi</w:t>
      </w:r>
      <w:proofErr w:type="spellEnd"/>
      <w:r w:rsidR="00821463" w:rsidRPr="0067530C">
        <w:rPr>
          <w:rFonts w:ascii="Consolas" w:eastAsia="Microsoft JhengHei" w:hAnsi="Consolas"/>
        </w:rPr>
        <w:t xml:space="preserve"> = 0</w:t>
      </w:r>
      <w:r w:rsidR="00821463">
        <w:rPr>
          <w:rFonts w:ascii="Consolas" w:eastAsia="Microsoft JhengHei" w:hAnsi="Consolas"/>
        </w:rPr>
        <w:t>;</w:t>
      </w:r>
      <w:r w:rsidR="00821463">
        <w:rPr>
          <w:rFonts w:ascii="Consolas" w:eastAsia="Microsoft JhengHei" w:hAnsi="Consolas"/>
        </w:rPr>
        <w:br/>
      </w:r>
      <w:r w:rsidR="00821463">
        <w:rPr>
          <w:rFonts w:ascii="Consolas" w:eastAsia="Microsoft JhengHei" w:hAnsi="Consolas"/>
          <w:color w:val="000000" w:themeColor="text1"/>
        </w:rPr>
        <w:br/>
        <w:t>"";</w:t>
      </w:r>
      <w:r w:rsidRPr="00F76F2B">
        <w:rPr>
          <w:rFonts w:ascii="Consolas" w:eastAsia="Microsoft JhengHei" w:hAnsi="Consolas"/>
          <w:color w:val="000000" w:themeColor="text1"/>
        </w:rPr>
        <w:t>&gt;&gt;</w:t>
      </w:r>
    </w:p>
    <w:p w14:paraId="1CAA66A9" w14:textId="5031E75C" w:rsidR="003B56E7" w:rsidRPr="00603676" w:rsidRDefault="00FF29C4" w:rsidP="00603676">
      <w:pPr>
        <w:rPr>
          <w:rFonts w:eastAsia="Microsoft JhengHei"/>
          <w:i/>
          <w:iCs/>
          <w:color w:val="4D617A"/>
          <w:sz w:val="24"/>
          <w:szCs w:val="24"/>
        </w:rPr>
      </w:pPr>
      <w:r w:rsidRPr="0088787E">
        <w:rPr>
          <w:rFonts w:eastAsia="Microsoft JhengHei"/>
          <w:b/>
          <w:bCs/>
          <w:noProof/>
          <w:sz w:val="56"/>
          <w:szCs w:val="56"/>
          <w:lang w:val="en-US" w:eastAsia="en-US"/>
        </w:rPr>
        <mc:AlternateContent>
          <mc:Choice Requires="wps">
            <w:drawing>
              <wp:anchor distT="0" distB="0" distL="114300" distR="114300" simplePos="0" relativeHeight="251658752" behindDoc="0" locked="0" layoutInCell="1" allowOverlap="1" wp14:anchorId="42FD787F" wp14:editId="27138DD8">
                <wp:simplePos x="0" y="0"/>
                <wp:positionH relativeFrom="column">
                  <wp:posOffset>7032625</wp:posOffset>
                </wp:positionH>
                <wp:positionV relativeFrom="paragraph">
                  <wp:posOffset>6720205</wp:posOffset>
                </wp:positionV>
                <wp:extent cx="5155565" cy="998220"/>
                <wp:effectExtent l="0" t="0" r="6985" b="0"/>
                <wp:wrapNone/>
                <wp:docPr id="45" name="Freeform: Shape 45"/>
                <wp:cNvGraphicFramePr/>
                <a:graphic xmlns:a="http://schemas.openxmlformats.org/drawingml/2006/main">
                  <a:graphicData uri="http://schemas.microsoft.com/office/word/2010/wordprocessingShape">
                    <wps:wsp>
                      <wps:cNvSpPr/>
                      <wps:spPr>
                        <a:xfrm rot="10800000">
                          <a:off x="0" y="0"/>
                          <a:ext cx="5155565" cy="998220"/>
                        </a:xfrm>
                        <a:custGeom>
                          <a:avLst/>
                          <a:gdLst>
                            <a:gd name="connsiteX0" fmla="*/ 0 w 1113182"/>
                            <a:gd name="connsiteY0" fmla="*/ 0 h 1113182"/>
                            <a:gd name="connsiteX1" fmla="*/ 1113182 w 1113182"/>
                            <a:gd name="connsiteY1" fmla="*/ 0 h 1113182"/>
                            <a:gd name="connsiteX2" fmla="*/ 1113182 w 1113182"/>
                            <a:gd name="connsiteY2" fmla="*/ 1113182 h 1113182"/>
                            <a:gd name="connsiteX3" fmla="*/ 0 w 1113182"/>
                            <a:gd name="connsiteY3" fmla="*/ 1113182 h 1113182"/>
                            <a:gd name="connsiteX4" fmla="*/ 0 w 1113182"/>
                            <a:gd name="connsiteY4" fmla="*/ 0 h 1113182"/>
                            <a:gd name="connsiteX0" fmla="*/ 0 w 1113182"/>
                            <a:gd name="connsiteY0" fmla="*/ 0 h 1113182"/>
                            <a:gd name="connsiteX1" fmla="*/ 1113182 w 1113182"/>
                            <a:gd name="connsiteY1" fmla="*/ 0 h 1113182"/>
                            <a:gd name="connsiteX2" fmla="*/ 685799 w 1113182"/>
                            <a:gd name="connsiteY2" fmla="*/ 725556 h 1113182"/>
                            <a:gd name="connsiteX3" fmla="*/ 0 w 1113182"/>
                            <a:gd name="connsiteY3" fmla="*/ 1113182 h 1113182"/>
                            <a:gd name="connsiteX4" fmla="*/ 0 w 1113182"/>
                            <a:gd name="connsiteY4" fmla="*/ 0 h 1113182"/>
                            <a:gd name="connsiteX0" fmla="*/ 0 w 1113182"/>
                            <a:gd name="connsiteY0" fmla="*/ 0 h 1113182"/>
                            <a:gd name="connsiteX1" fmla="*/ 1113182 w 1113182"/>
                            <a:gd name="connsiteY1" fmla="*/ 0 h 1113182"/>
                            <a:gd name="connsiteX2" fmla="*/ 685799 w 1113182"/>
                            <a:gd name="connsiteY2" fmla="*/ 725556 h 1113182"/>
                            <a:gd name="connsiteX3" fmla="*/ 0 w 1113182"/>
                            <a:gd name="connsiteY3" fmla="*/ 1113182 h 1113182"/>
                            <a:gd name="connsiteX4" fmla="*/ 0 w 1113182"/>
                            <a:gd name="connsiteY4" fmla="*/ 0 h 1113182"/>
                            <a:gd name="connsiteX0" fmla="*/ 0 w 1113182"/>
                            <a:gd name="connsiteY0" fmla="*/ 0 h 1113182"/>
                            <a:gd name="connsiteX1" fmla="*/ 1113182 w 1113182"/>
                            <a:gd name="connsiteY1" fmla="*/ 0 h 1113182"/>
                            <a:gd name="connsiteX2" fmla="*/ 685799 w 1113182"/>
                            <a:gd name="connsiteY2" fmla="*/ 725556 h 1113182"/>
                            <a:gd name="connsiteX3" fmla="*/ 0 w 1113182"/>
                            <a:gd name="connsiteY3" fmla="*/ 1113182 h 1113182"/>
                            <a:gd name="connsiteX4" fmla="*/ 0 w 1113182"/>
                            <a:gd name="connsiteY4" fmla="*/ 0 h 111318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13182" h="1113182">
                              <a:moveTo>
                                <a:pt x="0" y="0"/>
                              </a:moveTo>
                              <a:lnTo>
                                <a:pt x="1113182" y="0"/>
                              </a:lnTo>
                              <a:cubicBezTo>
                                <a:pt x="970721" y="241852"/>
                                <a:pt x="907773" y="513522"/>
                                <a:pt x="685799" y="725556"/>
                              </a:cubicBezTo>
                              <a:cubicBezTo>
                                <a:pt x="496956" y="924339"/>
                                <a:pt x="228600" y="983973"/>
                                <a:pt x="0" y="1113182"/>
                              </a:cubicBezTo>
                              <a:lnTo>
                                <a:pt x="0" y="0"/>
                              </a:lnTo>
                              <a:close/>
                            </a:path>
                          </a:pathLst>
                        </a:custGeom>
                        <a:gradFill flip="none" rotWithShape="1">
                          <a:gsLst>
                            <a:gs pos="0">
                              <a:srgbClr val="4C627A">
                                <a:shade val="30000"/>
                                <a:satMod val="115000"/>
                                <a:alpha val="30000"/>
                              </a:srgbClr>
                            </a:gs>
                            <a:gs pos="98000">
                              <a:srgbClr val="4C627A">
                                <a:shade val="67500"/>
                                <a:satMod val="115000"/>
                              </a:srgbClr>
                            </a:gs>
                            <a:gs pos="54000">
                              <a:srgbClr val="4C627A">
                                <a:shade val="100000"/>
                                <a:satMod val="115000"/>
                              </a:srgbClr>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312BEB5" id="Freeform: Shape 45" o:spid="_x0000_s1026" style="position:absolute;margin-left:553.75pt;margin-top:529.15pt;width:405.95pt;height:78.6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3182,11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" path="m,l1113182,c970721,241852,907773,513522,685799,725556,496956,924339,228600,983973,,1113182l,xe" fillcolor="#263646" stroked="f" strokeweight="1pt">
                <v:fill color2="#3b5168" o:opacity2="19660f" rotate="t" focusposition=",1" focussize="" colors="0 #263646;35389f #49627d;64225f #3b5168" focus="100%" type="gradientRadial"/>
                <v:stroke joinstyle="miter"/>
                <v:path arrowok="t" o:connecttype="custom" o:connectlocs="0,0;5155565,0;3176193,650625;0,998220;0,0" o:connectangles="0,0,0,0,0"/>
              </v:shape>
            </w:pict>
          </mc:Fallback>
        </mc:AlternateContent>
      </w:r>
    </w:p>
    <w:tbl>
      <w:tblPr>
        <w:tblStyle w:val="TableGrid"/>
        <w:tblW w:w="9009" w:type="dxa"/>
        <w:jc w:val="center"/>
        <w:tblLook w:val="04A0" w:firstRow="1" w:lastRow="0" w:firstColumn="1" w:lastColumn="0" w:noHBand="0" w:noVBand="1"/>
      </w:tblPr>
      <w:tblGrid>
        <w:gridCol w:w="4504"/>
        <w:gridCol w:w="4505"/>
      </w:tblGrid>
      <w:tr w:rsidR="003B56E7" w:rsidRPr="00E81E77" w14:paraId="2EB38FA4" w14:textId="77777777" w:rsidTr="00252055">
        <w:trPr>
          <w:trHeight w:val="567"/>
          <w:jc w:val="center"/>
        </w:trPr>
        <w:tc>
          <w:tcPr>
            <w:tcW w:w="9009" w:type="dxa"/>
            <w:gridSpan w:val="2"/>
            <w:shd w:val="clear" w:color="auto" w:fill="002060"/>
            <w:vAlign w:val="center"/>
          </w:tcPr>
          <w:p w14:paraId="1CEC422E" w14:textId="5DED81D3" w:rsidR="003B56E7" w:rsidRPr="00330B78" w:rsidRDefault="00A34E98" w:rsidP="0049633C">
            <w:pPr>
              <w:jc w:val="center"/>
              <w:rPr>
                <w:color w:val="002060"/>
                <w:sz w:val="24"/>
                <w:szCs w:val="24"/>
              </w:rPr>
            </w:pPr>
            <w:r w:rsidRPr="00330B78">
              <w:rPr>
                <w:b/>
                <w:bCs/>
                <w:color w:val="FFFFFF" w:themeColor="background1"/>
                <w:sz w:val="24"/>
                <w:szCs w:val="24"/>
              </w:rPr>
              <w:t>Claim Summary</w:t>
            </w:r>
          </w:p>
        </w:tc>
      </w:tr>
      <w:tr w:rsidR="00E43226" w:rsidRPr="00E81E77" w14:paraId="20C3677D" w14:textId="77777777" w:rsidTr="00EE1ABE">
        <w:trPr>
          <w:trHeight w:val="561"/>
          <w:jc w:val="center"/>
        </w:trPr>
        <w:tc>
          <w:tcPr>
            <w:tcW w:w="4504" w:type="dxa"/>
            <w:vAlign w:val="center"/>
          </w:tcPr>
          <w:p w14:paraId="18EE0F4F" w14:textId="4FE44EAE" w:rsidR="00E43226" w:rsidRPr="006F6A02" w:rsidRDefault="00E43226" w:rsidP="00330B78">
            <w:pPr>
              <w:jc w:val="center"/>
              <w:rPr>
                <w:color w:val="002060"/>
                <w:sz w:val="22"/>
                <w:szCs w:val="22"/>
              </w:rPr>
            </w:pPr>
            <w:r w:rsidRPr="006F6A02">
              <w:rPr>
                <w:color w:val="002060"/>
                <w:sz w:val="22"/>
                <w:szCs w:val="22"/>
              </w:rPr>
              <w:t>Case ID</w:t>
            </w:r>
          </w:p>
        </w:tc>
        <w:tc>
          <w:tcPr>
            <w:tcW w:w="4505" w:type="dxa"/>
            <w:shd w:val="clear" w:color="auto" w:fill="auto"/>
            <w:vAlign w:val="center"/>
          </w:tcPr>
          <w:p w14:paraId="7FCE19DE" w14:textId="1CD638EF" w:rsidR="00E43226" w:rsidRPr="006F6A02" w:rsidRDefault="00F76F2B" w:rsidP="0049633C">
            <w:pPr>
              <w:jc w:val="center"/>
              <w:rPr>
                <w:sz w:val="22"/>
                <w:szCs w:val="22"/>
              </w:rPr>
            </w:pPr>
            <w:r>
              <w:rPr>
                <w:sz w:val="22"/>
                <w:szCs w:val="22"/>
              </w:rPr>
              <w:t>&lt;&lt;</w:t>
            </w:r>
            <w:proofErr w:type="spellStart"/>
            <w:r>
              <w:rPr>
                <w:sz w:val="22"/>
                <w:szCs w:val="22"/>
              </w:rPr>
              <w:t>Case_ID</w:t>
            </w:r>
            <w:proofErr w:type="spellEnd"/>
            <w:r>
              <w:rPr>
                <w:sz w:val="22"/>
                <w:szCs w:val="22"/>
              </w:rPr>
              <w:t>&gt;&gt;</w:t>
            </w:r>
          </w:p>
        </w:tc>
      </w:tr>
      <w:tr w:rsidR="00E43226" w:rsidRPr="00E81E77" w14:paraId="2565BBA7" w14:textId="77777777" w:rsidTr="00EE1ABE">
        <w:trPr>
          <w:trHeight w:val="561"/>
          <w:jc w:val="center"/>
        </w:trPr>
        <w:tc>
          <w:tcPr>
            <w:tcW w:w="4504" w:type="dxa"/>
            <w:vAlign w:val="center"/>
          </w:tcPr>
          <w:p w14:paraId="0365FA69" w14:textId="12CD9A73" w:rsidR="00E43226" w:rsidRPr="006F6A02" w:rsidRDefault="005458BD" w:rsidP="00330B78">
            <w:pPr>
              <w:jc w:val="center"/>
              <w:rPr>
                <w:color w:val="002060"/>
                <w:sz w:val="22"/>
                <w:szCs w:val="22"/>
              </w:rPr>
            </w:pPr>
            <w:r w:rsidRPr="006F6A02">
              <w:rPr>
                <w:color w:val="002060"/>
                <w:sz w:val="22"/>
                <w:szCs w:val="22"/>
              </w:rPr>
              <w:t xml:space="preserve">Claimant </w:t>
            </w:r>
            <w:r w:rsidR="00E43226" w:rsidRPr="006F6A02">
              <w:rPr>
                <w:color w:val="002060"/>
                <w:sz w:val="22"/>
                <w:szCs w:val="22"/>
              </w:rPr>
              <w:t>Company</w:t>
            </w:r>
          </w:p>
        </w:tc>
        <w:tc>
          <w:tcPr>
            <w:tcW w:w="4505" w:type="dxa"/>
            <w:shd w:val="clear" w:color="auto" w:fill="auto"/>
            <w:vAlign w:val="center"/>
          </w:tcPr>
          <w:p w14:paraId="7A443302" w14:textId="3E5726EB" w:rsidR="00E43226" w:rsidRPr="006F6A02" w:rsidRDefault="00F76F2B" w:rsidP="0049633C">
            <w:pPr>
              <w:jc w:val="center"/>
              <w:rPr>
                <w:sz w:val="22"/>
                <w:szCs w:val="22"/>
              </w:rPr>
            </w:pPr>
            <w:r>
              <w:rPr>
                <w:sz w:val="22"/>
                <w:szCs w:val="22"/>
              </w:rPr>
              <w:t>&lt;&lt;Debtor&gt;&gt;</w:t>
            </w:r>
          </w:p>
        </w:tc>
      </w:tr>
      <w:tr w:rsidR="00E43226" w:rsidRPr="00E81E77" w14:paraId="35973772" w14:textId="77777777" w:rsidTr="00EE1ABE">
        <w:trPr>
          <w:trHeight w:val="561"/>
          <w:jc w:val="center"/>
        </w:trPr>
        <w:tc>
          <w:tcPr>
            <w:tcW w:w="4504" w:type="dxa"/>
            <w:vAlign w:val="center"/>
          </w:tcPr>
          <w:p w14:paraId="4ADCCD1C" w14:textId="4D7042E5" w:rsidR="00E43226" w:rsidRPr="006F6A02" w:rsidRDefault="005458BD" w:rsidP="00330B78">
            <w:pPr>
              <w:jc w:val="center"/>
              <w:rPr>
                <w:color w:val="002060"/>
                <w:sz w:val="22"/>
                <w:szCs w:val="22"/>
              </w:rPr>
            </w:pPr>
            <w:r w:rsidRPr="006F6A02">
              <w:rPr>
                <w:color w:val="002060"/>
                <w:sz w:val="22"/>
                <w:szCs w:val="22"/>
              </w:rPr>
              <w:t xml:space="preserve">Energy </w:t>
            </w:r>
            <w:r w:rsidR="00E43226" w:rsidRPr="006F6A02">
              <w:rPr>
                <w:color w:val="002060"/>
                <w:sz w:val="22"/>
                <w:szCs w:val="22"/>
              </w:rPr>
              <w:t>Supplier</w:t>
            </w:r>
          </w:p>
        </w:tc>
        <w:tc>
          <w:tcPr>
            <w:tcW w:w="4505" w:type="dxa"/>
            <w:shd w:val="clear" w:color="auto" w:fill="auto"/>
            <w:vAlign w:val="center"/>
          </w:tcPr>
          <w:p w14:paraId="13B5840A" w14:textId="02C718F0" w:rsidR="00E43226" w:rsidRPr="006F6A02" w:rsidRDefault="00F76F2B" w:rsidP="0049633C">
            <w:pPr>
              <w:jc w:val="center"/>
              <w:rPr>
                <w:sz w:val="22"/>
                <w:szCs w:val="22"/>
              </w:rPr>
            </w:pPr>
            <w:r>
              <w:rPr>
                <w:sz w:val="22"/>
                <w:szCs w:val="22"/>
              </w:rPr>
              <w:t>&lt;&lt;Creditor&gt;&gt;</w:t>
            </w:r>
          </w:p>
        </w:tc>
      </w:tr>
      <w:tr w:rsidR="00E43226" w:rsidRPr="00E81E77" w14:paraId="53BF2B59" w14:textId="77777777" w:rsidTr="00EE1ABE">
        <w:trPr>
          <w:trHeight w:val="561"/>
          <w:jc w:val="center"/>
        </w:trPr>
        <w:tc>
          <w:tcPr>
            <w:tcW w:w="4504" w:type="dxa"/>
            <w:vAlign w:val="center"/>
          </w:tcPr>
          <w:p w14:paraId="0536D2A8" w14:textId="34806407" w:rsidR="00E43226" w:rsidRPr="006F6A02" w:rsidRDefault="00E43226" w:rsidP="00330B78">
            <w:pPr>
              <w:jc w:val="center"/>
              <w:rPr>
                <w:color w:val="002060"/>
                <w:sz w:val="22"/>
                <w:szCs w:val="22"/>
              </w:rPr>
            </w:pPr>
            <w:r w:rsidRPr="006F6A02">
              <w:rPr>
                <w:color w:val="002060"/>
                <w:sz w:val="22"/>
                <w:szCs w:val="22"/>
              </w:rPr>
              <w:t>Date</w:t>
            </w:r>
            <w:r w:rsidR="0088012F" w:rsidRPr="006F6A02">
              <w:rPr>
                <w:color w:val="002060"/>
                <w:sz w:val="22"/>
                <w:szCs w:val="22"/>
              </w:rPr>
              <w:t xml:space="preserve"> of </w:t>
            </w:r>
            <w:r w:rsidR="00702A94">
              <w:rPr>
                <w:color w:val="002060"/>
                <w:sz w:val="22"/>
                <w:szCs w:val="22"/>
              </w:rPr>
              <w:t>Report</w:t>
            </w:r>
          </w:p>
        </w:tc>
        <w:tc>
          <w:tcPr>
            <w:tcW w:w="4505" w:type="dxa"/>
            <w:shd w:val="clear" w:color="auto" w:fill="auto"/>
            <w:vAlign w:val="center"/>
          </w:tcPr>
          <w:p w14:paraId="233C1A06" w14:textId="5DCCFBE8" w:rsidR="006600DA" w:rsidRPr="006F6A02" w:rsidRDefault="00F76F2B" w:rsidP="0049633C">
            <w:pPr>
              <w:jc w:val="center"/>
              <w:rPr>
                <w:sz w:val="22"/>
                <w:szCs w:val="22"/>
              </w:rPr>
            </w:pPr>
            <w:r>
              <w:rPr>
                <w:sz w:val="22"/>
                <w:szCs w:val="22"/>
              </w:rPr>
              <w:t>&lt;&lt;</w:t>
            </w:r>
            <w:proofErr w:type="spellStart"/>
            <w:r>
              <w:rPr>
                <w:sz w:val="22"/>
                <w:szCs w:val="22"/>
              </w:rPr>
              <w:t>Claim_Date:sdate</w:t>
            </w:r>
            <w:proofErr w:type="spellEnd"/>
            <w:r>
              <w:rPr>
                <w:sz w:val="22"/>
                <w:szCs w:val="22"/>
              </w:rPr>
              <w:t>&gt;&gt;</w:t>
            </w:r>
          </w:p>
        </w:tc>
      </w:tr>
    </w:tbl>
    <w:p w14:paraId="3F760CD2" w14:textId="77777777" w:rsidR="00F8451E" w:rsidRDefault="00F8451E">
      <w:pPr>
        <w:spacing w:after="160" w:line="259" w:lineRule="auto"/>
        <w:rPr>
          <w:rFonts w:eastAsia="Microsoft JhengHei"/>
        </w:rPr>
      </w:pPr>
    </w:p>
    <w:p w14:paraId="4D2AFA4A" w14:textId="77777777" w:rsidR="002F6907" w:rsidRDefault="002F6907">
      <w:pPr>
        <w:spacing w:after="160" w:line="259" w:lineRule="auto"/>
        <w:rPr>
          <w:rFonts w:eastAsia="Microsoft JhengHei"/>
        </w:rPr>
      </w:pPr>
    </w:p>
    <w:p w14:paraId="1183D3F7" w14:textId="77777777" w:rsidR="00786F95" w:rsidRPr="00FA682B" w:rsidRDefault="00786F95" w:rsidP="00786F95">
      <w:pPr>
        <w:jc w:val="center"/>
      </w:pPr>
    </w:p>
    <w:tbl>
      <w:tblPr>
        <w:tblStyle w:val="TableGrid"/>
        <w:tblW w:w="9067" w:type="dxa"/>
        <w:tblLayout w:type="fixed"/>
        <w:tblLook w:val="04A0" w:firstRow="1" w:lastRow="0" w:firstColumn="1" w:lastColumn="0" w:noHBand="0" w:noVBand="1"/>
      </w:tblPr>
      <w:tblGrid>
        <w:gridCol w:w="2547"/>
        <w:gridCol w:w="1984"/>
        <w:gridCol w:w="2552"/>
        <w:gridCol w:w="1984"/>
      </w:tblGrid>
      <w:tr w:rsidR="003B56E7" w14:paraId="01852EEB" w14:textId="77777777" w:rsidTr="003B56E7">
        <w:trPr>
          <w:trHeight w:val="601"/>
        </w:trPr>
        <w:tc>
          <w:tcPr>
            <w:tcW w:w="9067" w:type="dxa"/>
            <w:gridSpan w:val="4"/>
            <w:shd w:val="clear" w:color="auto" w:fill="002060"/>
            <w:vAlign w:val="center"/>
          </w:tcPr>
          <w:p w14:paraId="3F7EE0DC" w14:textId="590BF11B" w:rsidR="003B56E7" w:rsidRPr="00330B78" w:rsidRDefault="00A34E98" w:rsidP="003B56E7">
            <w:pPr>
              <w:jc w:val="center"/>
              <w:rPr>
                <w:b/>
                <w:bCs/>
                <w:color w:val="FFFFFF" w:themeColor="background1"/>
                <w:sz w:val="24"/>
                <w:szCs w:val="24"/>
              </w:rPr>
            </w:pPr>
            <w:r w:rsidRPr="00330B78">
              <w:rPr>
                <w:b/>
                <w:bCs/>
                <w:color w:val="FFFFFF" w:themeColor="background1"/>
                <w:sz w:val="24"/>
                <w:szCs w:val="24"/>
              </w:rPr>
              <w:t>Total Refund of Agreement Cost</w:t>
            </w:r>
          </w:p>
        </w:tc>
      </w:tr>
      <w:tr w:rsidR="007F24A5" w:rsidRPr="00330B78" w14:paraId="0A0EDBD5" w14:textId="77777777" w:rsidTr="00786F95">
        <w:trPr>
          <w:trHeight w:val="529"/>
        </w:trPr>
        <w:tc>
          <w:tcPr>
            <w:tcW w:w="4531" w:type="dxa"/>
            <w:gridSpan w:val="2"/>
            <w:vAlign w:val="center"/>
          </w:tcPr>
          <w:p w14:paraId="2E75AC2A" w14:textId="63E21DA5" w:rsidR="007F24A5" w:rsidRPr="00330B78" w:rsidRDefault="001D2588" w:rsidP="00E342FA">
            <w:pPr>
              <w:jc w:val="center"/>
              <w:textAlignment w:val="baseline"/>
              <w:rPr>
                <w:b/>
                <w:bCs/>
                <w:color w:val="002060"/>
                <w:sz w:val="22"/>
                <w:szCs w:val="22"/>
              </w:rPr>
            </w:pPr>
            <w:r>
              <w:rPr>
                <w:b/>
                <w:bCs/>
                <w:color w:val="002060"/>
                <w:sz w:val="22"/>
                <w:szCs w:val="22"/>
              </w:rPr>
              <w:t xml:space="preserve">Up to Date </w:t>
            </w:r>
            <w:r w:rsidR="007F24A5" w:rsidRPr="00330B78">
              <w:rPr>
                <w:b/>
                <w:bCs/>
                <w:color w:val="002060"/>
                <w:sz w:val="22"/>
                <w:szCs w:val="22"/>
              </w:rPr>
              <w:t xml:space="preserve">of </w:t>
            </w:r>
            <w:r>
              <w:rPr>
                <w:b/>
                <w:bCs/>
                <w:color w:val="002060"/>
                <w:sz w:val="22"/>
                <w:szCs w:val="22"/>
              </w:rPr>
              <w:t>Report</w:t>
            </w:r>
          </w:p>
        </w:tc>
        <w:tc>
          <w:tcPr>
            <w:tcW w:w="4536" w:type="dxa"/>
            <w:gridSpan w:val="2"/>
            <w:vAlign w:val="center"/>
          </w:tcPr>
          <w:p w14:paraId="7311B9B9" w14:textId="54D55604" w:rsidR="007F24A5" w:rsidRPr="00330B78" w:rsidRDefault="007F24A5" w:rsidP="00E342FA">
            <w:pPr>
              <w:jc w:val="center"/>
              <w:textAlignment w:val="baseline"/>
              <w:rPr>
                <w:b/>
                <w:bCs/>
                <w:color w:val="002060"/>
                <w:sz w:val="22"/>
                <w:szCs w:val="22"/>
              </w:rPr>
            </w:pPr>
            <w:r w:rsidRPr="00330B78">
              <w:rPr>
                <w:b/>
                <w:bCs/>
                <w:color w:val="002060"/>
                <w:sz w:val="22"/>
                <w:szCs w:val="22"/>
              </w:rPr>
              <w:t>After Date of</w:t>
            </w:r>
            <w:r w:rsidR="001D2588">
              <w:rPr>
                <w:b/>
                <w:bCs/>
                <w:color w:val="002060"/>
                <w:sz w:val="22"/>
                <w:szCs w:val="22"/>
              </w:rPr>
              <w:t xml:space="preserve"> Report</w:t>
            </w:r>
          </w:p>
        </w:tc>
      </w:tr>
      <w:tr w:rsidR="00231494" w:rsidRPr="00330B78" w14:paraId="1CEE3B15" w14:textId="77777777" w:rsidTr="005461F4">
        <w:trPr>
          <w:trHeight w:val="573"/>
        </w:trPr>
        <w:tc>
          <w:tcPr>
            <w:tcW w:w="2547" w:type="dxa"/>
            <w:vAlign w:val="center"/>
          </w:tcPr>
          <w:p w14:paraId="1CB8E173" w14:textId="1B39C41E" w:rsidR="00231494" w:rsidRPr="00330B78" w:rsidRDefault="00231494" w:rsidP="00231494">
            <w:pPr>
              <w:textAlignment w:val="baseline"/>
              <w:rPr>
                <w:color w:val="002060"/>
                <w:sz w:val="22"/>
                <w:szCs w:val="22"/>
              </w:rPr>
            </w:pPr>
            <w:r w:rsidRPr="00330B78">
              <w:rPr>
                <w:color w:val="002060"/>
                <w:sz w:val="22"/>
                <w:szCs w:val="22"/>
              </w:rPr>
              <w:t>Quantum</w:t>
            </w:r>
          </w:p>
        </w:tc>
        <w:tc>
          <w:tcPr>
            <w:tcW w:w="1984" w:type="dxa"/>
            <w:vAlign w:val="center"/>
          </w:tcPr>
          <w:p w14:paraId="7BADB012" w14:textId="49D485C2" w:rsidR="00231494" w:rsidRPr="00330B78" w:rsidRDefault="003179AD" w:rsidP="00231494">
            <w:pPr>
              <w:jc w:val="center"/>
              <w:textAlignment w:val="baseline"/>
              <w:rPr>
                <w:sz w:val="22"/>
                <w:szCs w:val="22"/>
              </w:rPr>
            </w:pPr>
            <w:r>
              <w:rPr>
                <w:sz w:val="22"/>
                <w:szCs w:val="22"/>
              </w:rPr>
              <w:t>&lt;&lt;acr1c1:curr&gt;&gt;</w:t>
            </w:r>
          </w:p>
        </w:tc>
        <w:tc>
          <w:tcPr>
            <w:tcW w:w="2552" w:type="dxa"/>
            <w:vAlign w:val="center"/>
          </w:tcPr>
          <w:p w14:paraId="5148A4B0" w14:textId="2F16BBFC" w:rsidR="00231494" w:rsidRPr="00330B78" w:rsidRDefault="00231494" w:rsidP="00231494">
            <w:pPr>
              <w:textAlignment w:val="baseline"/>
              <w:rPr>
                <w:color w:val="002060"/>
                <w:sz w:val="22"/>
                <w:szCs w:val="22"/>
              </w:rPr>
            </w:pPr>
            <w:r w:rsidRPr="00330B78">
              <w:rPr>
                <w:color w:val="002060"/>
                <w:sz w:val="22"/>
                <w:szCs w:val="22"/>
              </w:rPr>
              <w:t>Quantum</w:t>
            </w:r>
          </w:p>
        </w:tc>
        <w:tc>
          <w:tcPr>
            <w:tcW w:w="1984" w:type="dxa"/>
            <w:vAlign w:val="center"/>
          </w:tcPr>
          <w:p w14:paraId="6AE2E168" w14:textId="41C192EE" w:rsidR="00231494" w:rsidRPr="00330B78" w:rsidRDefault="003179AD" w:rsidP="00231494">
            <w:pPr>
              <w:jc w:val="center"/>
              <w:textAlignment w:val="baseline"/>
              <w:rPr>
                <w:sz w:val="22"/>
                <w:szCs w:val="22"/>
              </w:rPr>
            </w:pPr>
            <w:r>
              <w:rPr>
                <w:sz w:val="22"/>
                <w:szCs w:val="22"/>
              </w:rPr>
              <w:t>&lt;&lt;acr1c2:curr&gt;&gt;</w:t>
            </w:r>
          </w:p>
        </w:tc>
      </w:tr>
      <w:tr w:rsidR="00231494" w:rsidRPr="00330B78" w14:paraId="335A2CCD" w14:textId="77777777" w:rsidTr="005461F4">
        <w:trPr>
          <w:trHeight w:val="576"/>
        </w:trPr>
        <w:tc>
          <w:tcPr>
            <w:tcW w:w="2547" w:type="dxa"/>
            <w:vAlign w:val="center"/>
          </w:tcPr>
          <w:p w14:paraId="7A5D6878" w14:textId="42E03F80" w:rsidR="00231494" w:rsidRPr="00330B78" w:rsidRDefault="00231494" w:rsidP="00231494">
            <w:pPr>
              <w:textAlignment w:val="baseline"/>
              <w:rPr>
                <w:color w:val="002060"/>
                <w:sz w:val="22"/>
                <w:szCs w:val="22"/>
              </w:rPr>
            </w:pPr>
            <w:r w:rsidRPr="00330B78">
              <w:rPr>
                <w:color w:val="002060"/>
                <w:sz w:val="22"/>
                <w:szCs w:val="22"/>
              </w:rPr>
              <w:t>Compensatory Interest</w:t>
            </w:r>
          </w:p>
        </w:tc>
        <w:tc>
          <w:tcPr>
            <w:tcW w:w="1984" w:type="dxa"/>
            <w:vAlign w:val="center"/>
          </w:tcPr>
          <w:p w14:paraId="6C7DCD9C" w14:textId="7D1FD5BF" w:rsidR="00231494" w:rsidRPr="00330B78" w:rsidRDefault="003179AD" w:rsidP="00231494">
            <w:pPr>
              <w:jc w:val="center"/>
              <w:textAlignment w:val="baseline"/>
              <w:rPr>
                <w:sz w:val="22"/>
                <w:szCs w:val="22"/>
              </w:rPr>
            </w:pPr>
            <w:r>
              <w:rPr>
                <w:sz w:val="22"/>
                <w:szCs w:val="22"/>
              </w:rPr>
              <w:t>&lt;&lt;acr2c1:curr&gt;&gt;</w:t>
            </w:r>
          </w:p>
        </w:tc>
        <w:tc>
          <w:tcPr>
            <w:tcW w:w="2552" w:type="dxa"/>
            <w:vAlign w:val="center"/>
          </w:tcPr>
          <w:p w14:paraId="3145C9FE" w14:textId="50DAAE66" w:rsidR="00231494" w:rsidRPr="00330B78" w:rsidRDefault="00231494" w:rsidP="00231494">
            <w:pPr>
              <w:textAlignment w:val="baseline"/>
              <w:rPr>
                <w:color w:val="002060"/>
                <w:sz w:val="22"/>
                <w:szCs w:val="22"/>
              </w:rPr>
            </w:pPr>
            <w:r w:rsidRPr="00330B78">
              <w:rPr>
                <w:color w:val="002060"/>
                <w:sz w:val="22"/>
                <w:szCs w:val="22"/>
              </w:rPr>
              <w:t>Compensatory Interest</w:t>
            </w:r>
          </w:p>
        </w:tc>
        <w:tc>
          <w:tcPr>
            <w:tcW w:w="1984" w:type="dxa"/>
            <w:vAlign w:val="center"/>
          </w:tcPr>
          <w:p w14:paraId="5D62D38A" w14:textId="7699EDA5" w:rsidR="00231494" w:rsidRPr="00330B78" w:rsidRDefault="003179AD" w:rsidP="00231494">
            <w:pPr>
              <w:jc w:val="center"/>
              <w:textAlignment w:val="baseline"/>
              <w:rPr>
                <w:sz w:val="22"/>
                <w:szCs w:val="22"/>
              </w:rPr>
            </w:pPr>
            <w:r>
              <w:rPr>
                <w:sz w:val="22"/>
                <w:szCs w:val="22"/>
              </w:rPr>
              <w:t>&lt;&lt;acr2c2:curr&gt;&gt;</w:t>
            </w:r>
          </w:p>
        </w:tc>
      </w:tr>
      <w:tr w:rsidR="00231494" w:rsidRPr="00330B78" w14:paraId="1500B93E" w14:textId="77777777" w:rsidTr="005461F4">
        <w:trPr>
          <w:trHeight w:val="761"/>
        </w:trPr>
        <w:tc>
          <w:tcPr>
            <w:tcW w:w="2547" w:type="dxa"/>
            <w:vAlign w:val="center"/>
          </w:tcPr>
          <w:p w14:paraId="25757BE2" w14:textId="47CC226D" w:rsidR="00231494" w:rsidRPr="00330B78" w:rsidRDefault="00231494" w:rsidP="00231494">
            <w:pPr>
              <w:textAlignment w:val="baseline"/>
              <w:rPr>
                <w:color w:val="002060"/>
                <w:sz w:val="22"/>
                <w:szCs w:val="22"/>
              </w:rPr>
            </w:pPr>
            <w:r w:rsidRPr="00330B78">
              <w:rPr>
                <w:color w:val="002060"/>
                <w:sz w:val="22"/>
                <w:szCs w:val="22"/>
              </w:rPr>
              <w:lastRenderedPageBreak/>
              <w:t>Quantum Plus Compensatory Interest</w:t>
            </w:r>
          </w:p>
        </w:tc>
        <w:tc>
          <w:tcPr>
            <w:tcW w:w="1984" w:type="dxa"/>
            <w:vAlign w:val="center"/>
          </w:tcPr>
          <w:p w14:paraId="271E448D" w14:textId="4F637AE1" w:rsidR="00231494" w:rsidRPr="00330B78" w:rsidRDefault="003179AD" w:rsidP="00231494">
            <w:pPr>
              <w:jc w:val="center"/>
              <w:textAlignment w:val="baseline"/>
              <w:rPr>
                <w:sz w:val="22"/>
                <w:szCs w:val="22"/>
              </w:rPr>
            </w:pPr>
            <w:r>
              <w:rPr>
                <w:sz w:val="22"/>
                <w:szCs w:val="22"/>
              </w:rPr>
              <w:t>&lt;&lt;acr3c1:curr&gt;&gt;</w:t>
            </w:r>
          </w:p>
        </w:tc>
        <w:tc>
          <w:tcPr>
            <w:tcW w:w="2552" w:type="dxa"/>
            <w:vAlign w:val="center"/>
          </w:tcPr>
          <w:p w14:paraId="4F389895" w14:textId="3032DFA3" w:rsidR="00231494" w:rsidRPr="00330B78" w:rsidRDefault="00231494" w:rsidP="00231494">
            <w:pPr>
              <w:textAlignment w:val="baseline"/>
              <w:rPr>
                <w:color w:val="002060"/>
                <w:sz w:val="22"/>
                <w:szCs w:val="22"/>
              </w:rPr>
            </w:pPr>
            <w:r w:rsidRPr="00330B78">
              <w:rPr>
                <w:color w:val="002060"/>
                <w:sz w:val="22"/>
                <w:szCs w:val="22"/>
              </w:rPr>
              <w:t>Quantum Plus Compensatory Interest</w:t>
            </w:r>
          </w:p>
        </w:tc>
        <w:tc>
          <w:tcPr>
            <w:tcW w:w="1984" w:type="dxa"/>
            <w:vAlign w:val="center"/>
          </w:tcPr>
          <w:p w14:paraId="49427148" w14:textId="0EF58228" w:rsidR="00231494" w:rsidRPr="00330B78" w:rsidRDefault="003179AD" w:rsidP="00231494">
            <w:pPr>
              <w:jc w:val="center"/>
              <w:textAlignment w:val="baseline"/>
              <w:rPr>
                <w:sz w:val="22"/>
                <w:szCs w:val="22"/>
              </w:rPr>
            </w:pPr>
            <w:r>
              <w:rPr>
                <w:sz w:val="22"/>
                <w:szCs w:val="22"/>
              </w:rPr>
              <w:t>&lt;&lt;acr3c2:curr&gt;&gt;</w:t>
            </w:r>
          </w:p>
        </w:tc>
      </w:tr>
    </w:tbl>
    <w:p w14:paraId="252128D4" w14:textId="2131570F" w:rsidR="00D34B71" w:rsidRPr="00330B78" w:rsidRDefault="00D34B71" w:rsidP="00D34B71">
      <w:pPr>
        <w:spacing w:after="160" w:line="259" w:lineRule="auto"/>
        <w:rPr>
          <w:rFonts w:eastAsia="Microsoft JhengHei"/>
        </w:rPr>
      </w:pPr>
    </w:p>
    <w:p w14:paraId="19F4F59B" w14:textId="77777777" w:rsidR="00F56C75" w:rsidRPr="003B56E7" w:rsidRDefault="00F56C75" w:rsidP="00D34B71">
      <w:pPr>
        <w:spacing w:after="160" w:line="259" w:lineRule="auto"/>
        <w:rPr>
          <w:rFonts w:eastAsia="Microsoft JhengHei"/>
        </w:rPr>
      </w:pPr>
    </w:p>
    <w:p w14:paraId="0ADBE805" w14:textId="77777777" w:rsidR="00032A09" w:rsidRPr="003B56E7" w:rsidRDefault="00032A09" w:rsidP="00032A09">
      <w:pPr>
        <w:jc w:val="center"/>
        <w:rPr>
          <w:b/>
          <w:bCs/>
          <w:color w:val="002060"/>
        </w:rPr>
      </w:pPr>
    </w:p>
    <w:tbl>
      <w:tblPr>
        <w:tblStyle w:val="TableGrid"/>
        <w:tblW w:w="9067" w:type="dxa"/>
        <w:tblLayout w:type="fixed"/>
        <w:tblLook w:val="04A0" w:firstRow="1" w:lastRow="0" w:firstColumn="1" w:lastColumn="0" w:noHBand="0" w:noVBand="1"/>
      </w:tblPr>
      <w:tblGrid>
        <w:gridCol w:w="2547"/>
        <w:gridCol w:w="1984"/>
        <w:gridCol w:w="2552"/>
        <w:gridCol w:w="1984"/>
      </w:tblGrid>
      <w:tr w:rsidR="003B56E7" w14:paraId="6631F43B" w14:textId="77777777" w:rsidTr="00330B78">
        <w:trPr>
          <w:trHeight w:val="601"/>
        </w:trPr>
        <w:tc>
          <w:tcPr>
            <w:tcW w:w="9067" w:type="dxa"/>
            <w:gridSpan w:val="4"/>
            <w:tcBorders>
              <w:bottom w:val="single" w:sz="4" w:space="0" w:color="auto"/>
            </w:tcBorders>
            <w:shd w:val="clear" w:color="auto" w:fill="002060"/>
            <w:vAlign w:val="center"/>
          </w:tcPr>
          <w:p w14:paraId="4AEFA24B" w14:textId="5BD6AA8A" w:rsidR="003B56E7" w:rsidRPr="00330B78" w:rsidRDefault="00A34E98" w:rsidP="00330B78">
            <w:pPr>
              <w:jc w:val="center"/>
              <w:rPr>
                <w:b/>
                <w:bCs/>
                <w:color w:val="FFFFFF" w:themeColor="background1"/>
                <w:sz w:val="24"/>
                <w:szCs w:val="24"/>
              </w:rPr>
            </w:pPr>
            <w:r w:rsidRPr="00330B78">
              <w:rPr>
                <w:b/>
                <w:bCs/>
                <w:color w:val="FFFFFF" w:themeColor="background1"/>
                <w:sz w:val="24"/>
                <w:szCs w:val="24"/>
              </w:rPr>
              <w:t>Total Refund of Commission</w:t>
            </w:r>
          </w:p>
        </w:tc>
      </w:tr>
      <w:tr w:rsidR="005461F4" w14:paraId="7A38415E" w14:textId="77777777" w:rsidTr="0080572F">
        <w:trPr>
          <w:trHeight w:val="573"/>
        </w:trPr>
        <w:tc>
          <w:tcPr>
            <w:tcW w:w="2547" w:type="dxa"/>
            <w:tcBorders>
              <w:bottom w:val="single" w:sz="4" w:space="0" w:color="auto"/>
            </w:tcBorders>
            <w:vAlign w:val="center"/>
          </w:tcPr>
          <w:p w14:paraId="0F498B20" w14:textId="04CE43BE" w:rsidR="00032A09" w:rsidRPr="00330B78" w:rsidRDefault="005461F4" w:rsidP="00032A09">
            <w:pPr>
              <w:textAlignment w:val="baseline"/>
              <w:rPr>
                <w:color w:val="002060"/>
                <w:sz w:val="22"/>
                <w:szCs w:val="22"/>
              </w:rPr>
            </w:pPr>
            <w:r w:rsidRPr="00330B78">
              <w:rPr>
                <w:color w:val="002060"/>
                <w:sz w:val="22"/>
                <w:szCs w:val="22"/>
              </w:rPr>
              <w:t>Quantum</w:t>
            </w:r>
          </w:p>
        </w:tc>
        <w:tc>
          <w:tcPr>
            <w:tcW w:w="1984" w:type="dxa"/>
            <w:tcBorders>
              <w:bottom w:val="single" w:sz="4" w:space="0" w:color="auto"/>
            </w:tcBorders>
            <w:vAlign w:val="center"/>
          </w:tcPr>
          <w:p w14:paraId="136B157B" w14:textId="3C838D2A" w:rsidR="00032A09" w:rsidRPr="00330B78" w:rsidRDefault="003179AD" w:rsidP="00032A09">
            <w:pPr>
              <w:jc w:val="center"/>
              <w:textAlignment w:val="baseline"/>
              <w:rPr>
                <w:sz w:val="22"/>
                <w:szCs w:val="22"/>
              </w:rPr>
            </w:pPr>
            <w:r>
              <w:rPr>
                <w:sz w:val="22"/>
                <w:szCs w:val="22"/>
              </w:rPr>
              <w:t>&lt;&lt;rcr1c1:curr&gt;&gt;</w:t>
            </w:r>
          </w:p>
        </w:tc>
        <w:tc>
          <w:tcPr>
            <w:tcW w:w="2552" w:type="dxa"/>
            <w:tcBorders>
              <w:bottom w:val="single" w:sz="4" w:space="0" w:color="auto"/>
            </w:tcBorders>
            <w:vAlign w:val="center"/>
          </w:tcPr>
          <w:p w14:paraId="0E23D4C5" w14:textId="32F7DD26" w:rsidR="00032A09" w:rsidRPr="00330B78" w:rsidRDefault="00032A09" w:rsidP="00032A09">
            <w:pPr>
              <w:textAlignment w:val="baseline"/>
              <w:rPr>
                <w:color w:val="002060"/>
              </w:rPr>
            </w:pPr>
            <w:r w:rsidRPr="00330B78">
              <w:rPr>
                <w:color w:val="002060"/>
                <w:sz w:val="22"/>
                <w:szCs w:val="22"/>
              </w:rPr>
              <w:t>Compensatory Interest</w:t>
            </w:r>
          </w:p>
        </w:tc>
        <w:tc>
          <w:tcPr>
            <w:tcW w:w="1984" w:type="dxa"/>
            <w:tcBorders>
              <w:bottom w:val="single" w:sz="4" w:space="0" w:color="auto"/>
            </w:tcBorders>
            <w:vAlign w:val="center"/>
          </w:tcPr>
          <w:p w14:paraId="0FA64F2E" w14:textId="4B114AAC" w:rsidR="00032A09" w:rsidRPr="0017654F" w:rsidRDefault="003179AD" w:rsidP="00032A09">
            <w:pPr>
              <w:jc w:val="center"/>
              <w:textAlignment w:val="baseline"/>
              <w:rPr>
                <w:sz w:val="22"/>
                <w:szCs w:val="22"/>
              </w:rPr>
            </w:pPr>
            <w:r w:rsidRPr="0017654F">
              <w:rPr>
                <w:sz w:val="22"/>
                <w:szCs w:val="22"/>
              </w:rPr>
              <w:t>&lt;&lt;rcr1c2:curr&gt;&gt;</w:t>
            </w:r>
          </w:p>
        </w:tc>
      </w:tr>
      <w:tr w:rsidR="00330B78" w14:paraId="05D3D99C" w14:textId="77777777" w:rsidTr="00175E16">
        <w:trPr>
          <w:trHeight w:val="573"/>
        </w:trPr>
        <w:tc>
          <w:tcPr>
            <w:tcW w:w="4531" w:type="dxa"/>
            <w:gridSpan w:val="2"/>
            <w:tcBorders>
              <w:bottom w:val="single" w:sz="4" w:space="0" w:color="auto"/>
            </w:tcBorders>
            <w:vAlign w:val="center"/>
          </w:tcPr>
          <w:p w14:paraId="21732409" w14:textId="2D3496DF" w:rsidR="00330B78" w:rsidRPr="00330B78" w:rsidRDefault="00330B78" w:rsidP="00330B78">
            <w:pPr>
              <w:textAlignment w:val="baseline"/>
              <w:rPr>
                <w:sz w:val="22"/>
                <w:szCs w:val="22"/>
              </w:rPr>
            </w:pPr>
            <w:r w:rsidRPr="00330B78">
              <w:rPr>
                <w:color w:val="002060"/>
                <w:sz w:val="22"/>
                <w:szCs w:val="22"/>
              </w:rPr>
              <w:t>Quantum Plus Compensatory Interest</w:t>
            </w:r>
          </w:p>
        </w:tc>
        <w:tc>
          <w:tcPr>
            <w:tcW w:w="4536" w:type="dxa"/>
            <w:gridSpan w:val="2"/>
            <w:tcBorders>
              <w:bottom w:val="single" w:sz="4" w:space="0" w:color="auto"/>
            </w:tcBorders>
            <w:vAlign w:val="center"/>
          </w:tcPr>
          <w:p w14:paraId="26AAE9B0" w14:textId="31A137B4" w:rsidR="00330B78" w:rsidRPr="00330B78" w:rsidRDefault="003179AD" w:rsidP="00032A09">
            <w:pPr>
              <w:jc w:val="center"/>
              <w:textAlignment w:val="baseline"/>
            </w:pPr>
            <w:r w:rsidRPr="0017654F">
              <w:rPr>
                <w:sz w:val="22"/>
                <w:szCs w:val="22"/>
              </w:rPr>
              <w:t>&lt;&lt;rcr2:curr&gt;&gt;</w:t>
            </w:r>
          </w:p>
        </w:tc>
      </w:tr>
    </w:tbl>
    <w:p w14:paraId="6F96441D" w14:textId="3F257A37" w:rsidR="00634C6C" w:rsidRPr="0088787E" w:rsidRDefault="00634C6C">
      <w:pPr>
        <w:spacing w:after="160" w:line="259" w:lineRule="auto"/>
        <w:rPr>
          <w:rFonts w:eastAsia="Microsoft JhengHei"/>
        </w:rPr>
      </w:pPr>
      <w:r w:rsidRPr="0088787E">
        <w:rPr>
          <w:rFonts w:eastAsia="Microsoft JhengHei"/>
        </w:rPr>
        <w:br w:type="page"/>
      </w:r>
    </w:p>
    <w:bookmarkStart w:id="1" w:name="_Hlk54775281" w:displacedByCustomXml="next"/>
    <w:sdt>
      <w:sdtPr>
        <w:rPr>
          <w:rFonts w:ascii="Arial" w:eastAsia="Arial" w:hAnsi="Arial" w:cs="Arial"/>
          <w:b w:val="0"/>
          <w:bCs w:val="0"/>
          <w:color w:val="auto"/>
          <w:sz w:val="22"/>
          <w:szCs w:val="22"/>
          <w:lang w:val="en-GB" w:eastAsia="en-GB"/>
        </w:rPr>
        <w:id w:val="-602885480"/>
        <w:docPartObj>
          <w:docPartGallery w:val="Table of Contents"/>
          <w:docPartUnique/>
        </w:docPartObj>
      </w:sdtPr>
      <w:sdtEndPr>
        <w:rPr>
          <w:noProof/>
          <w:color w:val="000000" w:themeColor="text1"/>
          <w:sz w:val="20"/>
          <w:szCs w:val="20"/>
        </w:rPr>
      </w:sdtEndPr>
      <w:sdtContent>
        <w:p w14:paraId="59608DD9" w14:textId="121B888B" w:rsidR="00B43F8E" w:rsidRPr="00256B99" w:rsidRDefault="00B43F8E" w:rsidP="00694991">
          <w:pPr>
            <w:pStyle w:val="TOCHeading"/>
            <w:rPr>
              <w:rFonts w:ascii="Arial" w:eastAsia="Arial" w:hAnsi="Arial" w:cs="Arial"/>
              <w:b w:val="0"/>
              <w:bCs w:val="0"/>
              <w:color w:val="auto"/>
              <w:sz w:val="22"/>
              <w:szCs w:val="22"/>
              <w:lang w:val="en-GB" w:eastAsia="en-GB"/>
            </w:rPr>
          </w:pPr>
          <w:r w:rsidRPr="00D34B71">
            <w:rPr>
              <w:rFonts w:ascii="Arial" w:hAnsi="Arial" w:cs="Arial"/>
              <w:color w:val="002060"/>
              <w:sz w:val="28"/>
              <w:szCs w:val="28"/>
            </w:rPr>
            <w:t>Table of Contents</w:t>
          </w:r>
          <w:r w:rsidR="00694991" w:rsidRPr="0088787E">
            <w:rPr>
              <w:rFonts w:ascii="Arial" w:hAnsi="Arial" w:cs="Arial"/>
              <w:sz w:val="28"/>
              <w:szCs w:val="28"/>
            </w:rPr>
            <w:br/>
          </w:r>
        </w:p>
        <w:p w14:paraId="05E369C7" w14:textId="33570E7C" w:rsidR="00213E39" w:rsidRDefault="00B43F8E">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r w:rsidRPr="00343585">
            <w:rPr>
              <w:color w:val="000000" w:themeColor="text1"/>
            </w:rPr>
            <w:fldChar w:fldCharType="begin"/>
          </w:r>
          <w:r w:rsidRPr="00343585">
            <w:rPr>
              <w:color w:val="000000" w:themeColor="text1"/>
            </w:rPr>
            <w:instrText xml:space="preserve"> TOC \o "1-3" \h \z \u </w:instrText>
          </w:r>
          <w:r w:rsidRPr="00343585">
            <w:rPr>
              <w:color w:val="000000" w:themeColor="text1"/>
            </w:rPr>
            <w:fldChar w:fldCharType="separate"/>
          </w:r>
          <w:hyperlink w:anchor="_Toc155364819" w:history="1">
            <w:r w:rsidR="00213E39" w:rsidRPr="009A6C70">
              <w:rPr>
                <w:rStyle w:val="Hyperlink"/>
                <w:noProof/>
              </w:rPr>
              <w:t>1.</w:t>
            </w:r>
            <w:r w:rsidR="00213E39">
              <w:rPr>
                <w:rFonts w:asciiTheme="minorHAnsi" w:eastAsiaTheme="minorEastAsia" w:hAnsiTheme="minorHAnsi" w:cstheme="minorBidi"/>
                <w:noProof/>
                <w:kern w:val="2"/>
                <w:sz w:val="22"/>
                <w:szCs w:val="22"/>
                <w14:ligatures w14:val="standardContextual"/>
              </w:rPr>
              <w:tab/>
            </w:r>
            <w:r w:rsidR="00213E39" w:rsidRPr="009A6C70">
              <w:rPr>
                <w:rStyle w:val="Hyperlink"/>
                <w:noProof/>
              </w:rPr>
              <w:t>Claimant and Defendant Details</w:t>
            </w:r>
            <w:r w:rsidR="00213E39">
              <w:rPr>
                <w:noProof/>
                <w:webHidden/>
              </w:rPr>
              <w:tab/>
            </w:r>
            <w:r w:rsidR="00213E39">
              <w:rPr>
                <w:noProof/>
                <w:webHidden/>
              </w:rPr>
              <w:fldChar w:fldCharType="begin"/>
            </w:r>
            <w:r w:rsidR="00213E39">
              <w:rPr>
                <w:noProof/>
                <w:webHidden/>
              </w:rPr>
              <w:instrText xml:space="preserve"> PAGEREF _Toc155364819 \h </w:instrText>
            </w:r>
            <w:r w:rsidR="00213E39">
              <w:rPr>
                <w:noProof/>
                <w:webHidden/>
              </w:rPr>
            </w:r>
            <w:r w:rsidR="00213E39">
              <w:rPr>
                <w:noProof/>
                <w:webHidden/>
              </w:rPr>
              <w:fldChar w:fldCharType="separate"/>
            </w:r>
            <w:r w:rsidR="00213E39">
              <w:rPr>
                <w:noProof/>
                <w:webHidden/>
              </w:rPr>
              <w:t>3</w:t>
            </w:r>
            <w:r w:rsidR="00213E39">
              <w:rPr>
                <w:noProof/>
                <w:webHidden/>
              </w:rPr>
              <w:fldChar w:fldCharType="end"/>
            </w:r>
          </w:hyperlink>
        </w:p>
        <w:p w14:paraId="005DA05C" w14:textId="2FCDA527" w:rsidR="00213E39"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820" w:history="1">
            <w:r w:rsidR="00213E39" w:rsidRPr="009A6C70">
              <w:rPr>
                <w:rStyle w:val="Hyperlink"/>
                <w:noProof/>
              </w:rPr>
              <w:t>2.</w:t>
            </w:r>
            <w:r w:rsidR="00213E39">
              <w:rPr>
                <w:rFonts w:asciiTheme="minorHAnsi" w:eastAsiaTheme="minorEastAsia" w:hAnsiTheme="minorHAnsi" w:cstheme="minorBidi"/>
                <w:noProof/>
                <w:kern w:val="2"/>
                <w:sz w:val="22"/>
                <w:szCs w:val="22"/>
                <w14:ligatures w14:val="standardContextual"/>
              </w:rPr>
              <w:tab/>
            </w:r>
            <w:r w:rsidR="00213E39" w:rsidRPr="009A6C70">
              <w:rPr>
                <w:rStyle w:val="Hyperlink"/>
                <w:noProof/>
              </w:rPr>
              <w:t>Contract Data</w:t>
            </w:r>
            <w:r w:rsidR="00213E39">
              <w:rPr>
                <w:noProof/>
                <w:webHidden/>
              </w:rPr>
              <w:tab/>
            </w:r>
            <w:r w:rsidR="00213E39">
              <w:rPr>
                <w:noProof/>
                <w:webHidden/>
              </w:rPr>
              <w:fldChar w:fldCharType="begin"/>
            </w:r>
            <w:r w:rsidR="00213E39">
              <w:rPr>
                <w:noProof/>
                <w:webHidden/>
              </w:rPr>
              <w:instrText xml:space="preserve"> PAGEREF _Toc155364820 \h </w:instrText>
            </w:r>
            <w:r w:rsidR="00213E39">
              <w:rPr>
                <w:noProof/>
                <w:webHidden/>
              </w:rPr>
            </w:r>
            <w:r w:rsidR="00213E39">
              <w:rPr>
                <w:noProof/>
                <w:webHidden/>
              </w:rPr>
              <w:fldChar w:fldCharType="separate"/>
            </w:r>
            <w:r w:rsidR="00213E39">
              <w:rPr>
                <w:noProof/>
                <w:webHidden/>
              </w:rPr>
              <w:t>4</w:t>
            </w:r>
            <w:r w:rsidR="00213E39">
              <w:rPr>
                <w:noProof/>
                <w:webHidden/>
              </w:rPr>
              <w:fldChar w:fldCharType="end"/>
            </w:r>
          </w:hyperlink>
        </w:p>
        <w:p w14:paraId="22DD8B37" w14:textId="37D7BDC8" w:rsidR="00213E39" w:rsidRDefault="00000000">
          <w:pPr>
            <w:pStyle w:val="TOC3"/>
            <w:rPr>
              <w:rFonts w:asciiTheme="minorHAnsi" w:eastAsiaTheme="minorEastAsia" w:hAnsiTheme="minorHAnsi" w:cstheme="minorBidi"/>
              <w:noProof/>
              <w:kern w:val="2"/>
              <w:sz w:val="22"/>
              <w:szCs w:val="22"/>
              <w14:ligatures w14:val="standardContextual"/>
            </w:rPr>
          </w:pPr>
          <w:hyperlink w:anchor="_Toc155364821" w:history="1">
            <w:r w:rsidR="00213E39" w:rsidRPr="009A6C70">
              <w:rPr>
                <w:rStyle w:val="Hyperlink"/>
                <w:noProof/>
              </w:rPr>
              <w:t>2.1 Contract #1</w:t>
            </w:r>
            <w:r w:rsidR="00213E39">
              <w:rPr>
                <w:noProof/>
                <w:webHidden/>
              </w:rPr>
              <w:tab/>
            </w:r>
            <w:r w:rsidR="00213E39">
              <w:rPr>
                <w:noProof/>
                <w:webHidden/>
              </w:rPr>
              <w:fldChar w:fldCharType="begin"/>
            </w:r>
            <w:r w:rsidR="00213E39">
              <w:rPr>
                <w:noProof/>
                <w:webHidden/>
              </w:rPr>
              <w:instrText xml:space="preserve"> PAGEREF _Toc155364821 \h </w:instrText>
            </w:r>
            <w:r w:rsidR="00213E39">
              <w:rPr>
                <w:noProof/>
                <w:webHidden/>
              </w:rPr>
            </w:r>
            <w:r w:rsidR="00213E39">
              <w:rPr>
                <w:noProof/>
                <w:webHidden/>
              </w:rPr>
              <w:fldChar w:fldCharType="separate"/>
            </w:r>
            <w:r w:rsidR="00213E39">
              <w:rPr>
                <w:noProof/>
                <w:webHidden/>
              </w:rPr>
              <w:t>4</w:t>
            </w:r>
            <w:r w:rsidR="00213E39">
              <w:rPr>
                <w:noProof/>
                <w:webHidden/>
              </w:rPr>
              <w:fldChar w:fldCharType="end"/>
            </w:r>
          </w:hyperlink>
        </w:p>
        <w:p w14:paraId="283293C0" w14:textId="0080BC23" w:rsidR="00213E39"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822" w:history="1">
            <w:r w:rsidR="00213E39" w:rsidRPr="009A6C70">
              <w:rPr>
                <w:rStyle w:val="Hyperlink"/>
                <w:noProof/>
              </w:rPr>
              <w:t>3.</w:t>
            </w:r>
            <w:r w:rsidR="00213E39">
              <w:rPr>
                <w:rFonts w:asciiTheme="minorHAnsi" w:eastAsiaTheme="minorEastAsia" w:hAnsiTheme="minorHAnsi" w:cstheme="minorBidi"/>
                <w:noProof/>
                <w:kern w:val="2"/>
                <w:sz w:val="22"/>
                <w:szCs w:val="22"/>
                <w14:ligatures w14:val="standardContextual"/>
              </w:rPr>
              <w:tab/>
            </w:r>
            <w:r w:rsidR="00213E39" w:rsidRPr="009A6C70">
              <w:rPr>
                <w:rStyle w:val="Hyperlink"/>
                <w:noProof/>
              </w:rPr>
              <w:t>Methodology</w:t>
            </w:r>
            <w:r w:rsidR="00213E39">
              <w:rPr>
                <w:noProof/>
                <w:webHidden/>
              </w:rPr>
              <w:tab/>
            </w:r>
            <w:r w:rsidR="00213E39">
              <w:rPr>
                <w:noProof/>
                <w:webHidden/>
              </w:rPr>
              <w:fldChar w:fldCharType="begin"/>
            </w:r>
            <w:r w:rsidR="00213E39">
              <w:rPr>
                <w:noProof/>
                <w:webHidden/>
              </w:rPr>
              <w:instrText xml:space="preserve"> PAGEREF _Toc155364822 \h </w:instrText>
            </w:r>
            <w:r w:rsidR="00213E39">
              <w:rPr>
                <w:noProof/>
                <w:webHidden/>
              </w:rPr>
            </w:r>
            <w:r w:rsidR="00213E39">
              <w:rPr>
                <w:noProof/>
                <w:webHidden/>
              </w:rPr>
              <w:fldChar w:fldCharType="separate"/>
            </w:r>
            <w:r w:rsidR="00213E39">
              <w:rPr>
                <w:noProof/>
                <w:webHidden/>
              </w:rPr>
              <w:t>7</w:t>
            </w:r>
            <w:r w:rsidR="00213E39">
              <w:rPr>
                <w:noProof/>
                <w:webHidden/>
              </w:rPr>
              <w:fldChar w:fldCharType="end"/>
            </w:r>
          </w:hyperlink>
        </w:p>
        <w:p w14:paraId="375AFBA6" w14:textId="32F99080" w:rsidR="00213E39" w:rsidRDefault="00000000">
          <w:pPr>
            <w:pStyle w:val="TOC3"/>
            <w:rPr>
              <w:rFonts w:asciiTheme="minorHAnsi" w:eastAsiaTheme="minorEastAsia" w:hAnsiTheme="minorHAnsi" w:cstheme="minorBidi"/>
              <w:noProof/>
              <w:kern w:val="2"/>
              <w:sz w:val="22"/>
              <w:szCs w:val="22"/>
              <w14:ligatures w14:val="standardContextual"/>
            </w:rPr>
          </w:pPr>
          <w:hyperlink w:anchor="_Toc155364823" w:history="1">
            <w:r w:rsidR="00213E39" w:rsidRPr="009A6C70">
              <w:rPr>
                <w:rStyle w:val="Hyperlink"/>
                <w:noProof/>
              </w:rPr>
              <w:t>3.1 Refund of Agreement Cost</w:t>
            </w:r>
            <w:r w:rsidR="00213E39">
              <w:rPr>
                <w:noProof/>
                <w:webHidden/>
              </w:rPr>
              <w:tab/>
            </w:r>
            <w:r w:rsidR="00213E39">
              <w:rPr>
                <w:noProof/>
                <w:webHidden/>
              </w:rPr>
              <w:fldChar w:fldCharType="begin"/>
            </w:r>
            <w:r w:rsidR="00213E39">
              <w:rPr>
                <w:noProof/>
                <w:webHidden/>
              </w:rPr>
              <w:instrText xml:space="preserve"> PAGEREF _Toc155364823 \h </w:instrText>
            </w:r>
            <w:r w:rsidR="00213E39">
              <w:rPr>
                <w:noProof/>
                <w:webHidden/>
              </w:rPr>
            </w:r>
            <w:r w:rsidR="00213E39">
              <w:rPr>
                <w:noProof/>
                <w:webHidden/>
              </w:rPr>
              <w:fldChar w:fldCharType="separate"/>
            </w:r>
            <w:r w:rsidR="00213E39">
              <w:rPr>
                <w:noProof/>
                <w:webHidden/>
              </w:rPr>
              <w:t>7</w:t>
            </w:r>
            <w:r w:rsidR="00213E39">
              <w:rPr>
                <w:noProof/>
                <w:webHidden/>
              </w:rPr>
              <w:fldChar w:fldCharType="end"/>
            </w:r>
          </w:hyperlink>
        </w:p>
        <w:p w14:paraId="3874F369" w14:textId="57DC9644" w:rsidR="00213E39" w:rsidRDefault="00000000">
          <w:pPr>
            <w:pStyle w:val="TOC3"/>
            <w:rPr>
              <w:rFonts w:asciiTheme="minorHAnsi" w:eastAsiaTheme="minorEastAsia" w:hAnsiTheme="minorHAnsi" w:cstheme="minorBidi"/>
              <w:noProof/>
              <w:kern w:val="2"/>
              <w:sz w:val="22"/>
              <w:szCs w:val="22"/>
              <w14:ligatures w14:val="standardContextual"/>
            </w:rPr>
          </w:pPr>
          <w:hyperlink w:anchor="_Toc155364824" w:history="1">
            <w:r w:rsidR="00213E39" w:rsidRPr="009A6C70">
              <w:rPr>
                <w:rStyle w:val="Hyperlink"/>
                <w:noProof/>
              </w:rPr>
              <w:t>3.2 Refund of Commission</w:t>
            </w:r>
            <w:r w:rsidR="00213E39">
              <w:rPr>
                <w:noProof/>
                <w:webHidden/>
              </w:rPr>
              <w:tab/>
            </w:r>
            <w:r w:rsidR="00213E39">
              <w:rPr>
                <w:noProof/>
                <w:webHidden/>
              </w:rPr>
              <w:fldChar w:fldCharType="begin"/>
            </w:r>
            <w:r w:rsidR="00213E39">
              <w:rPr>
                <w:noProof/>
                <w:webHidden/>
              </w:rPr>
              <w:instrText xml:space="preserve"> PAGEREF _Toc155364824 \h </w:instrText>
            </w:r>
            <w:r w:rsidR="00213E39">
              <w:rPr>
                <w:noProof/>
                <w:webHidden/>
              </w:rPr>
            </w:r>
            <w:r w:rsidR="00213E39">
              <w:rPr>
                <w:noProof/>
                <w:webHidden/>
              </w:rPr>
              <w:fldChar w:fldCharType="separate"/>
            </w:r>
            <w:r w:rsidR="00213E39">
              <w:rPr>
                <w:noProof/>
                <w:webHidden/>
              </w:rPr>
              <w:t>8</w:t>
            </w:r>
            <w:r w:rsidR="00213E39">
              <w:rPr>
                <w:noProof/>
                <w:webHidden/>
              </w:rPr>
              <w:fldChar w:fldCharType="end"/>
            </w:r>
          </w:hyperlink>
        </w:p>
        <w:p w14:paraId="79AAD064" w14:textId="30F3D673" w:rsidR="00213E39"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825" w:history="1">
            <w:r w:rsidR="00213E39" w:rsidRPr="009A6C70">
              <w:rPr>
                <w:rStyle w:val="Hyperlink"/>
                <w:noProof/>
              </w:rPr>
              <w:t>4.</w:t>
            </w:r>
            <w:r w:rsidR="00213E39">
              <w:rPr>
                <w:rFonts w:asciiTheme="minorHAnsi" w:eastAsiaTheme="minorEastAsia" w:hAnsiTheme="minorHAnsi" w:cstheme="minorBidi"/>
                <w:noProof/>
                <w:kern w:val="2"/>
                <w:sz w:val="22"/>
                <w:szCs w:val="22"/>
                <w14:ligatures w14:val="standardContextual"/>
              </w:rPr>
              <w:tab/>
            </w:r>
            <w:r w:rsidR="00213E39" w:rsidRPr="009A6C70">
              <w:rPr>
                <w:rStyle w:val="Hyperlink"/>
                <w:noProof/>
              </w:rPr>
              <w:t>Quantum</w:t>
            </w:r>
            <w:r w:rsidR="00213E39">
              <w:rPr>
                <w:noProof/>
                <w:webHidden/>
              </w:rPr>
              <w:tab/>
            </w:r>
            <w:r w:rsidR="00213E39">
              <w:rPr>
                <w:noProof/>
                <w:webHidden/>
              </w:rPr>
              <w:fldChar w:fldCharType="begin"/>
            </w:r>
            <w:r w:rsidR="00213E39">
              <w:rPr>
                <w:noProof/>
                <w:webHidden/>
              </w:rPr>
              <w:instrText xml:space="preserve"> PAGEREF _Toc155364825 \h </w:instrText>
            </w:r>
            <w:r w:rsidR="00213E39">
              <w:rPr>
                <w:noProof/>
                <w:webHidden/>
              </w:rPr>
            </w:r>
            <w:r w:rsidR="00213E39">
              <w:rPr>
                <w:noProof/>
                <w:webHidden/>
              </w:rPr>
              <w:fldChar w:fldCharType="separate"/>
            </w:r>
            <w:r w:rsidR="00213E39">
              <w:rPr>
                <w:noProof/>
                <w:webHidden/>
              </w:rPr>
              <w:t>9</w:t>
            </w:r>
            <w:r w:rsidR="00213E39">
              <w:rPr>
                <w:noProof/>
                <w:webHidden/>
              </w:rPr>
              <w:fldChar w:fldCharType="end"/>
            </w:r>
          </w:hyperlink>
        </w:p>
        <w:p w14:paraId="290996F2" w14:textId="7B8667F9" w:rsidR="00213E39" w:rsidRDefault="00000000">
          <w:pPr>
            <w:pStyle w:val="TOC3"/>
            <w:rPr>
              <w:rFonts w:asciiTheme="minorHAnsi" w:eastAsiaTheme="minorEastAsia" w:hAnsiTheme="minorHAnsi" w:cstheme="minorBidi"/>
              <w:noProof/>
              <w:kern w:val="2"/>
              <w:sz w:val="22"/>
              <w:szCs w:val="22"/>
              <w14:ligatures w14:val="standardContextual"/>
            </w:rPr>
          </w:pPr>
          <w:hyperlink w:anchor="_Toc155364826" w:history="1">
            <w:r w:rsidR="00213E39" w:rsidRPr="009A6C70">
              <w:rPr>
                <w:rStyle w:val="Hyperlink"/>
                <w:noProof/>
              </w:rPr>
              <w:t>4.1 Refund of Agreement Cost</w:t>
            </w:r>
            <w:r w:rsidR="00213E39">
              <w:rPr>
                <w:noProof/>
                <w:webHidden/>
              </w:rPr>
              <w:tab/>
            </w:r>
            <w:r w:rsidR="00213E39">
              <w:rPr>
                <w:noProof/>
                <w:webHidden/>
              </w:rPr>
              <w:fldChar w:fldCharType="begin"/>
            </w:r>
            <w:r w:rsidR="00213E39">
              <w:rPr>
                <w:noProof/>
                <w:webHidden/>
              </w:rPr>
              <w:instrText xml:space="preserve"> PAGEREF _Toc155364826 \h </w:instrText>
            </w:r>
            <w:r w:rsidR="00213E39">
              <w:rPr>
                <w:noProof/>
                <w:webHidden/>
              </w:rPr>
            </w:r>
            <w:r w:rsidR="00213E39">
              <w:rPr>
                <w:noProof/>
                <w:webHidden/>
              </w:rPr>
              <w:fldChar w:fldCharType="separate"/>
            </w:r>
            <w:r w:rsidR="00213E39">
              <w:rPr>
                <w:noProof/>
                <w:webHidden/>
              </w:rPr>
              <w:t>9</w:t>
            </w:r>
            <w:r w:rsidR="00213E39">
              <w:rPr>
                <w:noProof/>
                <w:webHidden/>
              </w:rPr>
              <w:fldChar w:fldCharType="end"/>
            </w:r>
          </w:hyperlink>
        </w:p>
        <w:p w14:paraId="6FF09D40" w14:textId="0826F2EA" w:rsidR="00213E39" w:rsidRDefault="00000000">
          <w:pPr>
            <w:pStyle w:val="TOC3"/>
            <w:rPr>
              <w:rFonts w:asciiTheme="minorHAnsi" w:eastAsiaTheme="minorEastAsia" w:hAnsiTheme="minorHAnsi" w:cstheme="minorBidi"/>
              <w:noProof/>
              <w:kern w:val="2"/>
              <w:sz w:val="22"/>
              <w:szCs w:val="22"/>
              <w14:ligatures w14:val="standardContextual"/>
            </w:rPr>
          </w:pPr>
          <w:hyperlink w:anchor="_Toc155364827" w:history="1">
            <w:r w:rsidR="00213E39" w:rsidRPr="009A6C70">
              <w:rPr>
                <w:rStyle w:val="Hyperlink"/>
                <w:noProof/>
              </w:rPr>
              <w:t>4.2 Refund of Commission</w:t>
            </w:r>
            <w:r w:rsidR="00213E39">
              <w:rPr>
                <w:noProof/>
                <w:webHidden/>
              </w:rPr>
              <w:tab/>
            </w:r>
            <w:r w:rsidR="00213E39">
              <w:rPr>
                <w:noProof/>
                <w:webHidden/>
              </w:rPr>
              <w:fldChar w:fldCharType="begin"/>
            </w:r>
            <w:r w:rsidR="00213E39">
              <w:rPr>
                <w:noProof/>
                <w:webHidden/>
              </w:rPr>
              <w:instrText xml:space="preserve"> PAGEREF _Toc155364827 \h </w:instrText>
            </w:r>
            <w:r w:rsidR="00213E39">
              <w:rPr>
                <w:noProof/>
                <w:webHidden/>
              </w:rPr>
            </w:r>
            <w:r w:rsidR="00213E39">
              <w:rPr>
                <w:noProof/>
                <w:webHidden/>
              </w:rPr>
              <w:fldChar w:fldCharType="separate"/>
            </w:r>
            <w:r w:rsidR="00213E39">
              <w:rPr>
                <w:noProof/>
                <w:webHidden/>
              </w:rPr>
              <w:t>11</w:t>
            </w:r>
            <w:r w:rsidR="00213E39">
              <w:rPr>
                <w:noProof/>
                <w:webHidden/>
              </w:rPr>
              <w:fldChar w:fldCharType="end"/>
            </w:r>
          </w:hyperlink>
        </w:p>
        <w:p w14:paraId="7CCD8A32" w14:textId="4945195A" w:rsidR="00213E39"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828" w:history="1">
            <w:r w:rsidR="00213E39" w:rsidRPr="009A6C70">
              <w:rPr>
                <w:rStyle w:val="Hyperlink"/>
                <w:noProof/>
              </w:rPr>
              <w:t>5.</w:t>
            </w:r>
            <w:r w:rsidR="00213E39">
              <w:rPr>
                <w:rFonts w:asciiTheme="minorHAnsi" w:eastAsiaTheme="minorEastAsia" w:hAnsiTheme="minorHAnsi" w:cstheme="minorBidi"/>
                <w:noProof/>
                <w:kern w:val="2"/>
                <w:sz w:val="22"/>
                <w:szCs w:val="22"/>
                <w14:ligatures w14:val="standardContextual"/>
              </w:rPr>
              <w:tab/>
            </w:r>
            <w:r w:rsidR="00213E39" w:rsidRPr="009A6C70">
              <w:rPr>
                <w:rStyle w:val="Hyperlink"/>
                <w:noProof/>
              </w:rPr>
              <w:t>Fair Rate Methodology</w:t>
            </w:r>
            <w:r w:rsidR="00213E39">
              <w:rPr>
                <w:noProof/>
                <w:webHidden/>
              </w:rPr>
              <w:tab/>
            </w:r>
            <w:r w:rsidR="00213E39">
              <w:rPr>
                <w:noProof/>
                <w:webHidden/>
              </w:rPr>
              <w:fldChar w:fldCharType="begin"/>
            </w:r>
            <w:r w:rsidR="00213E39">
              <w:rPr>
                <w:noProof/>
                <w:webHidden/>
              </w:rPr>
              <w:instrText xml:space="preserve"> PAGEREF _Toc155364828 \h </w:instrText>
            </w:r>
            <w:r w:rsidR="00213E39">
              <w:rPr>
                <w:noProof/>
                <w:webHidden/>
              </w:rPr>
            </w:r>
            <w:r w:rsidR="00213E39">
              <w:rPr>
                <w:noProof/>
                <w:webHidden/>
              </w:rPr>
              <w:fldChar w:fldCharType="separate"/>
            </w:r>
            <w:r w:rsidR="00213E39">
              <w:rPr>
                <w:noProof/>
                <w:webHidden/>
              </w:rPr>
              <w:t>12</w:t>
            </w:r>
            <w:r w:rsidR="00213E39">
              <w:rPr>
                <w:noProof/>
                <w:webHidden/>
              </w:rPr>
              <w:fldChar w:fldCharType="end"/>
            </w:r>
          </w:hyperlink>
        </w:p>
        <w:p w14:paraId="743B9A5F" w14:textId="53E17915" w:rsidR="00213E39"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829" w:history="1">
            <w:r w:rsidR="00213E39" w:rsidRPr="009A6C70">
              <w:rPr>
                <w:rStyle w:val="Hyperlink"/>
                <w:noProof/>
              </w:rPr>
              <w:t>6.</w:t>
            </w:r>
            <w:r w:rsidR="00213E39">
              <w:rPr>
                <w:rFonts w:asciiTheme="minorHAnsi" w:eastAsiaTheme="minorEastAsia" w:hAnsiTheme="minorHAnsi" w:cstheme="minorBidi"/>
                <w:noProof/>
                <w:kern w:val="2"/>
                <w:sz w:val="22"/>
                <w:szCs w:val="22"/>
                <w14:ligatures w14:val="standardContextual"/>
              </w:rPr>
              <w:tab/>
            </w:r>
            <w:r w:rsidR="00213E39" w:rsidRPr="009A6C70">
              <w:rPr>
                <w:rStyle w:val="Hyperlink"/>
                <w:noProof/>
              </w:rPr>
              <w:t>Disclaimer and Confidentiality</w:t>
            </w:r>
            <w:r w:rsidR="00213E39">
              <w:rPr>
                <w:noProof/>
                <w:webHidden/>
              </w:rPr>
              <w:tab/>
            </w:r>
            <w:r w:rsidR="00213E39">
              <w:rPr>
                <w:noProof/>
                <w:webHidden/>
              </w:rPr>
              <w:fldChar w:fldCharType="begin"/>
            </w:r>
            <w:r w:rsidR="00213E39">
              <w:rPr>
                <w:noProof/>
                <w:webHidden/>
              </w:rPr>
              <w:instrText xml:space="preserve"> PAGEREF _Toc155364829 \h </w:instrText>
            </w:r>
            <w:r w:rsidR="00213E39">
              <w:rPr>
                <w:noProof/>
                <w:webHidden/>
              </w:rPr>
            </w:r>
            <w:r w:rsidR="00213E39">
              <w:rPr>
                <w:noProof/>
                <w:webHidden/>
              </w:rPr>
              <w:fldChar w:fldCharType="separate"/>
            </w:r>
            <w:r w:rsidR="00213E39">
              <w:rPr>
                <w:noProof/>
                <w:webHidden/>
              </w:rPr>
              <w:t>13</w:t>
            </w:r>
            <w:r w:rsidR="00213E39">
              <w:rPr>
                <w:noProof/>
                <w:webHidden/>
              </w:rPr>
              <w:fldChar w:fldCharType="end"/>
            </w:r>
          </w:hyperlink>
        </w:p>
        <w:p w14:paraId="2D9E123E" w14:textId="5C963433" w:rsidR="00213E39"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830" w:history="1">
            <w:r w:rsidR="00213E39" w:rsidRPr="009A6C70">
              <w:rPr>
                <w:rStyle w:val="Hyperlink"/>
                <w:noProof/>
              </w:rPr>
              <w:t>7.</w:t>
            </w:r>
            <w:r w:rsidR="00213E39">
              <w:rPr>
                <w:rFonts w:asciiTheme="minorHAnsi" w:eastAsiaTheme="minorEastAsia" w:hAnsiTheme="minorHAnsi" w:cstheme="minorBidi"/>
                <w:noProof/>
                <w:kern w:val="2"/>
                <w:sz w:val="22"/>
                <w:szCs w:val="22"/>
                <w14:ligatures w14:val="standardContextual"/>
              </w:rPr>
              <w:tab/>
            </w:r>
            <w:r w:rsidR="00213E39" w:rsidRPr="009A6C70">
              <w:rPr>
                <w:rStyle w:val="Hyperlink"/>
                <w:noProof/>
              </w:rPr>
              <w:t>Notes and List of Assumptions</w:t>
            </w:r>
            <w:r w:rsidR="00213E39">
              <w:rPr>
                <w:noProof/>
                <w:webHidden/>
              </w:rPr>
              <w:tab/>
            </w:r>
            <w:r w:rsidR="00213E39">
              <w:rPr>
                <w:noProof/>
                <w:webHidden/>
              </w:rPr>
              <w:fldChar w:fldCharType="begin"/>
            </w:r>
            <w:r w:rsidR="00213E39">
              <w:rPr>
                <w:noProof/>
                <w:webHidden/>
              </w:rPr>
              <w:instrText xml:space="preserve"> PAGEREF _Toc155364830 \h </w:instrText>
            </w:r>
            <w:r w:rsidR="00213E39">
              <w:rPr>
                <w:noProof/>
                <w:webHidden/>
              </w:rPr>
            </w:r>
            <w:r w:rsidR="00213E39">
              <w:rPr>
                <w:noProof/>
                <w:webHidden/>
              </w:rPr>
              <w:fldChar w:fldCharType="separate"/>
            </w:r>
            <w:r w:rsidR="00213E39">
              <w:rPr>
                <w:noProof/>
                <w:webHidden/>
              </w:rPr>
              <w:t>14</w:t>
            </w:r>
            <w:r w:rsidR="00213E39">
              <w:rPr>
                <w:noProof/>
                <w:webHidden/>
              </w:rPr>
              <w:fldChar w:fldCharType="end"/>
            </w:r>
          </w:hyperlink>
        </w:p>
        <w:p w14:paraId="4F145EB7" w14:textId="242EA560" w:rsidR="00C93009" w:rsidRPr="00343585" w:rsidRDefault="00B43F8E" w:rsidP="00C93009">
          <w:pPr>
            <w:rPr>
              <w:noProof/>
              <w:color w:val="000000" w:themeColor="text1"/>
            </w:rPr>
          </w:pPr>
          <w:r w:rsidRPr="00343585">
            <w:rPr>
              <w:b/>
              <w:bCs/>
              <w:noProof/>
              <w:color w:val="000000" w:themeColor="text1"/>
            </w:rPr>
            <w:fldChar w:fldCharType="end"/>
          </w:r>
        </w:p>
      </w:sdtContent>
    </w:sdt>
    <w:p w14:paraId="279F7325" w14:textId="1C4B1FFC" w:rsidR="00D83BD3" w:rsidRPr="00554B05" w:rsidRDefault="00554B05" w:rsidP="00554B05">
      <w:pPr>
        <w:spacing w:after="160" w:line="259" w:lineRule="auto"/>
        <w:rPr>
          <w:color w:val="000000" w:themeColor="text1"/>
        </w:rPr>
      </w:pPr>
      <w:r>
        <w:rPr>
          <w:color w:val="000000" w:themeColor="text1"/>
        </w:rPr>
        <w:br w:type="page"/>
      </w:r>
      <w:bookmarkStart w:id="2" w:name="_Hlk52361116"/>
      <w:bookmarkEnd w:id="1"/>
    </w:p>
    <w:p w14:paraId="38822E45" w14:textId="7E70BFB4" w:rsidR="00D34B71" w:rsidRDefault="00C1636B" w:rsidP="005757DF">
      <w:pPr>
        <w:pStyle w:val="Heading2"/>
        <w:numPr>
          <w:ilvl w:val="0"/>
          <w:numId w:val="6"/>
        </w:numPr>
        <w:jc w:val="center"/>
        <w:rPr>
          <w:color w:val="002060"/>
          <w:sz w:val="28"/>
          <w:szCs w:val="28"/>
        </w:rPr>
      </w:pPr>
      <w:bookmarkStart w:id="3" w:name="_Toc155364819"/>
      <w:r>
        <w:rPr>
          <w:color w:val="002060"/>
          <w:sz w:val="28"/>
          <w:szCs w:val="28"/>
        </w:rPr>
        <w:lastRenderedPageBreak/>
        <w:t>Claimant and Defendant Details</w:t>
      </w:r>
      <w:bookmarkEnd w:id="3"/>
    </w:p>
    <w:p w14:paraId="560280D6" w14:textId="77777777" w:rsidR="00801360" w:rsidRDefault="00801360" w:rsidP="00256B99"/>
    <w:p w14:paraId="0A29CF7E" w14:textId="77777777" w:rsidR="00256B99" w:rsidRDefault="00256B99" w:rsidP="00256B99">
      <w:pPr>
        <w:rPr>
          <w:rFonts w:eastAsia="Microsoft JhengHei"/>
          <w:sz w:val="22"/>
          <w:szCs w:val="22"/>
          <w:lang w:eastAsia="en-US"/>
        </w:rPr>
      </w:pPr>
    </w:p>
    <w:p w14:paraId="38E9FDB2" w14:textId="77777777" w:rsidR="0022078D" w:rsidRPr="0088787E" w:rsidRDefault="0022078D" w:rsidP="00801360">
      <w:pPr>
        <w:ind w:left="709"/>
        <w:rPr>
          <w:rFonts w:eastAsia="Microsoft JhengHei"/>
          <w:sz w:val="16"/>
          <w:szCs w:val="16"/>
          <w:lang w:eastAsia="en-US"/>
        </w:rPr>
      </w:pPr>
    </w:p>
    <w:tbl>
      <w:tblPr>
        <w:tblStyle w:val="TableGrid1"/>
        <w:tblpPr w:leftFromText="181" w:rightFromText="181" w:vertAnchor="text" w:tblpXSpec="center" w:tblpY="1"/>
        <w:tblOverlap w:val="never"/>
        <w:tblW w:w="8719" w:type="dxa"/>
        <w:tblLook w:val="04A0" w:firstRow="1" w:lastRow="0" w:firstColumn="1" w:lastColumn="0" w:noHBand="0" w:noVBand="1"/>
      </w:tblPr>
      <w:tblGrid>
        <w:gridCol w:w="4286"/>
        <w:gridCol w:w="4433"/>
      </w:tblGrid>
      <w:tr w:rsidR="00AA1285" w:rsidRPr="00345F87" w14:paraId="1979A5DB" w14:textId="77777777" w:rsidTr="00AA1285">
        <w:trPr>
          <w:trHeight w:val="561"/>
        </w:trPr>
        <w:tc>
          <w:tcPr>
            <w:tcW w:w="8719" w:type="dxa"/>
            <w:gridSpan w:val="2"/>
            <w:shd w:val="clear" w:color="auto" w:fill="002060"/>
            <w:vAlign w:val="center"/>
          </w:tcPr>
          <w:p w14:paraId="077B1FA5" w14:textId="00E35E41" w:rsidR="00AA1285" w:rsidRPr="00AA1285" w:rsidRDefault="00AA1285" w:rsidP="00AA1285">
            <w:pPr>
              <w:spacing w:before="120" w:after="120"/>
              <w:ind w:left="19"/>
              <w:jc w:val="center"/>
              <w:rPr>
                <w:rFonts w:eastAsia="Microsoft JhengHei"/>
                <w:b/>
                <w:bCs/>
                <w:lang w:eastAsia="en-US"/>
              </w:rPr>
            </w:pPr>
            <w:r w:rsidRPr="00887832">
              <w:rPr>
                <w:rFonts w:eastAsia="Microsoft JhengHei"/>
                <w:b/>
                <w:bCs/>
                <w:color w:val="FFFFFF" w:themeColor="background1"/>
                <w:sz w:val="22"/>
                <w:szCs w:val="22"/>
                <w:lang w:eastAsia="en-US"/>
              </w:rPr>
              <w:t>Claimant Company Details</w:t>
            </w:r>
          </w:p>
        </w:tc>
      </w:tr>
      <w:tr w:rsidR="000D55FC" w:rsidRPr="00345F87" w14:paraId="1B1F70A1" w14:textId="77777777" w:rsidTr="00EE1ABE">
        <w:trPr>
          <w:trHeight w:val="561"/>
        </w:trPr>
        <w:tc>
          <w:tcPr>
            <w:tcW w:w="4286" w:type="dxa"/>
            <w:vAlign w:val="center"/>
          </w:tcPr>
          <w:p w14:paraId="098479FF" w14:textId="08DE8BB4" w:rsidR="00801360" w:rsidRPr="00FC01F5" w:rsidRDefault="00D34B71" w:rsidP="00EE1ABE">
            <w:pPr>
              <w:spacing w:before="120" w:after="120"/>
              <w:ind w:left="19"/>
              <w:rPr>
                <w:rFonts w:eastAsia="Microsoft JhengHei"/>
                <w:color w:val="002060"/>
                <w:lang w:eastAsia="en-US"/>
              </w:rPr>
            </w:pPr>
            <w:r w:rsidRPr="00FC01F5">
              <w:rPr>
                <w:rFonts w:eastAsia="Microsoft JhengHei"/>
                <w:color w:val="002060"/>
                <w:lang w:eastAsia="en-US"/>
              </w:rPr>
              <w:t>C</w:t>
            </w:r>
            <w:r w:rsidR="0088012F" w:rsidRPr="00FC01F5">
              <w:rPr>
                <w:rFonts w:eastAsia="Microsoft JhengHei"/>
                <w:color w:val="002060"/>
                <w:lang w:eastAsia="en-US"/>
              </w:rPr>
              <w:t>ompany</w:t>
            </w:r>
          </w:p>
        </w:tc>
        <w:tc>
          <w:tcPr>
            <w:tcW w:w="4433" w:type="dxa"/>
            <w:vAlign w:val="center"/>
          </w:tcPr>
          <w:p w14:paraId="3A48EFAC" w14:textId="53B4B832" w:rsidR="00801360" w:rsidRPr="00FC01F5" w:rsidRDefault="003179AD" w:rsidP="00EE1ABE">
            <w:pPr>
              <w:spacing w:before="120" w:after="120"/>
              <w:ind w:left="19"/>
              <w:rPr>
                <w:rFonts w:eastAsia="Microsoft JhengHei"/>
                <w:lang w:eastAsia="en-US"/>
              </w:rPr>
            </w:pPr>
            <w:r>
              <w:rPr>
                <w:rFonts w:eastAsia="Microsoft JhengHei"/>
                <w:lang w:eastAsia="en-US"/>
              </w:rPr>
              <w:t>&lt;&lt;Debtor&gt;&gt;</w:t>
            </w:r>
          </w:p>
        </w:tc>
      </w:tr>
      <w:tr w:rsidR="000D55FC" w:rsidRPr="00345F87" w14:paraId="6A910CEB" w14:textId="77777777" w:rsidTr="00EE1ABE">
        <w:trPr>
          <w:trHeight w:val="561"/>
        </w:trPr>
        <w:tc>
          <w:tcPr>
            <w:tcW w:w="4286" w:type="dxa"/>
            <w:vAlign w:val="center"/>
          </w:tcPr>
          <w:p w14:paraId="20308D7B" w14:textId="3885F6F7" w:rsidR="00801360" w:rsidRPr="00FC01F5" w:rsidRDefault="00D34B71" w:rsidP="00EE1ABE">
            <w:pPr>
              <w:spacing w:before="120" w:after="120"/>
              <w:ind w:left="19"/>
              <w:rPr>
                <w:rFonts w:eastAsia="Microsoft JhengHei"/>
                <w:color w:val="002060"/>
                <w:lang w:eastAsia="en-US"/>
              </w:rPr>
            </w:pPr>
            <w:r w:rsidRPr="00FC01F5">
              <w:rPr>
                <w:rFonts w:eastAsia="Microsoft JhengHei"/>
                <w:color w:val="002060"/>
                <w:lang w:eastAsia="en-US"/>
              </w:rPr>
              <w:t>Company</w:t>
            </w:r>
            <w:r w:rsidR="00190C83" w:rsidRPr="00FC01F5">
              <w:rPr>
                <w:rFonts w:eastAsia="Microsoft JhengHei"/>
                <w:color w:val="002060"/>
                <w:lang w:eastAsia="en-US"/>
              </w:rPr>
              <w:t xml:space="preserve"> Registered</w:t>
            </w:r>
            <w:r w:rsidRPr="00FC01F5">
              <w:rPr>
                <w:rFonts w:eastAsia="Microsoft JhengHei"/>
                <w:color w:val="002060"/>
                <w:lang w:eastAsia="en-US"/>
              </w:rPr>
              <w:t xml:space="preserve"> </w:t>
            </w:r>
            <w:r w:rsidR="00801360" w:rsidRPr="00FC01F5">
              <w:rPr>
                <w:rFonts w:eastAsia="Microsoft JhengHei"/>
                <w:color w:val="002060"/>
                <w:lang w:eastAsia="en-US"/>
              </w:rPr>
              <w:t>Address</w:t>
            </w:r>
          </w:p>
        </w:tc>
        <w:tc>
          <w:tcPr>
            <w:tcW w:w="4433" w:type="dxa"/>
            <w:vAlign w:val="center"/>
          </w:tcPr>
          <w:p w14:paraId="01B07BFB" w14:textId="60A53A08" w:rsidR="00801360" w:rsidRPr="00FC01F5" w:rsidRDefault="003179AD" w:rsidP="00EE1ABE">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Dr_Address</w:t>
            </w:r>
            <w:proofErr w:type="spellEnd"/>
            <w:r>
              <w:rPr>
                <w:rFonts w:eastAsia="Microsoft JhengHei"/>
                <w:lang w:eastAsia="en-US"/>
              </w:rPr>
              <w:t>&gt;&gt;</w:t>
            </w:r>
          </w:p>
        </w:tc>
      </w:tr>
      <w:tr w:rsidR="000D55FC" w:rsidRPr="00345F87" w14:paraId="223F2E17" w14:textId="77777777" w:rsidTr="00EE1ABE">
        <w:trPr>
          <w:trHeight w:val="561"/>
        </w:trPr>
        <w:tc>
          <w:tcPr>
            <w:tcW w:w="4286" w:type="dxa"/>
            <w:vAlign w:val="center"/>
          </w:tcPr>
          <w:p w14:paraId="59A9912D" w14:textId="27CD3745" w:rsidR="00801360" w:rsidRPr="00FC01F5" w:rsidRDefault="00D34B71" w:rsidP="00EE1ABE">
            <w:pPr>
              <w:spacing w:before="120" w:after="120"/>
              <w:ind w:left="19"/>
              <w:rPr>
                <w:rFonts w:eastAsia="Microsoft JhengHei"/>
                <w:color w:val="002060"/>
                <w:lang w:eastAsia="en-US"/>
              </w:rPr>
            </w:pPr>
            <w:r w:rsidRPr="00FC01F5">
              <w:rPr>
                <w:rFonts w:eastAsia="Microsoft JhengHei"/>
                <w:color w:val="002060"/>
                <w:lang w:eastAsia="en-US"/>
              </w:rPr>
              <w:t xml:space="preserve">Company Registration Number </w:t>
            </w:r>
          </w:p>
        </w:tc>
        <w:tc>
          <w:tcPr>
            <w:tcW w:w="4433" w:type="dxa"/>
            <w:vAlign w:val="center"/>
          </w:tcPr>
          <w:p w14:paraId="59335B37" w14:textId="4FF66C41" w:rsidR="00801360" w:rsidRPr="00FC01F5" w:rsidRDefault="003179AD" w:rsidP="00EE1ABE">
            <w:pPr>
              <w:spacing w:before="120" w:after="120"/>
              <w:rPr>
                <w:rFonts w:eastAsia="Microsoft JhengHei"/>
                <w:lang w:eastAsia="en-US"/>
              </w:rPr>
            </w:pPr>
            <w:r>
              <w:rPr>
                <w:rFonts w:eastAsia="Microsoft JhengHei"/>
                <w:lang w:eastAsia="en-US"/>
              </w:rPr>
              <w:t>&lt;&lt;</w:t>
            </w:r>
            <w:proofErr w:type="spellStart"/>
            <w:r>
              <w:rPr>
                <w:rFonts w:eastAsia="Microsoft JhengHei"/>
                <w:lang w:eastAsia="en-US"/>
              </w:rPr>
              <w:t>Dr_Reg</w:t>
            </w:r>
            <w:proofErr w:type="spellEnd"/>
            <w:r>
              <w:rPr>
                <w:rFonts w:eastAsia="Microsoft JhengHei"/>
                <w:lang w:eastAsia="en-US"/>
              </w:rPr>
              <w:t>&gt;&gt;</w:t>
            </w:r>
          </w:p>
        </w:tc>
      </w:tr>
    </w:tbl>
    <w:p w14:paraId="751D4A5C" w14:textId="7EC54793" w:rsidR="00D83BD3" w:rsidRDefault="00D83BD3" w:rsidP="00EB6B36">
      <w:pPr>
        <w:ind w:left="142" w:hanging="11"/>
        <w:jc w:val="center"/>
        <w:rPr>
          <w:b/>
          <w:bCs/>
        </w:rPr>
      </w:pPr>
    </w:p>
    <w:p w14:paraId="512BD692" w14:textId="77777777" w:rsidR="00EB6B36" w:rsidRPr="00345F87" w:rsidRDefault="00EB6B36" w:rsidP="00EB6B36">
      <w:pPr>
        <w:ind w:left="142" w:hanging="11"/>
        <w:jc w:val="center"/>
        <w:rPr>
          <w:b/>
          <w:bCs/>
        </w:rPr>
      </w:pPr>
    </w:p>
    <w:tbl>
      <w:tblPr>
        <w:tblStyle w:val="TableGrid1"/>
        <w:tblW w:w="8720" w:type="dxa"/>
        <w:jc w:val="center"/>
        <w:tblLook w:val="04A0" w:firstRow="1" w:lastRow="0" w:firstColumn="1" w:lastColumn="0" w:noHBand="0" w:noVBand="1"/>
      </w:tblPr>
      <w:tblGrid>
        <w:gridCol w:w="4331"/>
        <w:gridCol w:w="4389"/>
      </w:tblGrid>
      <w:tr w:rsidR="00AA1285" w:rsidRPr="00345F87" w14:paraId="4DEF1EE7" w14:textId="77777777" w:rsidTr="00AA1285">
        <w:trPr>
          <w:trHeight w:val="561"/>
          <w:jc w:val="center"/>
        </w:trPr>
        <w:tc>
          <w:tcPr>
            <w:tcW w:w="8720" w:type="dxa"/>
            <w:gridSpan w:val="2"/>
            <w:shd w:val="clear" w:color="auto" w:fill="002060"/>
            <w:vAlign w:val="center"/>
          </w:tcPr>
          <w:p w14:paraId="2E6403B6" w14:textId="7AB5EABB" w:rsidR="00AA1285" w:rsidRPr="00AA1285" w:rsidRDefault="00AA1285" w:rsidP="00AA1285">
            <w:pPr>
              <w:jc w:val="center"/>
              <w:rPr>
                <w:b/>
                <w:bCs/>
                <w:color w:val="002060"/>
                <w:sz w:val="22"/>
                <w:szCs w:val="22"/>
              </w:rPr>
            </w:pPr>
            <w:r w:rsidRPr="00AA1285">
              <w:rPr>
                <w:b/>
                <w:bCs/>
                <w:color w:val="FFFFFF" w:themeColor="background1"/>
                <w:sz w:val="22"/>
                <w:szCs w:val="22"/>
              </w:rPr>
              <w:t>Energy Supplier Details:</w:t>
            </w:r>
          </w:p>
        </w:tc>
      </w:tr>
      <w:tr w:rsidR="00D83BD3" w:rsidRPr="00345F87" w14:paraId="384E89D7" w14:textId="77777777" w:rsidTr="00EE1ABE">
        <w:trPr>
          <w:trHeight w:val="561"/>
          <w:jc w:val="center"/>
        </w:trPr>
        <w:tc>
          <w:tcPr>
            <w:tcW w:w="4331" w:type="dxa"/>
            <w:vAlign w:val="center"/>
          </w:tcPr>
          <w:p w14:paraId="6872C6C4" w14:textId="77777777" w:rsidR="00D83BD3" w:rsidRPr="00FC01F5" w:rsidRDefault="00D83BD3" w:rsidP="00EE1ABE">
            <w:pPr>
              <w:spacing w:before="120" w:after="120"/>
              <w:ind w:left="19"/>
              <w:rPr>
                <w:rFonts w:eastAsia="Microsoft JhengHei"/>
                <w:color w:val="002060"/>
                <w:lang w:eastAsia="en-US"/>
              </w:rPr>
            </w:pPr>
            <w:bookmarkStart w:id="4" w:name="_Hlk153441205"/>
            <w:r w:rsidRPr="00FC01F5">
              <w:rPr>
                <w:rFonts w:eastAsia="Microsoft JhengHei"/>
                <w:color w:val="002060"/>
                <w:lang w:eastAsia="en-US"/>
              </w:rPr>
              <w:t xml:space="preserve">Supplier </w:t>
            </w:r>
          </w:p>
        </w:tc>
        <w:tc>
          <w:tcPr>
            <w:tcW w:w="4389" w:type="dxa"/>
            <w:vAlign w:val="center"/>
          </w:tcPr>
          <w:p w14:paraId="1640356E" w14:textId="14A94A5C" w:rsidR="00D83BD3" w:rsidRPr="00FC01F5" w:rsidRDefault="003179AD" w:rsidP="00EE1ABE">
            <w:pPr>
              <w:spacing w:before="120" w:after="120"/>
              <w:ind w:left="19"/>
              <w:rPr>
                <w:rFonts w:eastAsia="Microsoft JhengHei"/>
                <w:lang w:eastAsia="en-US"/>
              </w:rPr>
            </w:pPr>
            <w:r>
              <w:rPr>
                <w:rFonts w:eastAsia="Microsoft JhengHei"/>
                <w:lang w:eastAsia="en-US"/>
              </w:rPr>
              <w:t>&lt;&lt;Creditor&gt;&gt;</w:t>
            </w:r>
          </w:p>
        </w:tc>
      </w:tr>
      <w:tr w:rsidR="00D83BD3" w:rsidRPr="00345F87" w14:paraId="01EB2288" w14:textId="77777777" w:rsidTr="00EE1ABE">
        <w:trPr>
          <w:trHeight w:val="561"/>
          <w:jc w:val="center"/>
        </w:trPr>
        <w:tc>
          <w:tcPr>
            <w:tcW w:w="4331" w:type="dxa"/>
            <w:vAlign w:val="center"/>
          </w:tcPr>
          <w:p w14:paraId="380ABE85" w14:textId="77777777" w:rsidR="00D83BD3" w:rsidRPr="00FC01F5" w:rsidRDefault="00D83BD3" w:rsidP="00EE1ABE">
            <w:pPr>
              <w:spacing w:before="120" w:after="120"/>
              <w:ind w:left="19"/>
              <w:rPr>
                <w:rFonts w:eastAsia="Microsoft JhengHei"/>
                <w:color w:val="002060"/>
                <w:lang w:eastAsia="en-US"/>
              </w:rPr>
            </w:pPr>
            <w:r w:rsidRPr="00FC01F5">
              <w:rPr>
                <w:rFonts w:eastAsia="Microsoft JhengHei"/>
                <w:color w:val="002060"/>
                <w:lang w:eastAsia="en-US"/>
              </w:rPr>
              <w:t>Supplier Address</w:t>
            </w:r>
          </w:p>
        </w:tc>
        <w:tc>
          <w:tcPr>
            <w:tcW w:w="4389" w:type="dxa"/>
            <w:vAlign w:val="center"/>
          </w:tcPr>
          <w:p w14:paraId="0F3BBDC0" w14:textId="4567350A" w:rsidR="00D83BD3" w:rsidRPr="00FC01F5" w:rsidRDefault="003179AD" w:rsidP="00EE1ABE">
            <w:pPr>
              <w:spacing w:before="120" w:after="120"/>
              <w:rPr>
                <w:rFonts w:eastAsia="Microsoft JhengHei"/>
                <w:lang w:eastAsia="en-US"/>
              </w:rPr>
            </w:pPr>
            <w:r>
              <w:rPr>
                <w:rFonts w:eastAsia="Microsoft JhengHei"/>
                <w:lang w:eastAsia="en-US"/>
              </w:rPr>
              <w:t>&lt;&lt;</w:t>
            </w:r>
            <w:proofErr w:type="spellStart"/>
            <w:r>
              <w:rPr>
                <w:rFonts w:eastAsia="Microsoft JhengHei"/>
                <w:lang w:eastAsia="en-US"/>
              </w:rPr>
              <w:t>Cr_Address</w:t>
            </w:r>
            <w:proofErr w:type="spellEnd"/>
            <w:r>
              <w:rPr>
                <w:rFonts w:eastAsia="Microsoft JhengHei"/>
                <w:lang w:eastAsia="en-US"/>
              </w:rPr>
              <w:t>&gt;&gt;</w:t>
            </w:r>
          </w:p>
        </w:tc>
      </w:tr>
      <w:tr w:rsidR="00D83BD3" w:rsidRPr="00345F87" w14:paraId="0D818E8D" w14:textId="77777777" w:rsidTr="00EE1ABE">
        <w:trPr>
          <w:trHeight w:val="561"/>
          <w:jc w:val="center"/>
        </w:trPr>
        <w:tc>
          <w:tcPr>
            <w:tcW w:w="4331" w:type="dxa"/>
            <w:vAlign w:val="center"/>
          </w:tcPr>
          <w:p w14:paraId="34985C3A" w14:textId="77777777" w:rsidR="00D83BD3" w:rsidRPr="00FC01F5" w:rsidRDefault="00D83BD3" w:rsidP="00EE1ABE">
            <w:pPr>
              <w:spacing w:before="120" w:after="120"/>
              <w:ind w:left="19"/>
              <w:rPr>
                <w:rFonts w:eastAsia="Microsoft JhengHei"/>
                <w:color w:val="002060"/>
                <w:lang w:eastAsia="en-US"/>
              </w:rPr>
            </w:pPr>
            <w:r w:rsidRPr="00FC01F5">
              <w:rPr>
                <w:rFonts w:eastAsia="Microsoft JhengHei"/>
                <w:color w:val="002060"/>
                <w:lang w:eastAsia="en-US"/>
              </w:rPr>
              <w:t>Supplier Status</w:t>
            </w:r>
          </w:p>
        </w:tc>
        <w:tc>
          <w:tcPr>
            <w:tcW w:w="4389" w:type="dxa"/>
            <w:vAlign w:val="center"/>
          </w:tcPr>
          <w:p w14:paraId="5416E5FA" w14:textId="4DA67C53" w:rsidR="00D83BD3" w:rsidRPr="00FC01F5" w:rsidRDefault="003179AD" w:rsidP="00EE1ABE">
            <w:pPr>
              <w:spacing w:before="120" w:after="120"/>
              <w:rPr>
                <w:rFonts w:eastAsia="Microsoft JhengHei"/>
                <w:lang w:eastAsia="en-US"/>
              </w:rPr>
            </w:pPr>
            <w:r>
              <w:rPr>
                <w:rFonts w:eastAsia="Microsoft JhengHei"/>
                <w:lang w:eastAsia="en-US"/>
              </w:rPr>
              <w:t>&lt;&lt;</w:t>
            </w:r>
            <w:proofErr w:type="spellStart"/>
            <w:r>
              <w:rPr>
                <w:rFonts w:eastAsia="Microsoft JhengHei"/>
                <w:lang w:eastAsia="en-US"/>
              </w:rPr>
              <w:t>Cr_Status</w:t>
            </w:r>
            <w:proofErr w:type="spellEnd"/>
            <w:r>
              <w:rPr>
                <w:rFonts w:eastAsia="Microsoft JhengHei"/>
                <w:lang w:eastAsia="en-US"/>
              </w:rPr>
              <w:t>&gt;&gt;</w:t>
            </w:r>
          </w:p>
        </w:tc>
      </w:tr>
      <w:tr w:rsidR="00D83BD3" w:rsidRPr="00345F87" w14:paraId="4891AEC7" w14:textId="77777777" w:rsidTr="00EE1ABE">
        <w:trPr>
          <w:trHeight w:val="561"/>
          <w:jc w:val="center"/>
        </w:trPr>
        <w:tc>
          <w:tcPr>
            <w:tcW w:w="4331" w:type="dxa"/>
            <w:vAlign w:val="center"/>
          </w:tcPr>
          <w:p w14:paraId="3E466BD3" w14:textId="77777777" w:rsidR="00D83BD3" w:rsidRPr="00FC01F5" w:rsidRDefault="00D83BD3" w:rsidP="00EE1ABE">
            <w:pPr>
              <w:spacing w:before="120" w:after="120"/>
              <w:ind w:left="19"/>
              <w:rPr>
                <w:rFonts w:eastAsia="Microsoft JhengHei"/>
                <w:color w:val="002060"/>
                <w:lang w:eastAsia="en-US"/>
              </w:rPr>
            </w:pPr>
            <w:r w:rsidRPr="00FC01F5">
              <w:rPr>
                <w:rFonts w:eastAsia="Microsoft JhengHei"/>
                <w:color w:val="002060"/>
                <w:lang w:eastAsia="en-US"/>
              </w:rPr>
              <w:t>Supplier Company Registration Number</w:t>
            </w:r>
          </w:p>
        </w:tc>
        <w:tc>
          <w:tcPr>
            <w:tcW w:w="4389" w:type="dxa"/>
            <w:vAlign w:val="center"/>
          </w:tcPr>
          <w:p w14:paraId="2EA344C3" w14:textId="4AFDEBFA" w:rsidR="00D83BD3" w:rsidRPr="00FC01F5" w:rsidRDefault="003179AD" w:rsidP="00EE1ABE">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Cr_Reg</w:t>
            </w:r>
            <w:proofErr w:type="spellEnd"/>
            <w:r>
              <w:rPr>
                <w:rFonts w:eastAsia="Microsoft JhengHei"/>
                <w:lang w:eastAsia="en-US"/>
              </w:rPr>
              <w:t>&gt;&gt;</w:t>
            </w:r>
          </w:p>
        </w:tc>
      </w:tr>
    </w:tbl>
    <w:p w14:paraId="76E951CA" w14:textId="52EE1F97" w:rsidR="00F56C75" w:rsidRDefault="00A430CF" w:rsidP="00F71270">
      <w:pPr>
        <w:rPr>
          <w:b/>
          <w:bCs/>
        </w:rPr>
      </w:pPr>
      <w:bookmarkStart w:id="5" w:name="_Hlk54774499"/>
      <w:bookmarkEnd w:id="4"/>
      <w:r w:rsidRPr="00345F87">
        <w:rPr>
          <w:b/>
          <w:bCs/>
        </w:rPr>
        <w:br/>
      </w:r>
      <w:bookmarkEnd w:id="5"/>
    </w:p>
    <w:p w14:paraId="10038F62" w14:textId="0D85F794" w:rsidR="00260EE6" w:rsidRDefault="00F56C75" w:rsidP="00F56C75">
      <w:pPr>
        <w:spacing w:after="160" w:line="259" w:lineRule="auto"/>
        <w:rPr>
          <w:b/>
          <w:bCs/>
        </w:rPr>
      </w:pPr>
      <w:r>
        <w:rPr>
          <w:b/>
          <w:bCs/>
        </w:rPr>
        <w:br w:type="page"/>
      </w:r>
      <w:bookmarkStart w:id="6" w:name="_Hlk141371698"/>
    </w:p>
    <w:p w14:paraId="3B076861" w14:textId="6EBD8136" w:rsidR="002E412E" w:rsidRPr="002E412E" w:rsidRDefault="002E412E" w:rsidP="002E412E">
      <w:pPr>
        <w:pStyle w:val="Heading2"/>
        <w:numPr>
          <w:ilvl w:val="0"/>
          <w:numId w:val="6"/>
        </w:numPr>
        <w:jc w:val="center"/>
        <w:rPr>
          <w:color w:val="002060"/>
          <w:sz w:val="28"/>
          <w:szCs w:val="28"/>
        </w:rPr>
      </w:pPr>
      <w:bookmarkStart w:id="7" w:name="_Toc155364820"/>
      <w:r w:rsidRPr="002E412E">
        <w:rPr>
          <w:color w:val="002060"/>
          <w:sz w:val="28"/>
          <w:szCs w:val="28"/>
        </w:rPr>
        <w:lastRenderedPageBreak/>
        <w:t>C</w:t>
      </w:r>
      <w:r>
        <w:rPr>
          <w:color w:val="002060"/>
          <w:sz w:val="28"/>
          <w:szCs w:val="28"/>
        </w:rPr>
        <w:t>ontract</w:t>
      </w:r>
      <w:r w:rsidRPr="002E412E">
        <w:rPr>
          <w:color w:val="002060"/>
          <w:sz w:val="28"/>
          <w:szCs w:val="28"/>
        </w:rPr>
        <w:t xml:space="preserve"> Data</w:t>
      </w:r>
      <w:bookmarkEnd w:id="7"/>
    </w:p>
    <w:p w14:paraId="2AC74DFB" w14:textId="77777777" w:rsidR="002E412E" w:rsidRDefault="002E412E" w:rsidP="00B41FB8">
      <w:pPr>
        <w:ind w:left="131"/>
        <w:rPr>
          <w:b/>
          <w:bCs/>
          <w:color w:val="002060"/>
        </w:rPr>
      </w:pPr>
    </w:p>
    <w:p w14:paraId="7FE7D0DA" w14:textId="10731D3A" w:rsidR="00887832" w:rsidRPr="00FC01F5" w:rsidRDefault="005A6537" w:rsidP="00B41FB8">
      <w:pPr>
        <w:ind w:left="131"/>
        <w:rPr>
          <w:b/>
          <w:bCs/>
          <w:color w:val="002060"/>
        </w:rPr>
      </w:pPr>
      <w:r>
        <w:rPr>
          <w:b/>
          <w:bCs/>
          <w:color w:val="002060"/>
        </w:rPr>
        <w:t>/</w:t>
      </w:r>
      <w:proofErr w:type="spellStart"/>
      <w:r>
        <w:rPr>
          <w:b/>
          <w:bCs/>
          <w:color w:val="002060"/>
        </w:rPr>
        <w:t>Repeat_Start</w:t>
      </w:r>
      <w:proofErr w:type="spellEnd"/>
    </w:p>
    <w:p w14:paraId="13C77851" w14:textId="048BC764" w:rsidR="00887832" w:rsidRPr="00D773C8" w:rsidRDefault="00887832" w:rsidP="00887832">
      <w:pPr>
        <w:pStyle w:val="Heading3"/>
        <w:ind w:left="131"/>
        <w:rPr>
          <w:color w:val="002060"/>
          <w:sz w:val="24"/>
          <w:szCs w:val="24"/>
        </w:rPr>
      </w:pPr>
      <w:bookmarkStart w:id="8" w:name="_Toc153458939"/>
      <w:bookmarkStart w:id="9" w:name="_Toc155364821"/>
      <w:r w:rsidRPr="00D773C8">
        <w:rPr>
          <w:color w:val="002060"/>
          <w:sz w:val="24"/>
          <w:szCs w:val="24"/>
        </w:rPr>
        <w:t>2.</w:t>
      </w:r>
      <w:r w:rsidR="008E2234">
        <w:rPr>
          <w:color w:val="002060"/>
          <w:sz w:val="24"/>
          <w:szCs w:val="24"/>
        </w:rPr>
        <w:t>&lt;&lt;</w:t>
      </w:r>
      <w:proofErr w:type="spellStart"/>
      <w:r w:rsidR="008E2234">
        <w:rPr>
          <w:color w:val="002060"/>
          <w:sz w:val="24"/>
          <w:szCs w:val="24"/>
        </w:rPr>
        <w:t>CN_Ord</w:t>
      </w:r>
      <w:proofErr w:type="spellEnd"/>
      <w:r w:rsidR="008E2234">
        <w:rPr>
          <w:color w:val="002060"/>
          <w:sz w:val="24"/>
          <w:szCs w:val="24"/>
        </w:rPr>
        <w:t>&gt;&gt;</w:t>
      </w:r>
      <w:r w:rsidRPr="00D773C8">
        <w:rPr>
          <w:color w:val="002060"/>
          <w:sz w:val="24"/>
          <w:szCs w:val="24"/>
        </w:rPr>
        <w:t xml:space="preserve"> Contract #</w:t>
      </w:r>
      <w:bookmarkEnd w:id="8"/>
      <w:bookmarkEnd w:id="9"/>
      <w:r w:rsidR="003179AD">
        <w:rPr>
          <w:color w:val="002060"/>
          <w:sz w:val="24"/>
          <w:szCs w:val="24"/>
        </w:rPr>
        <w:t>&lt;&lt;CN_Ord&gt;&gt;</w:t>
      </w:r>
    </w:p>
    <w:p w14:paraId="78733663" w14:textId="69A25550" w:rsidR="00887832" w:rsidRDefault="007D29B8" w:rsidP="0017654F">
      <w:pPr>
        <w:ind w:left="131"/>
        <w:rPr>
          <w:b/>
          <w:bCs/>
        </w:rPr>
      </w:pPr>
      <w:r w:rsidRPr="007D29B8">
        <w:rPr>
          <w:rFonts w:ascii="Consolas" w:hAnsi="Consolas"/>
          <w:sz w:val="16"/>
          <w:szCs w:val="16"/>
        </w:rPr>
        <w:t>&lt;&lt; # Contract Setup</w:t>
      </w:r>
      <w:r w:rsidRPr="007D29B8">
        <w:rPr>
          <w:rFonts w:ascii="Consolas" w:hAnsi="Consolas"/>
          <w:sz w:val="16"/>
          <w:szCs w:val="16"/>
        </w:rPr>
        <w:br/>
        <w:t xml:space="preserve">let </w:t>
      </w:r>
      <w:proofErr w:type="spellStart"/>
      <w:r w:rsidRPr="007D29B8">
        <w:rPr>
          <w:rFonts w:ascii="Consolas" w:hAnsi="Consolas"/>
          <w:sz w:val="16"/>
          <w:szCs w:val="16"/>
        </w:rPr>
        <w:t>CN_crates</w:t>
      </w:r>
      <w:proofErr w:type="spellEnd"/>
      <w:r w:rsidRPr="007D29B8">
        <w:rPr>
          <w:rFonts w:ascii="Consolas" w:hAnsi="Consolas"/>
          <w:sz w:val="16"/>
          <w:szCs w:val="16"/>
        </w:rPr>
        <w:t xml:space="preserve"> = "Day: " + </w:t>
      </w:r>
      <w:proofErr w:type="spellStart"/>
      <w:r w:rsidRPr="007D29B8">
        <w:rPr>
          <w:rFonts w:ascii="Consolas" w:hAnsi="Consolas"/>
          <w:sz w:val="16"/>
          <w:szCs w:val="16"/>
        </w:rPr>
        <w:t>CN.Day_Rate</w:t>
      </w:r>
      <w:proofErr w:type="spellEnd"/>
      <w:r w:rsidRPr="007D29B8">
        <w:rPr>
          <w:rFonts w:ascii="Consolas" w:hAnsi="Consolas"/>
          <w:sz w:val="16"/>
          <w:szCs w:val="16"/>
        </w:rPr>
        <w:t xml:space="preserve"> + "p";</w:t>
      </w:r>
      <w:r w:rsidR="00821463">
        <w:rPr>
          <w:rFonts w:ascii="Consolas" w:hAnsi="Consolas"/>
          <w:sz w:val="16"/>
          <w:szCs w:val="16"/>
        </w:rPr>
        <w:br/>
      </w:r>
      <w:r w:rsidRPr="007D29B8">
        <w:rPr>
          <w:rFonts w:ascii="Consolas" w:hAnsi="Consolas"/>
          <w:sz w:val="16"/>
          <w:szCs w:val="16"/>
        </w:rPr>
        <w:t>if (</w:t>
      </w:r>
      <w:proofErr w:type="spellStart"/>
      <w:r w:rsidRPr="007D29B8">
        <w:rPr>
          <w:rFonts w:ascii="Consolas" w:hAnsi="Consolas"/>
          <w:sz w:val="16"/>
          <w:szCs w:val="16"/>
        </w:rPr>
        <w:t>CN.Night_Rate</w:t>
      </w:r>
      <w:proofErr w:type="spellEnd"/>
      <w:r w:rsidRPr="007D29B8">
        <w:rPr>
          <w:rFonts w:ascii="Consolas" w:hAnsi="Consolas"/>
          <w:sz w:val="16"/>
          <w:szCs w:val="16"/>
        </w:rPr>
        <w:t xml:space="preserve"> &gt; 0) { </w:t>
      </w:r>
      <w:proofErr w:type="spellStart"/>
      <w:r w:rsidRPr="007D29B8">
        <w:rPr>
          <w:rFonts w:ascii="Consolas" w:hAnsi="Consolas"/>
          <w:sz w:val="16"/>
          <w:szCs w:val="16"/>
        </w:rPr>
        <w:t>CN_crates</w:t>
      </w:r>
      <w:proofErr w:type="spellEnd"/>
      <w:r w:rsidRPr="007D29B8">
        <w:rPr>
          <w:rFonts w:ascii="Consolas" w:hAnsi="Consolas"/>
          <w:sz w:val="16"/>
          <w:szCs w:val="16"/>
        </w:rPr>
        <w:t xml:space="preserve"> = </w:t>
      </w:r>
      <w:proofErr w:type="spellStart"/>
      <w:r w:rsidRPr="007D29B8">
        <w:rPr>
          <w:rFonts w:ascii="Consolas" w:hAnsi="Consolas"/>
          <w:sz w:val="16"/>
          <w:szCs w:val="16"/>
        </w:rPr>
        <w:t>CN_crates</w:t>
      </w:r>
      <w:proofErr w:type="spellEnd"/>
      <w:r w:rsidRPr="007D29B8">
        <w:rPr>
          <w:rFonts w:ascii="Consolas" w:hAnsi="Consolas"/>
          <w:sz w:val="16"/>
          <w:szCs w:val="16"/>
        </w:rPr>
        <w:t xml:space="preserve"> + "\</w:t>
      </w:r>
      <w:proofErr w:type="spellStart"/>
      <w:r w:rsidRPr="007D29B8">
        <w:rPr>
          <w:rFonts w:ascii="Consolas" w:hAnsi="Consolas"/>
          <w:sz w:val="16"/>
          <w:szCs w:val="16"/>
        </w:rPr>
        <w:t>nNight</w:t>
      </w:r>
      <w:proofErr w:type="spellEnd"/>
      <w:r w:rsidRPr="007D29B8">
        <w:rPr>
          <w:rFonts w:ascii="Consolas" w:hAnsi="Consolas"/>
          <w:sz w:val="16"/>
          <w:szCs w:val="16"/>
        </w:rPr>
        <w:t xml:space="preserve">: " + </w:t>
      </w:r>
      <w:proofErr w:type="spellStart"/>
      <w:r w:rsidRPr="007D29B8">
        <w:rPr>
          <w:rFonts w:ascii="Consolas" w:hAnsi="Consolas"/>
          <w:sz w:val="16"/>
          <w:szCs w:val="16"/>
        </w:rPr>
        <w:t>CN.Night_Rate</w:t>
      </w:r>
      <w:proofErr w:type="spellEnd"/>
      <w:r w:rsidRPr="007D29B8">
        <w:rPr>
          <w:rFonts w:ascii="Consolas" w:hAnsi="Consolas"/>
          <w:sz w:val="16"/>
          <w:szCs w:val="16"/>
        </w:rPr>
        <w:t xml:space="preserve"> + "p"; }</w:t>
      </w:r>
      <w:r w:rsidR="00821463">
        <w:rPr>
          <w:rFonts w:ascii="Consolas" w:hAnsi="Consolas"/>
          <w:sz w:val="16"/>
          <w:szCs w:val="16"/>
        </w:rPr>
        <w:br/>
      </w:r>
      <w:r w:rsidRPr="007D29B8">
        <w:rPr>
          <w:rFonts w:ascii="Consolas" w:hAnsi="Consolas"/>
          <w:sz w:val="16"/>
          <w:szCs w:val="16"/>
        </w:rPr>
        <w:t>if (</w:t>
      </w:r>
      <w:proofErr w:type="spellStart"/>
      <w:r w:rsidRPr="007D29B8">
        <w:rPr>
          <w:rFonts w:ascii="Consolas" w:hAnsi="Consolas"/>
          <w:sz w:val="16"/>
          <w:szCs w:val="16"/>
        </w:rPr>
        <w:t>CN.Evening_Rate</w:t>
      </w:r>
      <w:proofErr w:type="spellEnd"/>
      <w:r w:rsidRPr="007D29B8">
        <w:rPr>
          <w:rFonts w:ascii="Consolas" w:hAnsi="Consolas"/>
          <w:sz w:val="16"/>
          <w:szCs w:val="16"/>
        </w:rPr>
        <w:t xml:space="preserve"> &gt; 0) { </w:t>
      </w:r>
      <w:proofErr w:type="spellStart"/>
      <w:r w:rsidRPr="007D29B8">
        <w:rPr>
          <w:rFonts w:ascii="Consolas" w:hAnsi="Consolas"/>
          <w:sz w:val="16"/>
          <w:szCs w:val="16"/>
        </w:rPr>
        <w:t>CN_crates</w:t>
      </w:r>
      <w:proofErr w:type="spellEnd"/>
      <w:r w:rsidRPr="007D29B8">
        <w:rPr>
          <w:rFonts w:ascii="Consolas" w:hAnsi="Consolas"/>
          <w:sz w:val="16"/>
          <w:szCs w:val="16"/>
        </w:rPr>
        <w:t xml:space="preserve"> = </w:t>
      </w:r>
      <w:proofErr w:type="spellStart"/>
      <w:r w:rsidRPr="007D29B8">
        <w:rPr>
          <w:rFonts w:ascii="Consolas" w:hAnsi="Consolas"/>
          <w:sz w:val="16"/>
          <w:szCs w:val="16"/>
        </w:rPr>
        <w:t>CN_crates</w:t>
      </w:r>
      <w:proofErr w:type="spellEnd"/>
      <w:r w:rsidRPr="007D29B8">
        <w:rPr>
          <w:rFonts w:ascii="Consolas" w:hAnsi="Consolas"/>
          <w:sz w:val="16"/>
          <w:szCs w:val="16"/>
        </w:rPr>
        <w:t xml:space="preserve"> + "\</w:t>
      </w:r>
      <w:proofErr w:type="spellStart"/>
      <w:r w:rsidRPr="007D29B8">
        <w:rPr>
          <w:rFonts w:ascii="Consolas" w:hAnsi="Consolas"/>
          <w:sz w:val="16"/>
          <w:szCs w:val="16"/>
        </w:rPr>
        <w:t>nEvening</w:t>
      </w:r>
      <w:proofErr w:type="spellEnd"/>
      <w:r w:rsidRPr="007D29B8">
        <w:rPr>
          <w:rFonts w:ascii="Consolas" w:hAnsi="Consolas"/>
          <w:sz w:val="16"/>
          <w:szCs w:val="16"/>
        </w:rPr>
        <w:t xml:space="preserve">: " + </w:t>
      </w:r>
      <w:proofErr w:type="spellStart"/>
      <w:r w:rsidRPr="007D29B8">
        <w:rPr>
          <w:rFonts w:ascii="Consolas" w:hAnsi="Consolas"/>
          <w:sz w:val="16"/>
          <w:szCs w:val="16"/>
        </w:rPr>
        <w:t>CN.Evening_Rate</w:t>
      </w:r>
      <w:proofErr w:type="spellEnd"/>
      <w:r w:rsidRPr="007D29B8">
        <w:rPr>
          <w:rFonts w:ascii="Consolas" w:hAnsi="Consolas"/>
          <w:sz w:val="16"/>
          <w:szCs w:val="16"/>
        </w:rPr>
        <w:t xml:space="preserve"> + "p"; }</w:t>
      </w:r>
      <w:r w:rsidR="00821463">
        <w:rPr>
          <w:rFonts w:ascii="Consolas" w:hAnsi="Consolas"/>
          <w:sz w:val="16"/>
          <w:szCs w:val="16"/>
        </w:rPr>
        <w:br/>
      </w:r>
      <w:r w:rsidRPr="007D29B8">
        <w:rPr>
          <w:rFonts w:ascii="Consolas" w:hAnsi="Consolas"/>
          <w:sz w:val="16"/>
          <w:szCs w:val="16"/>
        </w:rPr>
        <w:t>if (</w:t>
      </w:r>
      <w:proofErr w:type="spellStart"/>
      <w:r w:rsidRPr="007D29B8">
        <w:rPr>
          <w:rFonts w:ascii="Consolas" w:hAnsi="Consolas"/>
          <w:sz w:val="16"/>
          <w:szCs w:val="16"/>
        </w:rPr>
        <w:t>CN.Weekend_Rate</w:t>
      </w:r>
      <w:proofErr w:type="spellEnd"/>
      <w:r w:rsidRPr="007D29B8">
        <w:rPr>
          <w:rFonts w:ascii="Consolas" w:hAnsi="Consolas"/>
          <w:sz w:val="16"/>
          <w:szCs w:val="16"/>
        </w:rPr>
        <w:t xml:space="preserve"> &gt; 0) { </w:t>
      </w:r>
      <w:proofErr w:type="spellStart"/>
      <w:r w:rsidRPr="007D29B8">
        <w:rPr>
          <w:rFonts w:ascii="Consolas" w:hAnsi="Consolas"/>
          <w:sz w:val="16"/>
          <w:szCs w:val="16"/>
        </w:rPr>
        <w:t>CN_crates</w:t>
      </w:r>
      <w:proofErr w:type="spellEnd"/>
      <w:r w:rsidRPr="007D29B8">
        <w:rPr>
          <w:rFonts w:ascii="Consolas" w:hAnsi="Consolas"/>
          <w:sz w:val="16"/>
          <w:szCs w:val="16"/>
        </w:rPr>
        <w:t xml:space="preserve"> = </w:t>
      </w:r>
      <w:proofErr w:type="spellStart"/>
      <w:r w:rsidRPr="007D29B8">
        <w:rPr>
          <w:rFonts w:ascii="Consolas" w:hAnsi="Consolas"/>
          <w:sz w:val="16"/>
          <w:szCs w:val="16"/>
        </w:rPr>
        <w:t>CN_crates</w:t>
      </w:r>
      <w:proofErr w:type="spellEnd"/>
      <w:r w:rsidRPr="007D29B8">
        <w:rPr>
          <w:rFonts w:ascii="Consolas" w:hAnsi="Consolas"/>
          <w:sz w:val="16"/>
          <w:szCs w:val="16"/>
        </w:rPr>
        <w:t xml:space="preserve"> + "\</w:t>
      </w:r>
      <w:proofErr w:type="spellStart"/>
      <w:r w:rsidRPr="007D29B8">
        <w:rPr>
          <w:rFonts w:ascii="Consolas" w:hAnsi="Consolas"/>
          <w:sz w:val="16"/>
          <w:szCs w:val="16"/>
        </w:rPr>
        <w:t>nWeekend</w:t>
      </w:r>
      <w:proofErr w:type="spellEnd"/>
      <w:r w:rsidRPr="007D29B8">
        <w:rPr>
          <w:rFonts w:ascii="Consolas" w:hAnsi="Consolas"/>
          <w:sz w:val="16"/>
          <w:szCs w:val="16"/>
        </w:rPr>
        <w:t xml:space="preserve">: " + </w:t>
      </w:r>
      <w:proofErr w:type="spellStart"/>
      <w:r w:rsidRPr="007D29B8">
        <w:rPr>
          <w:rFonts w:ascii="Consolas" w:hAnsi="Consolas"/>
          <w:sz w:val="16"/>
          <w:szCs w:val="16"/>
        </w:rPr>
        <w:t>CN.Weekend_Rate</w:t>
      </w:r>
      <w:proofErr w:type="spellEnd"/>
      <w:r w:rsidRPr="007D29B8">
        <w:rPr>
          <w:rFonts w:ascii="Consolas" w:hAnsi="Consolas"/>
          <w:sz w:val="16"/>
          <w:szCs w:val="16"/>
        </w:rPr>
        <w:t xml:space="preserve"> + "p"; }</w:t>
      </w:r>
      <w:r w:rsidR="00821463">
        <w:rPr>
          <w:rFonts w:ascii="Consolas" w:hAnsi="Consolas"/>
          <w:sz w:val="16"/>
          <w:szCs w:val="16"/>
        </w:rPr>
        <w:br/>
      </w:r>
      <w:r w:rsidR="00821463">
        <w:rPr>
          <w:rFonts w:ascii="Consolas" w:hAnsi="Consolas"/>
          <w:sz w:val="16"/>
          <w:szCs w:val="16"/>
        </w:rPr>
        <w:br/>
      </w:r>
      <w:r w:rsidRPr="007D29B8">
        <w:rPr>
          <w:rFonts w:ascii="Consolas" w:hAnsi="Consolas"/>
          <w:sz w:val="16"/>
          <w:szCs w:val="16"/>
        </w:rPr>
        <w:t xml:space="preserve">let </w:t>
      </w:r>
      <w:proofErr w:type="spellStart"/>
      <w:r w:rsidRPr="007D29B8">
        <w:rPr>
          <w:rFonts w:ascii="Consolas" w:hAnsi="Consolas"/>
          <w:sz w:val="16"/>
          <w:szCs w:val="16"/>
        </w:rPr>
        <w:t>CN_eacs</w:t>
      </w:r>
      <w:proofErr w:type="spellEnd"/>
      <w:r w:rsidRPr="007D29B8">
        <w:rPr>
          <w:rFonts w:ascii="Consolas" w:hAnsi="Consolas"/>
          <w:sz w:val="16"/>
          <w:szCs w:val="16"/>
        </w:rPr>
        <w:t xml:space="preserve"> = "Day: " + </w:t>
      </w:r>
      <w:proofErr w:type="spellStart"/>
      <w:r w:rsidRPr="007D29B8">
        <w:rPr>
          <w:rFonts w:ascii="Consolas" w:hAnsi="Consolas"/>
          <w:sz w:val="16"/>
          <w:szCs w:val="16"/>
        </w:rPr>
        <w:t>CN.Day_EAC</w:t>
      </w:r>
      <w:proofErr w:type="spellEnd"/>
      <w:r w:rsidRPr="007D29B8">
        <w:rPr>
          <w:rFonts w:ascii="Consolas" w:hAnsi="Consolas"/>
          <w:sz w:val="16"/>
          <w:szCs w:val="16"/>
        </w:rPr>
        <w:t>;</w:t>
      </w:r>
      <w:r w:rsidR="00821463">
        <w:rPr>
          <w:rFonts w:ascii="Consolas" w:hAnsi="Consolas"/>
          <w:sz w:val="16"/>
          <w:szCs w:val="16"/>
        </w:rPr>
        <w:br/>
      </w:r>
      <w:r w:rsidRPr="007D29B8">
        <w:rPr>
          <w:rFonts w:ascii="Consolas" w:hAnsi="Consolas"/>
          <w:sz w:val="16"/>
          <w:szCs w:val="16"/>
        </w:rPr>
        <w:t>if (</w:t>
      </w:r>
      <w:proofErr w:type="spellStart"/>
      <w:r w:rsidRPr="007D29B8">
        <w:rPr>
          <w:rFonts w:ascii="Consolas" w:hAnsi="Consolas"/>
          <w:sz w:val="16"/>
          <w:szCs w:val="16"/>
        </w:rPr>
        <w:t>CN.Night_EAC</w:t>
      </w:r>
      <w:proofErr w:type="spellEnd"/>
      <w:r w:rsidRPr="007D29B8">
        <w:rPr>
          <w:rFonts w:ascii="Consolas" w:hAnsi="Consolas"/>
          <w:sz w:val="16"/>
          <w:szCs w:val="16"/>
        </w:rPr>
        <w:t xml:space="preserve"> &gt; 0) { </w:t>
      </w:r>
      <w:proofErr w:type="spellStart"/>
      <w:r w:rsidRPr="007D29B8">
        <w:rPr>
          <w:rFonts w:ascii="Consolas" w:hAnsi="Consolas"/>
          <w:sz w:val="16"/>
          <w:szCs w:val="16"/>
        </w:rPr>
        <w:t>CN_eacs</w:t>
      </w:r>
      <w:proofErr w:type="spellEnd"/>
      <w:r w:rsidRPr="007D29B8">
        <w:rPr>
          <w:rFonts w:ascii="Consolas" w:hAnsi="Consolas"/>
          <w:sz w:val="16"/>
          <w:szCs w:val="16"/>
        </w:rPr>
        <w:t xml:space="preserve"> = </w:t>
      </w:r>
      <w:proofErr w:type="spellStart"/>
      <w:r w:rsidRPr="007D29B8">
        <w:rPr>
          <w:rFonts w:ascii="Consolas" w:hAnsi="Consolas"/>
          <w:sz w:val="16"/>
          <w:szCs w:val="16"/>
        </w:rPr>
        <w:t>CN_eacs</w:t>
      </w:r>
      <w:proofErr w:type="spellEnd"/>
      <w:r w:rsidRPr="007D29B8">
        <w:rPr>
          <w:rFonts w:ascii="Consolas" w:hAnsi="Consolas"/>
          <w:sz w:val="16"/>
          <w:szCs w:val="16"/>
        </w:rPr>
        <w:t xml:space="preserve"> + "\</w:t>
      </w:r>
      <w:proofErr w:type="spellStart"/>
      <w:r w:rsidRPr="007D29B8">
        <w:rPr>
          <w:rFonts w:ascii="Consolas" w:hAnsi="Consolas"/>
          <w:sz w:val="16"/>
          <w:szCs w:val="16"/>
        </w:rPr>
        <w:t>nNight</w:t>
      </w:r>
      <w:proofErr w:type="spellEnd"/>
      <w:r w:rsidRPr="007D29B8">
        <w:rPr>
          <w:rFonts w:ascii="Consolas" w:hAnsi="Consolas"/>
          <w:sz w:val="16"/>
          <w:szCs w:val="16"/>
        </w:rPr>
        <w:t xml:space="preserve">: " + </w:t>
      </w:r>
      <w:proofErr w:type="spellStart"/>
      <w:r w:rsidRPr="007D29B8">
        <w:rPr>
          <w:rFonts w:ascii="Consolas" w:hAnsi="Consolas"/>
          <w:sz w:val="16"/>
          <w:szCs w:val="16"/>
        </w:rPr>
        <w:t>CN.Night_EAC</w:t>
      </w:r>
      <w:proofErr w:type="spellEnd"/>
      <w:r w:rsidRPr="007D29B8">
        <w:rPr>
          <w:rFonts w:ascii="Consolas" w:hAnsi="Consolas"/>
          <w:sz w:val="16"/>
          <w:szCs w:val="16"/>
        </w:rPr>
        <w:t>; }</w:t>
      </w:r>
      <w:r w:rsidR="00821463">
        <w:rPr>
          <w:rFonts w:ascii="Consolas" w:hAnsi="Consolas"/>
          <w:sz w:val="16"/>
          <w:szCs w:val="16"/>
        </w:rPr>
        <w:br/>
      </w:r>
      <w:r w:rsidRPr="007D29B8">
        <w:rPr>
          <w:rFonts w:ascii="Consolas" w:hAnsi="Consolas"/>
          <w:sz w:val="16"/>
          <w:szCs w:val="16"/>
        </w:rPr>
        <w:t>if (</w:t>
      </w:r>
      <w:proofErr w:type="spellStart"/>
      <w:r w:rsidRPr="007D29B8">
        <w:rPr>
          <w:rFonts w:ascii="Consolas" w:hAnsi="Consolas"/>
          <w:sz w:val="16"/>
          <w:szCs w:val="16"/>
        </w:rPr>
        <w:t>CN.Evening_EAC</w:t>
      </w:r>
      <w:proofErr w:type="spellEnd"/>
      <w:r w:rsidRPr="007D29B8">
        <w:rPr>
          <w:rFonts w:ascii="Consolas" w:hAnsi="Consolas"/>
          <w:sz w:val="16"/>
          <w:szCs w:val="16"/>
        </w:rPr>
        <w:t xml:space="preserve"> &gt; 0) { </w:t>
      </w:r>
      <w:proofErr w:type="spellStart"/>
      <w:r w:rsidRPr="007D29B8">
        <w:rPr>
          <w:rFonts w:ascii="Consolas" w:hAnsi="Consolas"/>
          <w:sz w:val="16"/>
          <w:szCs w:val="16"/>
        </w:rPr>
        <w:t>CN_eacs</w:t>
      </w:r>
      <w:proofErr w:type="spellEnd"/>
      <w:r w:rsidRPr="007D29B8">
        <w:rPr>
          <w:rFonts w:ascii="Consolas" w:hAnsi="Consolas"/>
          <w:sz w:val="16"/>
          <w:szCs w:val="16"/>
        </w:rPr>
        <w:t xml:space="preserve"> = </w:t>
      </w:r>
      <w:proofErr w:type="spellStart"/>
      <w:r w:rsidRPr="007D29B8">
        <w:rPr>
          <w:rFonts w:ascii="Consolas" w:hAnsi="Consolas"/>
          <w:sz w:val="16"/>
          <w:szCs w:val="16"/>
        </w:rPr>
        <w:t>CN_eacs</w:t>
      </w:r>
      <w:proofErr w:type="spellEnd"/>
      <w:r w:rsidRPr="007D29B8">
        <w:rPr>
          <w:rFonts w:ascii="Consolas" w:hAnsi="Consolas"/>
          <w:sz w:val="16"/>
          <w:szCs w:val="16"/>
        </w:rPr>
        <w:t xml:space="preserve"> + "\</w:t>
      </w:r>
      <w:proofErr w:type="spellStart"/>
      <w:r w:rsidRPr="007D29B8">
        <w:rPr>
          <w:rFonts w:ascii="Consolas" w:hAnsi="Consolas"/>
          <w:sz w:val="16"/>
          <w:szCs w:val="16"/>
        </w:rPr>
        <w:t>nEvening</w:t>
      </w:r>
      <w:proofErr w:type="spellEnd"/>
      <w:r w:rsidRPr="007D29B8">
        <w:rPr>
          <w:rFonts w:ascii="Consolas" w:hAnsi="Consolas"/>
          <w:sz w:val="16"/>
          <w:szCs w:val="16"/>
        </w:rPr>
        <w:t xml:space="preserve">: " + </w:t>
      </w:r>
      <w:proofErr w:type="spellStart"/>
      <w:r w:rsidRPr="007D29B8">
        <w:rPr>
          <w:rFonts w:ascii="Consolas" w:hAnsi="Consolas"/>
          <w:sz w:val="16"/>
          <w:szCs w:val="16"/>
        </w:rPr>
        <w:t>CN.Evening_EAC</w:t>
      </w:r>
      <w:proofErr w:type="spellEnd"/>
      <w:r w:rsidRPr="007D29B8">
        <w:rPr>
          <w:rFonts w:ascii="Consolas" w:hAnsi="Consolas"/>
          <w:sz w:val="16"/>
          <w:szCs w:val="16"/>
        </w:rPr>
        <w:t>; }</w:t>
      </w:r>
      <w:r w:rsidR="00821463">
        <w:rPr>
          <w:rFonts w:ascii="Consolas" w:hAnsi="Consolas"/>
          <w:sz w:val="16"/>
          <w:szCs w:val="16"/>
        </w:rPr>
        <w:br/>
      </w:r>
      <w:r w:rsidRPr="007D29B8">
        <w:rPr>
          <w:rFonts w:ascii="Consolas" w:hAnsi="Consolas"/>
          <w:sz w:val="16"/>
          <w:szCs w:val="16"/>
        </w:rPr>
        <w:t>if (</w:t>
      </w:r>
      <w:proofErr w:type="spellStart"/>
      <w:r w:rsidRPr="007D29B8">
        <w:rPr>
          <w:rFonts w:ascii="Consolas" w:hAnsi="Consolas"/>
          <w:sz w:val="16"/>
          <w:szCs w:val="16"/>
        </w:rPr>
        <w:t>CN.Weekend_EAC</w:t>
      </w:r>
      <w:proofErr w:type="spellEnd"/>
      <w:r w:rsidRPr="007D29B8">
        <w:rPr>
          <w:rFonts w:ascii="Consolas" w:hAnsi="Consolas"/>
          <w:sz w:val="16"/>
          <w:szCs w:val="16"/>
        </w:rPr>
        <w:t xml:space="preserve"> &gt; 0) { </w:t>
      </w:r>
      <w:proofErr w:type="spellStart"/>
      <w:r w:rsidRPr="007D29B8">
        <w:rPr>
          <w:rFonts w:ascii="Consolas" w:hAnsi="Consolas"/>
          <w:sz w:val="16"/>
          <w:szCs w:val="16"/>
        </w:rPr>
        <w:t>CN_eacs</w:t>
      </w:r>
      <w:proofErr w:type="spellEnd"/>
      <w:r w:rsidRPr="007D29B8">
        <w:rPr>
          <w:rFonts w:ascii="Consolas" w:hAnsi="Consolas"/>
          <w:sz w:val="16"/>
          <w:szCs w:val="16"/>
        </w:rPr>
        <w:t xml:space="preserve"> = </w:t>
      </w:r>
      <w:proofErr w:type="spellStart"/>
      <w:r w:rsidRPr="007D29B8">
        <w:rPr>
          <w:rFonts w:ascii="Consolas" w:hAnsi="Consolas"/>
          <w:sz w:val="16"/>
          <w:szCs w:val="16"/>
        </w:rPr>
        <w:t>CN_eacs</w:t>
      </w:r>
      <w:proofErr w:type="spellEnd"/>
      <w:r w:rsidRPr="007D29B8">
        <w:rPr>
          <w:rFonts w:ascii="Consolas" w:hAnsi="Consolas"/>
          <w:sz w:val="16"/>
          <w:szCs w:val="16"/>
        </w:rPr>
        <w:t xml:space="preserve"> + "\</w:t>
      </w:r>
      <w:proofErr w:type="spellStart"/>
      <w:r w:rsidRPr="007D29B8">
        <w:rPr>
          <w:rFonts w:ascii="Consolas" w:hAnsi="Consolas"/>
          <w:sz w:val="16"/>
          <w:szCs w:val="16"/>
        </w:rPr>
        <w:t>nWeekend</w:t>
      </w:r>
      <w:proofErr w:type="spellEnd"/>
      <w:r w:rsidRPr="007D29B8">
        <w:rPr>
          <w:rFonts w:ascii="Consolas" w:hAnsi="Consolas"/>
          <w:sz w:val="16"/>
          <w:szCs w:val="16"/>
        </w:rPr>
        <w:t xml:space="preserve">: " + </w:t>
      </w:r>
      <w:proofErr w:type="spellStart"/>
      <w:r w:rsidRPr="007D29B8">
        <w:rPr>
          <w:rFonts w:ascii="Consolas" w:hAnsi="Consolas"/>
          <w:sz w:val="16"/>
          <w:szCs w:val="16"/>
        </w:rPr>
        <w:t>CN.Weekend_EAC</w:t>
      </w:r>
      <w:proofErr w:type="spellEnd"/>
      <w:r w:rsidRPr="007D29B8">
        <w:rPr>
          <w:rFonts w:ascii="Consolas" w:hAnsi="Consolas"/>
          <w:sz w:val="16"/>
          <w:szCs w:val="16"/>
        </w:rPr>
        <w:t>; }</w:t>
      </w:r>
      <w:r w:rsidR="00821463">
        <w:rPr>
          <w:rFonts w:ascii="Consolas" w:hAnsi="Consolas"/>
          <w:sz w:val="16"/>
          <w:szCs w:val="16"/>
        </w:rPr>
        <w:br/>
      </w:r>
      <w:r w:rsidR="00821463">
        <w:rPr>
          <w:rFonts w:ascii="Consolas" w:hAnsi="Consolas"/>
          <w:sz w:val="16"/>
          <w:szCs w:val="16"/>
        </w:rPr>
        <w:br/>
      </w:r>
      <w:r w:rsidRPr="007D29B8">
        <w:rPr>
          <w:rFonts w:ascii="Consolas" w:hAnsi="Consolas"/>
          <w:sz w:val="16"/>
          <w:szCs w:val="16"/>
        </w:rPr>
        <w:t xml:space="preserve">let </w:t>
      </w:r>
      <w:proofErr w:type="spellStart"/>
      <w:r w:rsidRPr="007D29B8">
        <w:rPr>
          <w:rFonts w:ascii="Consolas" w:hAnsi="Consolas"/>
          <w:sz w:val="16"/>
          <w:szCs w:val="16"/>
        </w:rPr>
        <w:t>CN_fairs</w:t>
      </w:r>
      <w:proofErr w:type="spellEnd"/>
      <w:r w:rsidRPr="007D29B8">
        <w:rPr>
          <w:rFonts w:ascii="Consolas" w:hAnsi="Consolas"/>
          <w:sz w:val="16"/>
          <w:szCs w:val="16"/>
        </w:rPr>
        <w:t xml:space="preserve"> = "Peak: " + </w:t>
      </w:r>
      <w:r w:rsidR="00563995">
        <w:rPr>
          <w:rFonts w:ascii="Consolas" w:hAnsi="Consolas"/>
          <w:sz w:val="16"/>
          <w:szCs w:val="16"/>
        </w:rPr>
        <w:t>("%.4f" % (</w:t>
      </w:r>
      <w:proofErr w:type="spellStart"/>
      <w:r w:rsidRPr="007D29B8">
        <w:rPr>
          <w:rFonts w:ascii="Consolas" w:hAnsi="Consolas"/>
          <w:sz w:val="16"/>
          <w:szCs w:val="16"/>
        </w:rPr>
        <w:t>CN.Peak_Retail_Rate</w:t>
      </w:r>
      <w:proofErr w:type="spellEnd"/>
      <w:r w:rsidRPr="007D29B8">
        <w:rPr>
          <w:rFonts w:ascii="Consolas" w:hAnsi="Consolas"/>
          <w:sz w:val="16"/>
          <w:szCs w:val="16"/>
        </w:rPr>
        <w:t xml:space="preserve"> * 100</w:t>
      </w:r>
      <w:r w:rsidR="00563995">
        <w:rPr>
          <w:rFonts w:ascii="Consolas" w:hAnsi="Consolas"/>
          <w:sz w:val="16"/>
          <w:szCs w:val="16"/>
        </w:rPr>
        <w:t>))</w:t>
      </w:r>
      <w:r w:rsidRPr="007D29B8">
        <w:rPr>
          <w:rFonts w:ascii="Consolas" w:hAnsi="Consolas"/>
          <w:sz w:val="16"/>
          <w:szCs w:val="16"/>
        </w:rPr>
        <w:t xml:space="preserve"> + "p"</w:t>
      </w:r>
      <w:r w:rsidR="00821463">
        <w:rPr>
          <w:rFonts w:ascii="Consolas" w:hAnsi="Consolas"/>
          <w:sz w:val="16"/>
          <w:szCs w:val="16"/>
        </w:rPr>
        <w:t>;</w:t>
      </w:r>
      <w:r w:rsidR="00821463">
        <w:rPr>
          <w:rFonts w:ascii="Consolas" w:hAnsi="Consolas"/>
          <w:sz w:val="16"/>
          <w:szCs w:val="16"/>
        </w:rPr>
        <w:br/>
      </w:r>
      <w:r w:rsidRPr="007D29B8">
        <w:rPr>
          <w:rFonts w:ascii="Consolas" w:hAnsi="Consolas"/>
          <w:sz w:val="16"/>
          <w:szCs w:val="16"/>
        </w:rPr>
        <w:t>if (</w:t>
      </w:r>
      <w:proofErr w:type="spellStart"/>
      <w:r w:rsidRPr="007D29B8">
        <w:rPr>
          <w:rFonts w:ascii="Consolas" w:hAnsi="Consolas"/>
          <w:sz w:val="16"/>
          <w:szCs w:val="16"/>
        </w:rPr>
        <w:t>CN.Product</w:t>
      </w:r>
      <w:proofErr w:type="spellEnd"/>
      <w:r w:rsidRPr="007D29B8">
        <w:rPr>
          <w:rFonts w:ascii="Consolas" w:hAnsi="Consolas"/>
          <w:sz w:val="16"/>
          <w:szCs w:val="16"/>
        </w:rPr>
        <w:t xml:space="preserve"> == "Electricity") { </w:t>
      </w:r>
      <w:r w:rsidR="00821463">
        <w:rPr>
          <w:rFonts w:ascii="Consolas" w:hAnsi="Consolas"/>
          <w:sz w:val="16"/>
          <w:szCs w:val="16"/>
        </w:rPr>
        <w:br/>
        <w:t xml:space="preserve">    </w:t>
      </w:r>
      <w:proofErr w:type="spellStart"/>
      <w:r w:rsidRPr="007D29B8">
        <w:rPr>
          <w:rFonts w:ascii="Consolas" w:hAnsi="Consolas"/>
          <w:sz w:val="16"/>
          <w:szCs w:val="16"/>
        </w:rPr>
        <w:t>CN_fairs</w:t>
      </w:r>
      <w:proofErr w:type="spellEnd"/>
      <w:r w:rsidRPr="007D29B8">
        <w:rPr>
          <w:rFonts w:ascii="Consolas" w:hAnsi="Consolas"/>
          <w:sz w:val="16"/>
          <w:szCs w:val="16"/>
        </w:rPr>
        <w:t xml:space="preserve"> = </w:t>
      </w:r>
      <w:proofErr w:type="spellStart"/>
      <w:r w:rsidRPr="007D29B8">
        <w:rPr>
          <w:rFonts w:ascii="Consolas" w:hAnsi="Consolas"/>
          <w:sz w:val="16"/>
          <w:szCs w:val="16"/>
        </w:rPr>
        <w:t>CN_fairs</w:t>
      </w:r>
      <w:proofErr w:type="spellEnd"/>
      <w:r w:rsidRPr="007D29B8">
        <w:rPr>
          <w:rFonts w:ascii="Consolas" w:hAnsi="Consolas"/>
          <w:sz w:val="16"/>
          <w:szCs w:val="16"/>
        </w:rPr>
        <w:t xml:space="preserve"> + "\</w:t>
      </w:r>
      <w:proofErr w:type="spellStart"/>
      <w:r w:rsidRPr="007D29B8">
        <w:rPr>
          <w:rFonts w:ascii="Consolas" w:hAnsi="Consolas"/>
          <w:sz w:val="16"/>
          <w:szCs w:val="16"/>
        </w:rPr>
        <w:t>nBase</w:t>
      </w:r>
      <w:proofErr w:type="spellEnd"/>
      <w:r w:rsidRPr="007D29B8">
        <w:rPr>
          <w:rFonts w:ascii="Consolas" w:hAnsi="Consolas"/>
          <w:sz w:val="16"/>
          <w:szCs w:val="16"/>
        </w:rPr>
        <w:t xml:space="preserve">: " + </w:t>
      </w:r>
      <w:r w:rsidR="00563995">
        <w:rPr>
          <w:rFonts w:ascii="Consolas" w:hAnsi="Consolas"/>
          <w:sz w:val="16"/>
          <w:szCs w:val="16"/>
        </w:rPr>
        <w:t>("%.4f" % (</w:t>
      </w:r>
      <w:proofErr w:type="spellStart"/>
      <w:r w:rsidRPr="007D29B8">
        <w:rPr>
          <w:rFonts w:ascii="Consolas" w:hAnsi="Consolas"/>
          <w:sz w:val="16"/>
          <w:szCs w:val="16"/>
        </w:rPr>
        <w:t>CN.Base_Retail_Rate</w:t>
      </w:r>
      <w:proofErr w:type="spellEnd"/>
      <w:r w:rsidRPr="007D29B8">
        <w:rPr>
          <w:rFonts w:ascii="Consolas" w:hAnsi="Consolas"/>
          <w:sz w:val="16"/>
          <w:szCs w:val="16"/>
        </w:rPr>
        <w:t xml:space="preserve"> * 100</w:t>
      </w:r>
      <w:r w:rsidR="00563995">
        <w:rPr>
          <w:rFonts w:ascii="Consolas" w:hAnsi="Consolas"/>
          <w:sz w:val="16"/>
          <w:szCs w:val="16"/>
        </w:rPr>
        <w:t>))</w:t>
      </w:r>
      <w:r w:rsidRPr="007D29B8">
        <w:rPr>
          <w:rFonts w:ascii="Consolas" w:hAnsi="Consolas"/>
          <w:sz w:val="16"/>
          <w:szCs w:val="16"/>
        </w:rPr>
        <w:t xml:space="preserve"> + "p"; </w:t>
      </w:r>
      <w:r w:rsidR="00821463">
        <w:rPr>
          <w:rFonts w:ascii="Consolas" w:hAnsi="Consolas"/>
          <w:sz w:val="16"/>
          <w:szCs w:val="16"/>
        </w:rPr>
        <w:br/>
      </w:r>
      <w:r w:rsidRPr="007D29B8">
        <w:rPr>
          <w:rFonts w:ascii="Consolas" w:hAnsi="Consolas"/>
          <w:sz w:val="16"/>
          <w:szCs w:val="16"/>
        </w:rPr>
        <w:t>}</w:t>
      </w:r>
      <w:r w:rsidR="005D64E5">
        <w:rPr>
          <w:rFonts w:ascii="Consolas" w:hAnsi="Consolas"/>
          <w:sz w:val="16"/>
          <w:szCs w:val="16"/>
        </w:rPr>
        <w:br/>
      </w:r>
      <w:r w:rsidR="005D64E5">
        <w:rPr>
          <w:rFonts w:ascii="Consolas" w:hAnsi="Consolas"/>
          <w:sz w:val="16"/>
          <w:szCs w:val="16"/>
        </w:rPr>
        <w:br/>
        <w:t xml:space="preserve">let </w:t>
      </w:r>
      <w:proofErr w:type="spellStart"/>
      <w:r w:rsidR="005D64E5">
        <w:rPr>
          <w:rFonts w:ascii="Consolas" w:hAnsi="Consolas"/>
          <w:sz w:val="16"/>
          <w:szCs w:val="16"/>
        </w:rPr>
        <w:t>CN_rstand</w:t>
      </w:r>
      <w:proofErr w:type="spellEnd"/>
      <w:r w:rsidR="005D64E5">
        <w:rPr>
          <w:rFonts w:ascii="Consolas" w:hAnsi="Consolas"/>
          <w:sz w:val="16"/>
          <w:szCs w:val="16"/>
        </w:rPr>
        <w:t xml:space="preserve"> = </w:t>
      </w:r>
      <w:proofErr w:type="spellStart"/>
      <w:r w:rsidR="005D64E5">
        <w:rPr>
          <w:rFonts w:ascii="Consolas" w:hAnsi="Consolas"/>
          <w:sz w:val="16"/>
          <w:szCs w:val="16"/>
        </w:rPr>
        <w:t>CommissionRate</w:t>
      </w:r>
      <w:proofErr w:type="spellEnd"/>
      <w:r w:rsidR="005D64E5">
        <w:rPr>
          <w:rFonts w:ascii="Consolas" w:hAnsi="Consolas"/>
          <w:sz w:val="16"/>
          <w:szCs w:val="16"/>
        </w:rPr>
        <w:t xml:space="preserve"> * </w:t>
      </w:r>
      <w:proofErr w:type="spellStart"/>
      <w:r w:rsidR="005D64E5">
        <w:rPr>
          <w:rFonts w:ascii="Consolas" w:hAnsi="Consolas"/>
          <w:sz w:val="16"/>
          <w:szCs w:val="16"/>
        </w:rPr>
        <w:t>CN.Standing</w:t>
      </w:r>
      <w:r w:rsidR="003412BA">
        <w:rPr>
          <w:rFonts w:ascii="Consolas" w:hAnsi="Consolas"/>
          <w:sz w:val="16"/>
          <w:szCs w:val="16"/>
        </w:rPr>
        <w:t>_</w:t>
      </w:r>
      <w:r w:rsidR="005D64E5">
        <w:rPr>
          <w:rFonts w:ascii="Consolas" w:hAnsi="Consolas"/>
          <w:sz w:val="16"/>
          <w:szCs w:val="16"/>
        </w:rPr>
        <w:t>Charge</w:t>
      </w:r>
      <w:proofErr w:type="spellEnd"/>
      <w:r w:rsidR="005D64E5">
        <w:rPr>
          <w:rFonts w:ascii="Consolas" w:hAnsi="Consolas"/>
          <w:sz w:val="16"/>
          <w:szCs w:val="16"/>
        </w:rPr>
        <w:t xml:space="preserve"> / 100;</w:t>
      </w:r>
      <w:r w:rsidR="00B62B96">
        <w:rPr>
          <w:rFonts w:ascii="Consolas" w:hAnsi="Consolas"/>
          <w:sz w:val="16"/>
          <w:szCs w:val="16"/>
        </w:rPr>
        <w:br/>
      </w:r>
      <w:r w:rsidR="00821463">
        <w:rPr>
          <w:rFonts w:ascii="Consolas" w:hAnsi="Consolas"/>
          <w:sz w:val="16"/>
          <w:szCs w:val="16"/>
        </w:rPr>
        <w:br/>
      </w:r>
      <w:proofErr w:type="spellStart"/>
      <w:r w:rsidRPr="007D29B8">
        <w:rPr>
          <w:rFonts w:ascii="Consolas" w:hAnsi="Consolas"/>
          <w:sz w:val="16"/>
          <w:szCs w:val="16"/>
        </w:rPr>
        <w:t>tacoverpaypre</w:t>
      </w:r>
      <w:proofErr w:type="spellEnd"/>
      <w:r w:rsidRPr="007D29B8">
        <w:rPr>
          <w:rFonts w:ascii="Consolas" w:hAnsi="Consolas"/>
          <w:sz w:val="16"/>
          <w:szCs w:val="16"/>
        </w:rPr>
        <w:t xml:space="preserve"> = </w:t>
      </w:r>
      <w:proofErr w:type="spellStart"/>
      <w:r w:rsidRPr="007D29B8">
        <w:rPr>
          <w:rFonts w:ascii="Consolas" w:hAnsi="Consolas"/>
          <w:sz w:val="16"/>
          <w:szCs w:val="16"/>
        </w:rPr>
        <w:t>tacoverpaypre</w:t>
      </w:r>
      <w:proofErr w:type="spellEnd"/>
      <w:r w:rsidRPr="007D29B8">
        <w:rPr>
          <w:rFonts w:ascii="Consolas" w:hAnsi="Consolas"/>
          <w:sz w:val="16"/>
          <w:szCs w:val="16"/>
        </w:rPr>
        <w:t xml:space="preserve"> + </w:t>
      </w:r>
      <w:proofErr w:type="spellStart"/>
      <w:r w:rsidRPr="007D29B8">
        <w:rPr>
          <w:rFonts w:ascii="Consolas" w:hAnsi="Consolas"/>
          <w:sz w:val="16"/>
          <w:szCs w:val="16"/>
        </w:rPr>
        <w:t>CN.Overpay_PreClaim</w:t>
      </w:r>
      <w:proofErr w:type="spellEnd"/>
      <w:r w:rsidRPr="007D29B8">
        <w:rPr>
          <w:rFonts w:ascii="Consolas" w:hAnsi="Consolas"/>
          <w:sz w:val="16"/>
          <w:szCs w:val="16"/>
        </w:rPr>
        <w:t xml:space="preserve">; </w:t>
      </w:r>
      <w:r w:rsidR="00821463">
        <w:rPr>
          <w:rFonts w:ascii="Consolas" w:hAnsi="Consolas"/>
          <w:sz w:val="16"/>
          <w:szCs w:val="16"/>
        </w:rPr>
        <w:br/>
      </w:r>
      <w:proofErr w:type="spellStart"/>
      <w:r w:rsidRPr="007D29B8">
        <w:rPr>
          <w:rFonts w:ascii="Consolas" w:hAnsi="Consolas"/>
          <w:sz w:val="16"/>
          <w:szCs w:val="16"/>
        </w:rPr>
        <w:t>tacoverpaypost</w:t>
      </w:r>
      <w:proofErr w:type="spellEnd"/>
      <w:r w:rsidRPr="007D29B8">
        <w:rPr>
          <w:rFonts w:ascii="Consolas" w:hAnsi="Consolas"/>
          <w:sz w:val="16"/>
          <w:szCs w:val="16"/>
        </w:rPr>
        <w:t xml:space="preserve"> = </w:t>
      </w:r>
      <w:proofErr w:type="spellStart"/>
      <w:r w:rsidRPr="007D29B8">
        <w:rPr>
          <w:rFonts w:ascii="Consolas" w:hAnsi="Consolas"/>
          <w:sz w:val="16"/>
          <w:szCs w:val="16"/>
        </w:rPr>
        <w:t>tacoverpaypost</w:t>
      </w:r>
      <w:proofErr w:type="spellEnd"/>
      <w:r w:rsidRPr="007D29B8">
        <w:rPr>
          <w:rFonts w:ascii="Consolas" w:hAnsi="Consolas"/>
          <w:sz w:val="16"/>
          <w:szCs w:val="16"/>
        </w:rPr>
        <w:t xml:space="preserve"> + </w:t>
      </w:r>
      <w:proofErr w:type="spellStart"/>
      <w:r w:rsidRPr="007D29B8">
        <w:rPr>
          <w:rFonts w:ascii="Consolas" w:hAnsi="Consolas"/>
          <w:sz w:val="16"/>
          <w:szCs w:val="16"/>
        </w:rPr>
        <w:t>CN.Overpay_PostClaim</w:t>
      </w:r>
      <w:proofErr w:type="spellEnd"/>
      <w:r w:rsidRPr="007D29B8">
        <w:rPr>
          <w:rFonts w:ascii="Consolas" w:hAnsi="Consolas"/>
          <w:sz w:val="16"/>
          <w:szCs w:val="16"/>
        </w:rPr>
        <w:t xml:space="preserve">; </w:t>
      </w:r>
      <w:r w:rsidR="00821463">
        <w:rPr>
          <w:rFonts w:ascii="Consolas" w:hAnsi="Consolas"/>
          <w:sz w:val="16"/>
          <w:szCs w:val="16"/>
        </w:rPr>
        <w:br/>
      </w:r>
      <w:proofErr w:type="spellStart"/>
      <w:r w:rsidRPr="007D29B8">
        <w:rPr>
          <w:rFonts w:ascii="Consolas" w:hAnsi="Consolas"/>
          <w:sz w:val="16"/>
          <w:szCs w:val="16"/>
        </w:rPr>
        <w:t>tacscpre</w:t>
      </w:r>
      <w:proofErr w:type="spellEnd"/>
      <w:r w:rsidRPr="007D29B8">
        <w:rPr>
          <w:rFonts w:ascii="Consolas" w:hAnsi="Consolas"/>
          <w:sz w:val="16"/>
          <w:szCs w:val="16"/>
        </w:rPr>
        <w:t xml:space="preserve"> = </w:t>
      </w:r>
      <w:proofErr w:type="spellStart"/>
      <w:r w:rsidRPr="007D29B8">
        <w:rPr>
          <w:rFonts w:ascii="Consolas" w:hAnsi="Consolas"/>
          <w:sz w:val="16"/>
          <w:szCs w:val="16"/>
        </w:rPr>
        <w:t>tacscpre</w:t>
      </w:r>
      <w:proofErr w:type="spellEnd"/>
      <w:r w:rsidRPr="007D29B8">
        <w:rPr>
          <w:rFonts w:ascii="Consolas" w:hAnsi="Consolas"/>
          <w:sz w:val="16"/>
          <w:szCs w:val="16"/>
        </w:rPr>
        <w:t xml:space="preserve"> + </w:t>
      </w:r>
      <w:proofErr w:type="spellStart"/>
      <w:r w:rsidRPr="007D29B8">
        <w:rPr>
          <w:rFonts w:ascii="Consolas" w:hAnsi="Consolas"/>
          <w:sz w:val="16"/>
          <w:szCs w:val="16"/>
        </w:rPr>
        <w:t>CN.StandingCharge_PreClaim</w:t>
      </w:r>
      <w:proofErr w:type="spellEnd"/>
      <w:r w:rsidRPr="007D29B8">
        <w:rPr>
          <w:rFonts w:ascii="Consolas" w:hAnsi="Consolas"/>
          <w:sz w:val="16"/>
          <w:szCs w:val="16"/>
        </w:rPr>
        <w:t xml:space="preserve">; </w:t>
      </w:r>
      <w:r w:rsidR="00821463">
        <w:rPr>
          <w:rFonts w:ascii="Consolas" w:hAnsi="Consolas"/>
          <w:sz w:val="16"/>
          <w:szCs w:val="16"/>
        </w:rPr>
        <w:br/>
      </w:r>
      <w:proofErr w:type="spellStart"/>
      <w:r w:rsidRPr="007D29B8">
        <w:rPr>
          <w:rFonts w:ascii="Consolas" w:hAnsi="Consolas"/>
          <w:sz w:val="16"/>
          <w:szCs w:val="16"/>
        </w:rPr>
        <w:t>tacscpost</w:t>
      </w:r>
      <w:proofErr w:type="spellEnd"/>
      <w:r w:rsidRPr="007D29B8">
        <w:rPr>
          <w:rFonts w:ascii="Consolas" w:hAnsi="Consolas"/>
          <w:sz w:val="16"/>
          <w:szCs w:val="16"/>
        </w:rPr>
        <w:t xml:space="preserve"> = </w:t>
      </w:r>
      <w:proofErr w:type="spellStart"/>
      <w:r w:rsidRPr="007D29B8">
        <w:rPr>
          <w:rFonts w:ascii="Consolas" w:hAnsi="Consolas"/>
          <w:sz w:val="16"/>
          <w:szCs w:val="16"/>
        </w:rPr>
        <w:t>tacscpost</w:t>
      </w:r>
      <w:proofErr w:type="spellEnd"/>
      <w:r w:rsidRPr="007D29B8">
        <w:rPr>
          <w:rFonts w:ascii="Consolas" w:hAnsi="Consolas"/>
          <w:sz w:val="16"/>
          <w:szCs w:val="16"/>
        </w:rPr>
        <w:t xml:space="preserve"> + </w:t>
      </w:r>
      <w:proofErr w:type="spellStart"/>
      <w:r w:rsidRPr="007D29B8">
        <w:rPr>
          <w:rFonts w:ascii="Consolas" w:hAnsi="Consolas"/>
          <w:sz w:val="16"/>
          <w:szCs w:val="16"/>
        </w:rPr>
        <w:t>CN.StandingCharge_PostClaim</w:t>
      </w:r>
      <w:proofErr w:type="spellEnd"/>
      <w:r w:rsidRPr="007D29B8">
        <w:rPr>
          <w:rFonts w:ascii="Consolas" w:hAnsi="Consolas"/>
          <w:sz w:val="16"/>
          <w:szCs w:val="16"/>
        </w:rPr>
        <w:t>;</w:t>
      </w:r>
      <w:r w:rsidR="00821463">
        <w:rPr>
          <w:rFonts w:ascii="Consolas" w:hAnsi="Consolas"/>
          <w:sz w:val="16"/>
          <w:szCs w:val="16"/>
        </w:rPr>
        <w:br/>
      </w:r>
      <w:proofErr w:type="spellStart"/>
      <w:r w:rsidRPr="007D29B8">
        <w:rPr>
          <w:rFonts w:ascii="Consolas" w:hAnsi="Consolas"/>
          <w:sz w:val="16"/>
          <w:szCs w:val="16"/>
        </w:rPr>
        <w:t>tacsipre</w:t>
      </w:r>
      <w:proofErr w:type="spellEnd"/>
      <w:r w:rsidRPr="007D29B8">
        <w:rPr>
          <w:rFonts w:ascii="Consolas" w:hAnsi="Consolas"/>
          <w:sz w:val="16"/>
          <w:szCs w:val="16"/>
        </w:rPr>
        <w:t xml:space="preserve"> = </w:t>
      </w:r>
      <w:proofErr w:type="spellStart"/>
      <w:r w:rsidRPr="007D29B8">
        <w:rPr>
          <w:rFonts w:ascii="Consolas" w:hAnsi="Consolas"/>
          <w:sz w:val="16"/>
          <w:szCs w:val="16"/>
        </w:rPr>
        <w:t>tacsipre</w:t>
      </w:r>
      <w:proofErr w:type="spellEnd"/>
      <w:r w:rsidRPr="007D29B8">
        <w:rPr>
          <w:rFonts w:ascii="Consolas" w:hAnsi="Consolas"/>
          <w:sz w:val="16"/>
          <w:szCs w:val="16"/>
        </w:rPr>
        <w:t xml:space="preserve"> + </w:t>
      </w:r>
      <w:proofErr w:type="spellStart"/>
      <w:r w:rsidRPr="007D29B8">
        <w:rPr>
          <w:rFonts w:ascii="Consolas" w:hAnsi="Consolas"/>
          <w:sz w:val="16"/>
          <w:szCs w:val="16"/>
        </w:rPr>
        <w:t>CN.AC_SI_PreClaim</w:t>
      </w:r>
      <w:proofErr w:type="spellEnd"/>
      <w:r w:rsidRPr="007D29B8">
        <w:rPr>
          <w:rFonts w:ascii="Consolas" w:hAnsi="Consolas"/>
          <w:sz w:val="16"/>
          <w:szCs w:val="16"/>
        </w:rPr>
        <w:t xml:space="preserve">; </w:t>
      </w:r>
      <w:r w:rsidR="00821463">
        <w:rPr>
          <w:rFonts w:ascii="Consolas" w:hAnsi="Consolas"/>
          <w:sz w:val="16"/>
          <w:szCs w:val="16"/>
        </w:rPr>
        <w:br/>
      </w:r>
      <w:proofErr w:type="spellStart"/>
      <w:r w:rsidRPr="007D29B8">
        <w:rPr>
          <w:rFonts w:ascii="Consolas" w:hAnsi="Consolas"/>
          <w:sz w:val="16"/>
          <w:szCs w:val="16"/>
        </w:rPr>
        <w:t>tacsipost</w:t>
      </w:r>
      <w:proofErr w:type="spellEnd"/>
      <w:r w:rsidRPr="007D29B8">
        <w:rPr>
          <w:rFonts w:ascii="Consolas" w:hAnsi="Consolas"/>
          <w:sz w:val="16"/>
          <w:szCs w:val="16"/>
        </w:rPr>
        <w:t xml:space="preserve"> = </w:t>
      </w:r>
      <w:proofErr w:type="spellStart"/>
      <w:r w:rsidRPr="007D29B8">
        <w:rPr>
          <w:rFonts w:ascii="Consolas" w:hAnsi="Consolas"/>
          <w:sz w:val="16"/>
          <w:szCs w:val="16"/>
        </w:rPr>
        <w:t>tacsipost</w:t>
      </w:r>
      <w:proofErr w:type="spellEnd"/>
      <w:r w:rsidRPr="007D29B8">
        <w:rPr>
          <w:rFonts w:ascii="Consolas" w:hAnsi="Consolas"/>
          <w:sz w:val="16"/>
          <w:szCs w:val="16"/>
        </w:rPr>
        <w:t xml:space="preserve"> + </w:t>
      </w:r>
      <w:proofErr w:type="spellStart"/>
      <w:r w:rsidRPr="007D29B8">
        <w:rPr>
          <w:rFonts w:ascii="Consolas" w:hAnsi="Consolas"/>
          <w:sz w:val="16"/>
          <w:szCs w:val="16"/>
        </w:rPr>
        <w:t>CN.AC_SI_PostClaim</w:t>
      </w:r>
      <w:proofErr w:type="spellEnd"/>
      <w:r w:rsidRPr="007D29B8">
        <w:rPr>
          <w:rFonts w:ascii="Consolas" w:hAnsi="Consolas"/>
          <w:sz w:val="16"/>
          <w:szCs w:val="16"/>
        </w:rPr>
        <w:t>;</w:t>
      </w:r>
      <w:r w:rsidR="00821463">
        <w:rPr>
          <w:rFonts w:ascii="Consolas" w:hAnsi="Consolas"/>
          <w:sz w:val="16"/>
          <w:szCs w:val="16"/>
        </w:rPr>
        <w:br/>
      </w:r>
      <w:proofErr w:type="spellStart"/>
      <w:r w:rsidRPr="007D29B8">
        <w:rPr>
          <w:rFonts w:ascii="Consolas" w:hAnsi="Consolas"/>
          <w:sz w:val="16"/>
          <w:szCs w:val="16"/>
        </w:rPr>
        <w:t>trcenergy</w:t>
      </w:r>
      <w:proofErr w:type="spellEnd"/>
      <w:r w:rsidRPr="007D29B8">
        <w:rPr>
          <w:rFonts w:ascii="Consolas" w:hAnsi="Consolas"/>
          <w:sz w:val="16"/>
          <w:szCs w:val="16"/>
        </w:rPr>
        <w:t xml:space="preserve"> = </w:t>
      </w:r>
      <w:proofErr w:type="spellStart"/>
      <w:r w:rsidRPr="007D29B8">
        <w:rPr>
          <w:rFonts w:ascii="Consolas" w:hAnsi="Consolas"/>
          <w:sz w:val="16"/>
          <w:szCs w:val="16"/>
        </w:rPr>
        <w:t>trcenergy</w:t>
      </w:r>
      <w:proofErr w:type="spellEnd"/>
      <w:r w:rsidRPr="007D29B8">
        <w:rPr>
          <w:rFonts w:ascii="Consolas" w:hAnsi="Consolas"/>
          <w:sz w:val="16"/>
          <w:szCs w:val="16"/>
        </w:rPr>
        <w:t xml:space="preserve"> + (</w:t>
      </w:r>
      <w:proofErr w:type="spellStart"/>
      <w:r w:rsidRPr="007D29B8">
        <w:rPr>
          <w:rFonts w:ascii="Consolas" w:hAnsi="Consolas"/>
          <w:sz w:val="16"/>
          <w:szCs w:val="16"/>
        </w:rPr>
        <w:t>CN.RC_Quantum_No_SI</w:t>
      </w:r>
      <w:proofErr w:type="spellEnd"/>
      <w:r w:rsidRPr="007D29B8">
        <w:rPr>
          <w:rFonts w:ascii="Consolas" w:hAnsi="Consolas"/>
          <w:sz w:val="16"/>
          <w:szCs w:val="16"/>
        </w:rPr>
        <w:t xml:space="preserve"> </w:t>
      </w:r>
      <w:r w:rsidR="002D2DC4">
        <w:rPr>
          <w:rFonts w:ascii="Consolas" w:hAnsi="Consolas"/>
          <w:sz w:val="16"/>
          <w:szCs w:val="16"/>
        </w:rPr>
        <w:t>-</w:t>
      </w:r>
      <w:r w:rsidRPr="007D29B8">
        <w:rPr>
          <w:rFonts w:ascii="Consolas" w:hAnsi="Consolas"/>
          <w:sz w:val="16"/>
          <w:szCs w:val="16"/>
        </w:rPr>
        <w:t xml:space="preserve"> </w:t>
      </w:r>
      <w:proofErr w:type="spellStart"/>
      <w:r w:rsidR="00B97FCA">
        <w:rPr>
          <w:rFonts w:ascii="Consolas" w:hAnsi="Consolas"/>
          <w:sz w:val="16"/>
          <w:szCs w:val="16"/>
        </w:rPr>
        <w:t>CN.Standing_Charge</w:t>
      </w:r>
      <w:proofErr w:type="spellEnd"/>
      <w:r w:rsidR="00B97FCA">
        <w:rPr>
          <w:rFonts w:ascii="Consolas" w:hAnsi="Consolas"/>
          <w:sz w:val="16"/>
          <w:szCs w:val="16"/>
        </w:rPr>
        <w:t xml:space="preserve"> * </w:t>
      </w:r>
      <w:proofErr w:type="spellStart"/>
      <w:r w:rsidR="00B97FCA">
        <w:rPr>
          <w:rFonts w:ascii="Consolas" w:hAnsi="Consolas"/>
          <w:sz w:val="16"/>
          <w:szCs w:val="16"/>
        </w:rPr>
        <w:t>CommissionRate</w:t>
      </w:r>
      <w:proofErr w:type="spellEnd"/>
      <w:r w:rsidR="00B97FCA">
        <w:rPr>
          <w:rFonts w:ascii="Consolas" w:hAnsi="Consolas"/>
          <w:sz w:val="16"/>
          <w:szCs w:val="16"/>
        </w:rPr>
        <w:t xml:space="preserve"> / 100</w:t>
      </w:r>
      <w:r w:rsidRPr="007D29B8">
        <w:rPr>
          <w:rFonts w:ascii="Consolas" w:hAnsi="Consolas"/>
          <w:sz w:val="16"/>
          <w:szCs w:val="16"/>
        </w:rPr>
        <w:t>)</w:t>
      </w:r>
      <w:r w:rsidR="00821463">
        <w:rPr>
          <w:rFonts w:ascii="Consolas" w:hAnsi="Consolas"/>
          <w:sz w:val="16"/>
          <w:szCs w:val="16"/>
        </w:rPr>
        <w:t>;</w:t>
      </w:r>
      <w:r w:rsidR="00821463">
        <w:rPr>
          <w:rFonts w:ascii="Consolas" w:hAnsi="Consolas"/>
          <w:sz w:val="16"/>
          <w:szCs w:val="16"/>
        </w:rPr>
        <w:br/>
      </w:r>
      <w:proofErr w:type="spellStart"/>
      <w:r w:rsidRPr="007D29B8">
        <w:rPr>
          <w:rFonts w:ascii="Consolas" w:hAnsi="Consolas"/>
          <w:sz w:val="16"/>
          <w:szCs w:val="16"/>
        </w:rPr>
        <w:t>trcsi</w:t>
      </w:r>
      <w:proofErr w:type="spellEnd"/>
      <w:r w:rsidRPr="007D29B8">
        <w:rPr>
          <w:rFonts w:ascii="Consolas" w:hAnsi="Consolas"/>
          <w:sz w:val="16"/>
          <w:szCs w:val="16"/>
        </w:rPr>
        <w:t xml:space="preserve"> = </w:t>
      </w:r>
      <w:proofErr w:type="spellStart"/>
      <w:r w:rsidRPr="007D29B8">
        <w:rPr>
          <w:rFonts w:ascii="Consolas" w:hAnsi="Consolas"/>
          <w:sz w:val="16"/>
          <w:szCs w:val="16"/>
        </w:rPr>
        <w:t>trcsi</w:t>
      </w:r>
      <w:proofErr w:type="spellEnd"/>
      <w:r w:rsidRPr="007D29B8">
        <w:rPr>
          <w:rFonts w:ascii="Consolas" w:hAnsi="Consolas"/>
          <w:sz w:val="16"/>
          <w:szCs w:val="16"/>
        </w:rPr>
        <w:t xml:space="preserve"> + (</w:t>
      </w:r>
      <w:proofErr w:type="spellStart"/>
      <w:r w:rsidRPr="007D29B8">
        <w:rPr>
          <w:rFonts w:ascii="Consolas" w:hAnsi="Consolas"/>
          <w:sz w:val="16"/>
          <w:szCs w:val="16"/>
        </w:rPr>
        <w:t>CN.RC_Quantum</w:t>
      </w:r>
      <w:proofErr w:type="spellEnd"/>
      <w:r w:rsidRPr="007D29B8">
        <w:rPr>
          <w:rFonts w:ascii="Consolas" w:hAnsi="Consolas"/>
          <w:sz w:val="16"/>
          <w:szCs w:val="16"/>
        </w:rPr>
        <w:t xml:space="preserve"> - </w:t>
      </w:r>
      <w:proofErr w:type="spellStart"/>
      <w:r w:rsidRPr="007D29B8">
        <w:rPr>
          <w:rFonts w:ascii="Consolas" w:hAnsi="Consolas"/>
          <w:sz w:val="16"/>
          <w:szCs w:val="16"/>
        </w:rPr>
        <w:t>CN.RC_Quantum_No_SI</w:t>
      </w:r>
      <w:proofErr w:type="spellEnd"/>
      <w:r w:rsidRPr="007D29B8">
        <w:rPr>
          <w:rFonts w:ascii="Consolas" w:hAnsi="Consolas"/>
          <w:sz w:val="16"/>
          <w:szCs w:val="16"/>
        </w:rPr>
        <w:t>)</w:t>
      </w:r>
      <w:r w:rsidR="00821463">
        <w:rPr>
          <w:rFonts w:ascii="Consolas" w:hAnsi="Consolas"/>
          <w:sz w:val="16"/>
          <w:szCs w:val="16"/>
        </w:rPr>
        <w:t>;</w:t>
      </w:r>
      <w:r w:rsidR="00821463">
        <w:rPr>
          <w:rFonts w:ascii="Consolas" w:hAnsi="Consolas"/>
          <w:sz w:val="16"/>
          <w:szCs w:val="16"/>
        </w:rPr>
        <w:br/>
        <w:t>"";</w:t>
      </w:r>
      <w:r w:rsidRPr="007D29B8">
        <w:rPr>
          <w:rFonts w:ascii="Consolas" w:hAnsi="Consolas"/>
          <w:sz w:val="16"/>
          <w:szCs w:val="16"/>
        </w:rPr>
        <w:t>&gt;&gt;</w:t>
      </w:r>
    </w:p>
    <w:tbl>
      <w:tblPr>
        <w:tblStyle w:val="TableGrid1"/>
        <w:tblW w:w="8720" w:type="dxa"/>
        <w:jc w:val="center"/>
        <w:tblLook w:val="04A0" w:firstRow="1" w:lastRow="0" w:firstColumn="1" w:lastColumn="0" w:noHBand="0" w:noVBand="1"/>
      </w:tblPr>
      <w:tblGrid>
        <w:gridCol w:w="4331"/>
        <w:gridCol w:w="4389"/>
      </w:tblGrid>
      <w:tr w:rsidR="00EB6B36" w:rsidRPr="00345F87" w14:paraId="5A5B4AEE" w14:textId="77777777" w:rsidTr="00EB6B36">
        <w:trPr>
          <w:trHeight w:val="561"/>
          <w:jc w:val="center"/>
        </w:trPr>
        <w:tc>
          <w:tcPr>
            <w:tcW w:w="8720" w:type="dxa"/>
            <w:gridSpan w:val="2"/>
            <w:shd w:val="clear" w:color="auto" w:fill="002060"/>
            <w:vAlign w:val="center"/>
          </w:tcPr>
          <w:p w14:paraId="42949D17" w14:textId="363BC867" w:rsidR="00EB6B36" w:rsidRPr="00EB6B36" w:rsidRDefault="00EB6B36" w:rsidP="00EB6B36">
            <w:pPr>
              <w:ind w:left="131"/>
              <w:jc w:val="center"/>
              <w:rPr>
                <w:b/>
                <w:bCs/>
                <w:color w:val="002060"/>
              </w:rPr>
            </w:pPr>
            <w:r w:rsidRPr="00EB6B36">
              <w:rPr>
                <w:b/>
                <w:bCs/>
                <w:color w:val="FFFFFF" w:themeColor="background1"/>
                <w:sz w:val="22"/>
                <w:szCs w:val="22"/>
              </w:rPr>
              <w:t xml:space="preserve">Energy Broker Details # </w:t>
            </w:r>
            <w:r w:rsidR="003179AD">
              <w:rPr>
                <w:b/>
                <w:bCs/>
                <w:color w:val="FFFFFF" w:themeColor="background1"/>
                <w:sz w:val="22"/>
                <w:szCs w:val="22"/>
              </w:rPr>
              <w:t>&lt;&lt;</w:t>
            </w:r>
            <w:proofErr w:type="spellStart"/>
            <w:r w:rsidR="003179AD">
              <w:rPr>
                <w:b/>
                <w:bCs/>
                <w:color w:val="FFFFFF" w:themeColor="background1"/>
                <w:sz w:val="22"/>
                <w:szCs w:val="22"/>
              </w:rPr>
              <w:t>CN_Ord</w:t>
            </w:r>
            <w:proofErr w:type="spellEnd"/>
            <w:r w:rsidR="003179AD">
              <w:rPr>
                <w:b/>
                <w:bCs/>
                <w:color w:val="FFFFFF" w:themeColor="background1"/>
                <w:sz w:val="22"/>
                <w:szCs w:val="22"/>
              </w:rPr>
              <w:t>&gt;&gt;</w:t>
            </w:r>
            <w:r w:rsidR="00887832">
              <w:rPr>
                <w:b/>
                <w:bCs/>
                <w:color w:val="FFFFFF" w:themeColor="background1"/>
                <w:sz w:val="22"/>
                <w:szCs w:val="22"/>
              </w:rPr>
              <w:t>:</w:t>
            </w:r>
          </w:p>
        </w:tc>
      </w:tr>
      <w:tr w:rsidR="00F56C75" w:rsidRPr="00345F87" w14:paraId="6E566532" w14:textId="77777777" w:rsidTr="004F52AF">
        <w:trPr>
          <w:trHeight w:val="561"/>
          <w:jc w:val="center"/>
        </w:trPr>
        <w:tc>
          <w:tcPr>
            <w:tcW w:w="4331" w:type="dxa"/>
            <w:vAlign w:val="center"/>
          </w:tcPr>
          <w:p w14:paraId="2BD6F561" w14:textId="303DC74A" w:rsidR="00F56C75" w:rsidRPr="00FC01F5" w:rsidRDefault="00F56C75" w:rsidP="004F52AF">
            <w:pPr>
              <w:spacing w:before="120" w:after="120"/>
              <w:ind w:left="19"/>
              <w:rPr>
                <w:rFonts w:eastAsia="Microsoft JhengHei"/>
                <w:color w:val="002060"/>
                <w:lang w:eastAsia="en-US"/>
              </w:rPr>
            </w:pPr>
            <w:r w:rsidRPr="00FC01F5">
              <w:rPr>
                <w:rFonts w:eastAsia="Microsoft JhengHei"/>
                <w:color w:val="002060"/>
                <w:lang w:eastAsia="en-US"/>
              </w:rPr>
              <w:t>Brokerage</w:t>
            </w:r>
          </w:p>
        </w:tc>
        <w:tc>
          <w:tcPr>
            <w:tcW w:w="4389" w:type="dxa"/>
            <w:vAlign w:val="center"/>
          </w:tcPr>
          <w:p w14:paraId="709063ED" w14:textId="3C32137C" w:rsidR="00F56C75" w:rsidRPr="00FC01F5" w:rsidRDefault="003179AD" w:rsidP="004F52AF">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CN.Broker</w:t>
            </w:r>
            <w:proofErr w:type="spellEnd"/>
            <w:r>
              <w:rPr>
                <w:rFonts w:eastAsia="Microsoft JhengHei"/>
                <w:lang w:eastAsia="en-US"/>
              </w:rPr>
              <w:t>&gt;&gt;</w:t>
            </w:r>
          </w:p>
        </w:tc>
      </w:tr>
      <w:tr w:rsidR="00F56C75" w:rsidRPr="00345F87" w14:paraId="7DBB4028" w14:textId="77777777" w:rsidTr="004F52AF">
        <w:trPr>
          <w:trHeight w:val="561"/>
          <w:jc w:val="center"/>
        </w:trPr>
        <w:tc>
          <w:tcPr>
            <w:tcW w:w="4331" w:type="dxa"/>
            <w:vAlign w:val="center"/>
          </w:tcPr>
          <w:p w14:paraId="037510CD" w14:textId="74146A19" w:rsidR="00F56C75" w:rsidRPr="00FC01F5" w:rsidRDefault="00F56C75" w:rsidP="004F52AF">
            <w:pPr>
              <w:spacing w:before="120" w:after="120"/>
              <w:ind w:left="19"/>
              <w:rPr>
                <w:rFonts w:eastAsia="Microsoft JhengHei"/>
                <w:color w:val="002060"/>
                <w:lang w:eastAsia="en-US"/>
              </w:rPr>
            </w:pPr>
            <w:r w:rsidRPr="00FC01F5">
              <w:rPr>
                <w:rFonts w:eastAsia="Microsoft JhengHei"/>
                <w:color w:val="002060"/>
                <w:lang w:eastAsia="en-US"/>
              </w:rPr>
              <w:t>Brokerage Address</w:t>
            </w:r>
          </w:p>
        </w:tc>
        <w:tc>
          <w:tcPr>
            <w:tcW w:w="4389" w:type="dxa"/>
            <w:vAlign w:val="center"/>
          </w:tcPr>
          <w:p w14:paraId="3D122FA9" w14:textId="1F33DFF2" w:rsidR="00F56C75" w:rsidRPr="00FC01F5" w:rsidRDefault="003179AD" w:rsidP="004F52AF">
            <w:pPr>
              <w:spacing w:before="120" w:after="120"/>
              <w:rPr>
                <w:rFonts w:eastAsia="Microsoft JhengHei"/>
                <w:lang w:eastAsia="en-US"/>
              </w:rPr>
            </w:pPr>
            <w:r>
              <w:rPr>
                <w:rFonts w:eastAsia="Microsoft JhengHei"/>
                <w:lang w:eastAsia="en-US"/>
              </w:rPr>
              <w:t>&lt;&lt;</w:t>
            </w:r>
            <w:proofErr w:type="spellStart"/>
            <w:r>
              <w:rPr>
                <w:rFonts w:eastAsia="Microsoft JhengHei"/>
                <w:lang w:eastAsia="en-US"/>
              </w:rPr>
              <w:t>CN.Broker_Address</w:t>
            </w:r>
            <w:proofErr w:type="spellEnd"/>
            <w:r>
              <w:rPr>
                <w:rFonts w:eastAsia="Microsoft JhengHei"/>
                <w:lang w:eastAsia="en-US"/>
              </w:rPr>
              <w:t>&gt;&gt;</w:t>
            </w:r>
          </w:p>
        </w:tc>
      </w:tr>
      <w:tr w:rsidR="00F56C75" w:rsidRPr="00345F87" w14:paraId="532EEC70" w14:textId="77777777" w:rsidTr="004F52AF">
        <w:trPr>
          <w:trHeight w:val="561"/>
          <w:jc w:val="center"/>
        </w:trPr>
        <w:tc>
          <w:tcPr>
            <w:tcW w:w="4331" w:type="dxa"/>
            <w:vAlign w:val="center"/>
          </w:tcPr>
          <w:p w14:paraId="13992F9A" w14:textId="1B426521" w:rsidR="00F56C75" w:rsidRPr="00FC01F5" w:rsidRDefault="00F56C75" w:rsidP="004F52AF">
            <w:pPr>
              <w:spacing w:before="120" w:after="120"/>
              <w:ind w:left="19"/>
              <w:rPr>
                <w:rFonts w:eastAsia="Microsoft JhengHei"/>
                <w:color w:val="002060"/>
                <w:lang w:eastAsia="en-US"/>
              </w:rPr>
            </w:pPr>
            <w:r w:rsidRPr="00FC01F5">
              <w:rPr>
                <w:rFonts w:eastAsia="Microsoft JhengHei"/>
                <w:color w:val="002060"/>
                <w:lang w:eastAsia="en-US"/>
              </w:rPr>
              <w:t>Brokerage Company Registration Number</w:t>
            </w:r>
          </w:p>
        </w:tc>
        <w:tc>
          <w:tcPr>
            <w:tcW w:w="4389" w:type="dxa"/>
            <w:vAlign w:val="center"/>
          </w:tcPr>
          <w:p w14:paraId="76C3DE2A" w14:textId="71FDEC90" w:rsidR="00F56C75" w:rsidRPr="00FC01F5" w:rsidRDefault="003179AD" w:rsidP="004F52AF">
            <w:pPr>
              <w:spacing w:before="120" w:after="120"/>
              <w:rPr>
                <w:rFonts w:eastAsia="Microsoft JhengHei"/>
                <w:lang w:eastAsia="en-US"/>
              </w:rPr>
            </w:pPr>
            <w:r>
              <w:rPr>
                <w:rFonts w:eastAsia="Microsoft JhengHei"/>
                <w:lang w:eastAsia="en-US"/>
              </w:rPr>
              <w:t>&lt;&lt;</w:t>
            </w:r>
            <w:proofErr w:type="spellStart"/>
            <w:r>
              <w:rPr>
                <w:rFonts w:eastAsia="Microsoft JhengHei"/>
                <w:lang w:eastAsia="en-US"/>
              </w:rPr>
              <w:t>CN.Broker_Reg</w:t>
            </w:r>
            <w:proofErr w:type="spellEnd"/>
            <w:r>
              <w:rPr>
                <w:rFonts w:eastAsia="Microsoft JhengHei"/>
                <w:lang w:eastAsia="en-US"/>
              </w:rPr>
              <w:t>&gt;&gt;</w:t>
            </w:r>
          </w:p>
        </w:tc>
      </w:tr>
    </w:tbl>
    <w:p w14:paraId="58AACFD1" w14:textId="77777777" w:rsidR="00F56C75" w:rsidRDefault="00F56C75" w:rsidP="00F56C75">
      <w:pPr>
        <w:ind w:left="131"/>
        <w:rPr>
          <w:b/>
          <w:bCs/>
        </w:rPr>
      </w:pPr>
    </w:p>
    <w:p w14:paraId="2F71ECC1" w14:textId="3E2BD7B6" w:rsidR="00902B83" w:rsidRDefault="00902B83" w:rsidP="00902B83">
      <w:pPr>
        <w:rPr>
          <w:b/>
          <w:bCs/>
        </w:rPr>
      </w:pPr>
    </w:p>
    <w:tbl>
      <w:tblPr>
        <w:tblStyle w:val="TableGrid1"/>
        <w:tblW w:w="8720" w:type="dxa"/>
        <w:jc w:val="center"/>
        <w:tblLook w:val="04A0" w:firstRow="1" w:lastRow="0" w:firstColumn="1" w:lastColumn="0" w:noHBand="0" w:noVBand="1"/>
      </w:tblPr>
      <w:tblGrid>
        <w:gridCol w:w="4357"/>
        <w:gridCol w:w="4363"/>
      </w:tblGrid>
      <w:tr w:rsidR="00EB6B36" w:rsidRPr="00345F87" w14:paraId="71BCBE1C" w14:textId="77777777" w:rsidTr="00EB6B36">
        <w:trPr>
          <w:trHeight w:val="561"/>
          <w:jc w:val="center"/>
        </w:trPr>
        <w:tc>
          <w:tcPr>
            <w:tcW w:w="8720" w:type="dxa"/>
            <w:gridSpan w:val="2"/>
            <w:shd w:val="clear" w:color="auto" w:fill="002060"/>
            <w:vAlign w:val="center"/>
          </w:tcPr>
          <w:p w14:paraId="0758B8F8" w14:textId="139535DB" w:rsidR="00EB6B36" w:rsidRPr="00EB6B36" w:rsidRDefault="00EB6B36" w:rsidP="00EB6B36">
            <w:pPr>
              <w:ind w:left="131"/>
              <w:jc w:val="center"/>
              <w:rPr>
                <w:b/>
                <w:bCs/>
                <w:color w:val="002060"/>
                <w:sz w:val="22"/>
                <w:szCs w:val="22"/>
              </w:rPr>
            </w:pPr>
            <w:r w:rsidRPr="00EB6B36">
              <w:rPr>
                <w:b/>
                <w:bCs/>
                <w:color w:val="FFFFFF" w:themeColor="background1"/>
                <w:sz w:val="22"/>
                <w:szCs w:val="22"/>
              </w:rPr>
              <w:t xml:space="preserve">Contract Details # </w:t>
            </w:r>
            <w:r w:rsidR="003179AD">
              <w:rPr>
                <w:b/>
                <w:bCs/>
                <w:color w:val="FFFFFF" w:themeColor="background1"/>
                <w:sz w:val="22"/>
                <w:szCs w:val="22"/>
              </w:rPr>
              <w:t>&lt;&lt;</w:t>
            </w:r>
            <w:proofErr w:type="spellStart"/>
            <w:r w:rsidR="003179AD">
              <w:rPr>
                <w:b/>
                <w:bCs/>
                <w:color w:val="FFFFFF" w:themeColor="background1"/>
                <w:sz w:val="22"/>
                <w:szCs w:val="22"/>
              </w:rPr>
              <w:t>CN_Ord</w:t>
            </w:r>
            <w:proofErr w:type="spellEnd"/>
            <w:r w:rsidR="003179AD">
              <w:rPr>
                <w:b/>
                <w:bCs/>
                <w:color w:val="FFFFFF" w:themeColor="background1"/>
                <w:sz w:val="22"/>
                <w:szCs w:val="22"/>
              </w:rPr>
              <w:t>&gt;&gt;</w:t>
            </w:r>
            <w:r w:rsidR="00887832">
              <w:rPr>
                <w:b/>
                <w:bCs/>
                <w:color w:val="FFFFFF" w:themeColor="background1"/>
                <w:sz w:val="22"/>
                <w:szCs w:val="22"/>
              </w:rPr>
              <w:t>:</w:t>
            </w:r>
          </w:p>
        </w:tc>
      </w:tr>
      <w:tr w:rsidR="00260EE6" w:rsidRPr="00345F87" w14:paraId="0FBED063" w14:textId="77777777" w:rsidTr="004F52AF">
        <w:trPr>
          <w:trHeight w:val="561"/>
          <w:jc w:val="center"/>
        </w:trPr>
        <w:tc>
          <w:tcPr>
            <w:tcW w:w="4357" w:type="dxa"/>
            <w:vAlign w:val="center"/>
          </w:tcPr>
          <w:p w14:paraId="5A0C5E64"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Supply Address</w:t>
            </w:r>
          </w:p>
        </w:tc>
        <w:tc>
          <w:tcPr>
            <w:tcW w:w="4363" w:type="dxa"/>
            <w:vAlign w:val="center"/>
          </w:tcPr>
          <w:p w14:paraId="278E0E14" w14:textId="643ECA5C" w:rsidR="00260EE6" w:rsidRPr="00FC01F5" w:rsidRDefault="003179AD" w:rsidP="004F52AF">
            <w:pPr>
              <w:spacing w:before="120" w:after="120"/>
              <w:rPr>
                <w:rFonts w:eastAsia="Microsoft JhengHei"/>
                <w:lang w:eastAsia="en-US"/>
              </w:rPr>
            </w:pPr>
            <w:r>
              <w:rPr>
                <w:rFonts w:eastAsia="Microsoft JhengHei"/>
                <w:lang w:eastAsia="en-US"/>
              </w:rPr>
              <w:t>&lt;&lt;</w:t>
            </w:r>
            <w:proofErr w:type="spellStart"/>
            <w:r w:rsidR="007D29B8">
              <w:rPr>
                <w:rFonts w:eastAsia="Microsoft JhengHei"/>
                <w:lang w:eastAsia="en-US"/>
              </w:rPr>
              <w:t>CN.</w:t>
            </w:r>
            <w:r>
              <w:rPr>
                <w:rFonts w:eastAsia="Microsoft JhengHei"/>
                <w:lang w:eastAsia="en-US"/>
              </w:rPr>
              <w:t>Energy_Destination</w:t>
            </w:r>
            <w:proofErr w:type="spellEnd"/>
            <w:r>
              <w:rPr>
                <w:rFonts w:eastAsia="Microsoft JhengHei"/>
                <w:lang w:eastAsia="en-US"/>
              </w:rPr>
              <w:t>&gt;&gt;</w:t>
            </w:r>
          </w:p>
        </w:tc>
      </w:tr>
      <w:tr w:rsidR="00260EE6" w:rsidRPr="00345F87" w14:paraId="5EBD8BFE" w14:textId="77777777" w:rsidTr="004F52AF">
        <w:trPr>
          <w:trHeight w:val="561"/>
          <w:jc w:val="center"/>
        </w:trPr>
        <w:tc>
          <w:tcPr>
            <w:tcW w:w="4357" w:type="dxa"/>
            <w:vAlign w:val="center"/>
          </w:tcPr>
          <w:p w14:paraId="264D2582"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 xml:space="preserve">Agreement Number </w:t>
            </w:r>
          </w:p>
        </w:tc>
        <w:tc>
          <w:tcPr>
            <w:tcW w:w="4363" w:type="dxa"/>
            <w:vAlign w:val="center"/>
          </w:tcPr>
          <w:p w14:paraId="78A4A0E6" w14:textId="177B96B8" w:rsidR="00260EE6" w:rsidRPr="00FC01F5" w:rsidRDefault="007D29B8" w:rsidP="004F52AF">
            <w:pPr>
              <w:spacing w:before="120" w:after="120"/>
              <w:rPr>
                <w:rFonts w:eastAsia="Microsoft JhengHei"/>
                <w:lang w:eastAsia="en-US"/>
              </w:rPr>
            </w:pPr>
            <w:r>
              <w:rPr>
                <w:rFonts w:eastAsia="Microsoft JhengHei"/>
                <w:lang w:eastAsia="en-US"/>
              </w:rPr>
              <w:t>&lt;&lt;</w:t>
            </w:r>
            <w:proofErr w:type="spellStart"/>
            <w:r>
              <w:rPr>
                <w:rFonts w:eastAsia="Microsoft JhengHei"/>
                <w:lang w:eastAsia="en-US"/>
              </w:rPr>
              <w:t>CN.Account_Number</w:t>
            </w:r>
            <w:proofErr w:type="spellEnd"/>
            <w:r>
              <w:rPr>
                <w:rFonts w:eastAsia="Microsoft JhengHei"/>
                <w:lang w:eastAsia="en-US"/>
              </w:rPr>
              <w:t>&gt;&gt;</w:t>
            </w:r>
          </w:p>
        </w:tc>
      </w:tr>
      <w:tr w:rsidR="00260EE6" w:rsidRPr="00345F87" w14:paraId="52166656" w14:textId="77777777" w:rsidTr="004F52AF">
        <w:trPr>
          <w:trHeight w:val="561"/>
          <w:jc w:val="center"/>
        </w:trPr>
        <w:tc>
          <w:tcPr>
            <w:tcW w:w="4357" w:type="dxa"/>
            <w:vAlign w:val="center"/>
          </w:tcPr>
          <w:p w14:paraId="28B0739B"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MPAN/MPRN</w:t>
            </w:r>
          </w:p>
        </w:tc>
        <w:tc>
          <w:tcPr>
            <w:tcW w:w="4363" w:type="dxa"/>
            <w:vAlign w:val="center"/>
          </w:tcPr>
          <w:p w14:paraId="144FBD1B" w14:textId="3E8AD41F" w:rsidR="00260EE6" w:rsidRPr="00FC01F5" w:rsidRDefault="007D29B8" w:rsidP="004F52AF">
            <w:pPr>
              <w:spacing w:before="120" w:after="120"/>
              <w:ind w:left="19"/>
              <w:rPr>
                <w:rFonts w:eastAsia="Microsoft JhengHei"/>
                <w:lang w:eastAsia="en-US"/>
              </w:rPr>
            </w:pPr>
            <w:r>
              <w:rPr>
                <w:rFonts w:eastAsia="Microsoft JhengHei"/>
                <w:lang w:eastAsia="en-US"/>
              </w:rPr>
              <w:t>&lt;&lt;CN.</w:t>
            </w:r>
            <w:r w:rsidRPr="007D29B8">
              <w:rPr>
                <w:rFonts w:eastAsia="Microsoft JhengHei"/>
                <w:lang w:eastAsia="en-US"/>
              </w:rPr>
              <w:t>MPAN_MPRN</w:t>
            </w:r>
            <w:r>
              <w:rPr>
                <w:rFonts w:eastAsia="Microsoft JhengHei"/>
                <w:lang w:eastAsia="en-US"/>
              </w:rPr>
              <w:t>&gt;&gt;</w:t>
            </w:r>
          </w:p>
        </w:tc>
      </w:tr>
      <w:tr w:rsidR="00260EE6" w:rsidRPr="00345F87" w14:paraId="7C8127C0" w14:textId="77777777" w:rsidTr="004F52AF">
        <w:trPr>
          <w:trHeight w:val="561"/>
          <w:jc w:val="center"/>
        </w:trPr>
        <w:tc>
          <w:tcPr>
            <w:tcW w:w="4357" w:type="dxa"/>
            <w:vAlign w:val="center"/>
          </w:tcPr>
          <w:p w14:paraId="4060CD8E"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Meter Number</w:t>
            </w:r>
          </w:p>
        </w:tc>
        <w:tc>
          <w:tcPr>
            <w:tcW w:w="4363" w:type="dxa"/>
            <w:vAlign w:val="center"/>
          </w:tcPr>
          <w:p w14:paraId="5CBA9208" w14:textId="6413E8B1" w:rsidR="00260EE6" w:rsidRPr="00FC01F5" w:rsidRDefault="007D29B8" w:rsidP="004F52AF">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CN.Meter_Num</w:t>
            </w:r>
            <w:proofErr w:type="spellEnd"/>
            <w:r>
              <w:rPr>
                <w:rFonts w:eastAsia="Microsoft JhengHei"/>
                <w:lang w:eastAsia="en-US"/>
              </w:rPr>
              <w:t>&gt;&gt;</w:t>
            </w:r>
          </w:p>
        </w:tc>
      </w:tr>
      <w:tr w:rsidR="00260EE6" w:rsidRPr="00345F87" w14:paraId="3E92E33B" w14:textId="77777777" w:rsidTr="004F52AF">
        <w:trPr>
          <w:trHeight w:val="561"/>
          <w:jc w:val="center"/>
        </w:trPr>
        <w:tc>
          <w:tcPr>
            <w:tcW w:w="4357" w:type="dxa"/>
            <w:vAlign w:val="center"/>
          </w:tcPr>
          <w:p w14:paraId="01DEF1B5"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 xml:space="preserve">Type of Contract </w:t>
            </w:r>
          </w:p>
        </w:tc>
        <w:tc>
          <w:tcPr>
            <w:tcW w:w="4363" w:type="dxa"/>
            <w:vAlign w:val="center"/>
          </w:tcPr>
          <w:p w14:paraId="60EB5118" w14:textId="0110D20D" w:rsidR="00260EE6" w:rsidRPr="00FC01F5" w:rsidRDefault="007D29B8" w:rsidP="004F52AF">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CN.Contract_Type</w:t>
            </w:r>
            <w:proofErr w:type="spellEnd"/>
            <w:r>
              <w:rPr>
                <w:rFonts w:eastAsia="Microsoft JhengHei"/>
                <w:lang w:eastAsia="en-US"/>
              </w:rPr>
              <w:t>&gt;&gt;</w:t>
            </w:r>
          </w:p>
        </w:tc>
      </w:tr>
      <w:tr w:rsidR="00260EE6" w:rsidRPr="00345F87" w14:paraId="249CA7C4" w14:textId="77777777" w:rsidTr="00EE1ABE">
        <w:trPr>
          <w:trHeight w:val="561"/>
          <w:jc w:val="center"/>
        </w:trPr>
        <w:tc>
          <w:tcPr>
            <w:tcW w:w="4357" w:type="dxa"/>
            <w:vAlign w:val="center"/>
          </w:tcPr>
          <w:p w14:paraId="2424334A"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Utility Type</w:t>
            </w:r>
          </w:p>
        </w:tc>
        <w:tc>
          <w:tcPr>
            <w:tcW w:w="4363" w:type="dxa"/>
            <w:vAlign w:val="center"/>
          </w:tcPr>
          <w:p w14:paraId="1BD06418" w14:textId="39D3F525" w:rsidR="00260EE6" w:rsidRPr="00FC01F5" w:rsidRDefault="007D29B8" w:rsidP="004F52AF">
            <w:pPr>
              <w:spacing w:before="120" w:after="120"/>
              <w:rPr>
                <w:rFonts w:eastAsia="Microsoft JhengHei"/>
                <w:lang w:eastAsia="en-US"/>
              </w:rPr>
            </w:pPr>
            <w:r>
              <w:rPr>
                <w:rFonts w:eastAsia="Microsoft JhengHei"/>
                <w:lang w:eastAsia="en-US"/>
              </w:rPr>
              <w:t>&lt;&lt;</w:t>
            </w:r>
            <w:proofErr w:type="spellStart"/>
            <w:r>
              <w:rPr>
                <w:rFonts w:eastAsia="Microsoft JhengHei"/>
                <w:lang w:eastAsia="en-US"/>
              </w:rPr>
              <w:t>CN.Product</w:t>
            </w:r>
            <w:proofErr w:type="spellEnd"/>
            <w:r>
              <w:rPr>
                <w:rFonts w:eastAsia="Microsoft JhengHei"/>
                <w:lang w:eastAsia="en-US"/>
              </w:rPr>
              <w:t>&gt;&gt;</w:t>
            </w:r>
          </w:p>
        </w:tc>
      </w:tr>
      <w:tr w:rsidR="00260EE6" w:rsidRPr="00345F87" w14:paraId="18B5110F" w14:textId="77777777" w:rsidTr="00EE1ABE">
        <w:trPr>
          <w:trHeight w:val="561"/>
          <w:jc w:val="center"/>
        </w:trPr>
        <w:tc>
          <w:tcPr>
            <w:tcW w:w="4357" w:type="dxa"/>
            <w:vAlign w:val="center"/>
          </w:tcPr>
          <w:p w14:paraId="28DCC2C7"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 xml:space="preserve">Date of Contract (Signed) </w:t>
            </w:r>
          </w:p>
        </w:tc>
        <w:tc>
          <w:tcPr>
            <w:tcW w:w="4363" w:type="dxa"/>
            <w:vAlign w:val="center"/>
          </w:tcPr>
          <w:p w14:paraId="38290517" w14:textId="32B1816C" w:rsidR="00260EE6" w:rsidRPr="00FC01F5" w:rsidRDefault="007D29B8" w:rsidP="004F52AF">
            <w:pPr>
              <w:spacing w:before="120" w:after="120"/>
              <w:rPr>
                <w:rFonts w:eastAsia="Microsoft JhengHei"/>
                <w:lang w:eastAsia="en-US"/>
              </w:rPr>
            </w:pPr>
            <w:r>
              <w:rPr>
                <w:rFonts w:eastAsia="Microsoft JhengHei"/>
                <w:lang w:eastAsia="en-US"/>
              </w:rPr>
              <w:t>&lt;&lt;</w:t>
            </w:r>
            <w:proofErr w:type="spellStart"/>
            <w:r>
              <w:rPr>
                <w:rFonts w:eastAsia="Microsoft JhengHei"/>
                <w:lang w:eastAsia="en-US"/>
              </w:rPr>
              <w:t>CN.Sign_Date:sdate</w:t>
            </w:r>
            <w:proofErr w:type="spellEnd"/>
            <w:r>
              <w:rPr>
                <w:rFonts w:eastAsia="Microsoft JhengHei"/>
                <w:lang w:eastAsia="en-US"/>
              </w:rPr>
              <w:t>&gt;&gt;</w:t>
            </w:r>
          </w:p>
        </w:tc>
      </w:tr>
      <w:tr w:rsidR="00260EE6" w:rsidRPr="00345F87" w14:paraId="22711CCE" w14:textId="77777777" w:rsidTr="00EE1ABE">
        <w:trPr>
          <w:trHeight w:val="561"/>
          <w:jc w:val="center"/>
        </w:trPr>
        <w:tc>
          <w:tcPr>
            <w:tcW w:w="4357" w:type="dxa"/>
            <w:vAlign w:val="center"/>
          </w:tcPr>
          <w:p w14:paraId="755C2DC9"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lastRenderedPageBreak/>
              <w:t xml:space="preserve">Contract Length (Months) </w:t>
            </w:r>
          </w:p>
        </w:tc>
        <w:tc>
          <w:tcPr>
            <w:tcW w:w="4363" w:type="dxa"/>
            <w:vAlign w:val="center"/>
          </w:tcPr>
          <w:p w14:paraId="6C5560D8" w14:textId="60BE504B" w:rsidR="00260EE6" w:rsidRPr="00FC01F5" w:rsidRDefault="007D29B8" w:rsidP="004F52AF">
            <w:pPr>
              <w:spacing w:before="120" w:after="120"/>
              <w:rPr>
                <w:rFonts w:eastAsia="Microsoft JhengHei"/>
                <w:lang w:eastAsia="en-US"/>
              </w:rPr>
            </w:pPr>
            <w:r>
              <w:rPr>
                <w:rFonts w:eastAsia="Microsoft JhengHei"/>
                <w:lang w:eastAsia="en-US"/>
              </w:rPr>
              <w:t>&lt;&lt;</w:t>
            </w:r>
            <w:proofErr w:type="spellStart"/>
            <w:r>
              <w:rPr>
                <w:rFonts w:eastAsia="Microsoft JhengHei"/>
                <w:lang w:eastAsia="en-US"/>
              </w:rPr>
              <w:t>CN.Term</w:t>
            </w:r>
            <w:proofErr w:type="spellEnd"/>
            <w:r>
              <w:rPr>
                <w:rFonts w:eastAsia="Microsoft JhengHei"/>
                <w:lang w:eastAsia="en-US"/>
              </w:rPr>
              <w:t xml:space="preserve"> :%s months&gt;&gt;</w:t>
            </w:r>
          </w:p>
        </w:tc>
      </w:tr>
      <w:tr w:rsidR="00260EE6" w:rsidRPr="00345F87" w14:paraId="4EA6A333" w14:textId="77777777" w:rsidTr="00EE1ABE">
        <w:trPr>
          <w:trHeight w:val="561"/>
          <w:jc w:val="center"/>
        </w:trPr>
        <w:tc>
          <w:tcPr>
            <w:tcW w:w="4357" w:type="dxa"/>
            <w:vAlign w:val="center"/>
          </w:tcPr>
          <w:p w14:paraId="686AD8AF"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 xml:space="preserve">Supply Start Date </w:t>
            </w:r>
          </w:p>
        </w:tc>
        <w:tc>
          <w:tcPr>
            <w:tcW w:w="4363" w:type="dxa"/>
            <w:vAlign w:val="center"/>
          </w:tcPr>
          <w:p w14:paraId="6607A736" w14:textId="75708A44" w:rsidR="00260EE6" w:rsidRPr="00FC01F5" w:rsidRDefault="007D29B8" w:rsidP="004F52AF">
            <w:pPr>
              <w:spacing w:before="120" w:after="120"/>
              <w:rPr>
                <w:rFonts w:eastAsia="Microsoft JhengHei"/>
                <w:lang w:eastAsia="en-US"/>
              </w:rPr>
            </w:pPr>
            <w:r>
              <w:rPr>
                <w:rFonts w:eastAsia="Microsoft JhengHei"/>
                <w:lang w:eastAsia="en-US"/>
              </w:rPr>
              <w:t>&lt;&lt;</w:t>
            </w:r>
            <w:proofErr w:type="spellStart"/>
            <w:r>
              <w:rPr>
                <w:rFonts w:eastAsia="Microsoft JhengHei"/>
                <w:lang w:eastAsia="en-US"/>
              </w:rPr>
              <w:t>CN.Supply_Start</w:t>
            </w:r>
            <w:proofErr w:type="spellEnd"/>
            <w:r>
              <w:rPr>
                <w:rFonts w:eastAsia="Microsoft JhengHei"/>
                <w:lang w:eastAsia="en-US"/>
              </w:rPr>
              <w:t xml:space="preserve"> :</w:t>
            </w:r>
            <w:proofErr w:type="spellStart"/>
            <w:r>
              <w:rPr>
                <w:rFonts w:eastAsia="Microsoft JhengHei"/>
                <w:lang w:eastAsia="en-US"/>
              </w:rPr>
              <w:t>sdate</w:t>
            </w:r>
            <w:proofErr w:type="spellEnd"/>
            <w:r>
              <w:rPr>
                <w:rFonts w:eastAsia="Microsoft JhengHei"/>
                <w:lang w:eastAsia="en-US"/>
              </w:rPr>
              <w:t>&gt;&gt;</w:t>
            </w:r>
          </w:p>
        </w:tc>
      </w:tr>
      <w:tr w:rsidR="00260EE6" w:rsidRPr="00345F87" w14:paraId="22ECE423" w14:textId="77777777" w:rsidTr="00EE1ABE">
        <w:trPr>
          <w:trHeight w:val="561"/>
          <w:jc w:val="center"/>
        </w:trPr>
        <w:tc>
          <w:tcPr>
            <w:tcW w:w="4357" w:type="dxa"/>
            <w:vAlign w:val="center"/>
          </w:tcPr>
          <w:p w14:paraId="69CFBA89"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Supply End Date</w:t>
            </w:r>
          </w:p>
        </w:tc>
        <w:tc>
          <w:tcPr>
            <w:tcW w:w="4363" w:type="dxa"/>
            <w:vAlign w:val="center"/>
          </w:tcPr>
          <w:p w14:paraId="6133FFE5" w14:textId="4093ECB5" w:rsidR="00260EE6" w:rsidRPr="00FC01F5" w:rsidRDefault="007D29B8" w:rsidP="004F52AF">
            <w:pPr>
              <w:spacing w:before="120" w:after="120"/>
              <w:rPr>
                <w:rFonts w:eastAsia="Microsoft JhengHei"/>
                <w:lang w:eastAsia="en-US"/>
              </w:rPr>
            </w:pPr>
            <w:r>
              <w:rPr>
                <w:rFonts w:eastAsia="Microsoft JhengHei"/>
                <w:lang w:eastAsia="en-US"/>
              </w:rPr>
              <w:t>&lt;&lt;</w:t>
            </w:r>
            <w:proofErr w:type="spellStart"/>
            <w:r>
              <w:rPr>
                <w:rFonts w:eastAsia="Microsoft JhengHei"/>
                <w:lang w:eastAsia="en-US"/>
              </w:rPr>
              <w:t>CN.Supply_End</w:t>
            </w:r>
            <w:proofErr w:type="spellEnd"/>
            <w:r>
              <w:rPr>
                <w:rFonts w:eastAsia="Microsoft JhengHei"/>
                <w:lang w:eastAsia="en-US"/>
              </w:rPr>
              <w:t xml:space="preserve"> :</w:t>
            </w:r>
            <w:proofErr w:type="spellStart"/>
            <w:r>
              <w:rPr>
                <w:rFonts w:eastAsia="Microsoft JhengHei"/>
                <w:lang w:eastAsia="en-US"/>
              </w:rPr>
              <w:t>sdate</w:t>
            </w:r>
            <w:proofErr w:type="spellEnd"/>
            <w:r>
              <w:rPr>
                <w:rFonts w:eastAsia="Microsoft JhengHei"/>
                <w:lang w:eastAsia="en-US"/>
              </w:rPr>
              <w:t>&gt;&gt;</w:t>
            </w:r>
          </w:p>
        </w:tc>
      </w:tr>
      <w:tr w:rsidR="00C1636B" w:rsidRPr="00345F87" w14:paraId="3638056C" w14:textId="77777777" w:rsidTr="00EE1ABE">
        <w:trPr>
          <w:trHeight w:val="561"/>
          <w:jc w:val="center"/>
        </w:trPr>
        <w:tc>
          <w:tcPr>
            <w:tcW w:w="4357" w:type="dxa"/>
            <w:vAlign w:val="center"/>
          </w:tcPr>
          <w:p w14:paraId="5EFA1342" w14:textId="1419BD71" w:rsidR="00C1636B" w:rsidRPr="00FC01F5" w:rsidRDefault="00C1636B" w:rsidP="004F52AF">
            <w:pPr>
              <w:spacing w:before="120" w:after="120"/>
              <w:ind w:left="19"/>
              <w:rPr>
                <w:rFonts w:eastAsia="Microsoft JhengHei"/>
                <w:color w:val="002060"/>
                <w:lang w:eastAsia="en-US"/>
              </w:rPr>
            </w:pPr>
            <w:r w:rsidRPr="00FC01F5">
              <w:rPr>
                <w:rFonts w:eastAsia="Microsoft JhengHei"/>
                <w:color w:val="002060"/>
                <w:lang w:eastAsia="en-US"/>
              </w:rPr>
              <w:t>Status of Contract</w:t>
            </w:r>
          </w:p>
        </w:tc>
        <w:tc>
          <w:tcPr>
            <w:tcW w:w="4363" w:type="dxa"/>
            <w:vAlign w:val="center"/>
          </w:tcPr>
          <w:p w14:paraId="3AC1C1E3" w14:textId="69F72243" w:rsidR="00C1636B" w:rsidRPr="00FC01F5" w:rsidRDefault="007D29B8" w:rsidP="004F52AF">
            <w:pPr>
              <w:spacing w:before="120" w:after="120"/>
              <w:rPr>
                <w:rFonts w:eastAsia="Microsoft JhengHei"/>
                <w:lang w:eastAsia="en-US"/>
              </w:rPr>
            </w:pPr>
            <w:r>
              <w:rPr>
                <w:rFonts w:eastAsia="Microsoft JhengHei"/>
                <w:lang w:eastAsia="en-US"/>
              </w:rPr>
              <w:t>&lt;&lt;if (</w:t>
            </w:r>
            <w:proofErr w:type="spellStart"/>
            <w:r>
              <w:rPr>
                <w:rFonts w:eastAsia="Microsoft JhengHei"/>
                <w:lang w:eastAsia="en-US"/>
              </w:rPr>
              <w:t>CN.Supply_End</w:t>
            </w:r>
            <w:proofErr w:type="spellEnd"/>
            <w:r>
              <w:rPr>
                <w:rFonts w:eastAsia="Microsoft JhengHei"/>
                <w:lang w:eastAsia="en-US"/>
              </w:rPr>
              <w:t xml:space="preserve"> </w:t>
            </w:r>
            <w:r w:rsidR="00F17E0E">
              <w:rPr>
                <w:rFonts w:eastAsia="Microsoft JhengHei"/>
                <w:lang w:eastAsia="en-US"/>
              </w:rPr>
              <w:t>&gt;</w:t>
            </w:r>
            <w:r>
              <w:rPr>
                <w:rFonts w:eastAsia="Microsoft JhengHei"/>
                <w:lang w:eastAsia="en-US"/>
              </w:rPr>
              <w:t xml:space="preserve"> </w:t>
            </w:r>
            <w:proofErr w:type="spellStart"/>
            <w:r>
              <w:rPr>
                <w:rFonts w:eastAsia="Microsoft JhengHei"/>
                <w:lang w:eastAsia="en-US"/>
              </w:rPr>
              <w:t>Claim_Date</w:t>
            </w:r>
            <w:proofErr w:type="spellEnd"/>
            <w:r>
              <w:rPr>
                <w:rFonts w:eastAsia="Microsoft JhengHei"/>
                <w:lang w:eastAsia="en-US"/>
              </w:rPr>
              <w:t>) {"Active";} else {"Inactive";} &gt;&gt;</w:t>
            </w:r>
          </w:p>
        </w:tc>
      </w:tr>
      <w:tr w:rsidR="00260EE6" w:rsidRPr="00345F87" w14:paraId="034BED94" w14:textId="77777777" w:rsidTr="00EE1ABE">
        <w:trPr>
          <w:trHeight w:val="561"/>
          <w:jc w:val="center"/>
        </w:trPr>
        <w:tc>
          <w:tcPr>
            <w:tcW w:w="4357" w:type="dxa"/>
            <w:vAlign w:val="center"/>
          </w:tcPr>
          <w:p w14:paraId="74F8D46D"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Contractual Energy Rate (per kWh)</w:t>
            </w:r>
          </w:p>
        </w:tc>
        <w:tc>
          <w:tcPr>
            <w:tcW w:w="4363" w:type="dxa"/>
            <w:vAlign w:val="center"/>
          </w:tcPr>
          <w:p w14:paraId="08FA3EE8" w14:textId="674AF8DA" w:rsidR="00260EE6" w:rsidRPr="00FC01F5" w:rsidRDefault="00821463" w:rsidP="004F52AF">
            <w:pPr>
              <w:spacing w:before="120" w:after="120"/>
              <w:rPr>
                <w:rFonts w:eastAsia="Microsoft JhengHei"/>
                <w:lang w:eastAsia="en-US"/>
              </w:rPr>
            </w:pPr>
            <w:r>
              <w:rPr>
                <w:rFonts w:eastAsia="Microsoft JhengHei"/>
                <w:lang w:eastAsia="en-US"/>
              </w:rPr>
              <w:t>&lt;&lt;</w:t>
            </w:r>
            <w:proofErr w:type="spellStart"/>
            <w:r>
              <w:rPr>
                <w:rFonts w:eastAsia="Microsoft JhengHei"/>
                <w:lang w:eastAsia="en-US"/>
              </w:rPr>
              <w:t>CN_crates</w:t>
            </w:r>
            <w:proofErr w:type="spellEnd"/>
            <w:r>
              <w:rPr>
                <w:rFonts w:eastAsia="Microsoft JhengHei"/>
                <w:lang w:eastAsia="en-US"/>
              </w:rPr>
              <w:t>&gt;&gt;</w:t>
            </w:r>
          </w:p>
        </w:tc>
      </w:tr>
      <w:tr w:rsidR="004A22BE" w:rsidRPr="00345F87" w14:paraId="6F45CBDB" w14:textId="77777777" w:rsidTr="00EE1ABE">
        <w:trPr>
          <w:trHeight w:val="561"/>
          <w:jc w:val="center"/>
        </w:trPr>
        <w:tc>
          <w:tcPr>
            <w:tcW w:w="4357" w:type="dxa"/>
            <w:vAlign w:val="center"/>
          </w:tcPr>
          <w:p w14:paraId="1668755E" w14:textId="2741E668" w:rsidR="004A22BE" w:rsidRDefault="004A22BE" w:rsidP="004F52AF">
            <w:pPr>
              <w:spacing w:before="120" w:after="120"/>
              <w:ind w:left="19"/>
              <w:rPr>
                <w:rFonts w:eastAsia="Microsoft JhengHei"/>
                <w:color w:val="002060"/>
                <w:lang w:eastAsia="en-US"/>
              </w:rPr>
            </w:pPr>
            <w:r w:rsidRPr="004A22BE">
              <w:rPr>
                <w:rFonts w:eastAsia="Microsoft JhengHei"/>
                <w:color w:val="002060"/>
                <w:lang w:eastAsia="en-US"/>
              </w:rPr>
              <w:t>Estimated Annual</w:t>
            </w:r>
            <w:r>
              <w:rPr>
                <w:rFonts w:eastAsia="Microsoft JhengHei"/>
                <w:color w:val="002060"/>
                <w:lang w:eastAsia="en-US"/>
              </w:rPr>
              <w:t xml:space="preserve"> Consumption</w:t>
            </w:r>
            <w:r w:rsidRPr="004A22BE">
              <w:rPr>
                <w:rFonts w:eastAsia="Microsoft JhengHei"/>
                <w:color w:val="002060"/>
                <w:lang w:eastAsia="en-US"/>
              </w:rPr>
              <w:t xml:space="preserve"> (kWh)</w:t>
            </w:r>
          </w:p>
        </w:tc>
        <w:tc>
          <w:tcPr>
            <w:tcW w:w="4363" w:type="dxa"/>
            <w:vAlign w:val="center"/>
          </w:tcPr>
          <w:p w14:paraId="406B4BC0" w14:textId="61B06D95" w:rsidR="004A22BE" w:rsidRPr="00FC01F5" w:rsidRDefault="00821463" w:rsidP="004F52AF">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CN_eacs</w:t>
            </w:r>
            <w:proofErr w:type="spellEnd"/>
            <w:r>
              <w:rPr>
                <w:rFonts w:eastAsia="Microsoft JhengHei"/>
                <w:lang w:eastAsia="en-US"/>
              </w:rPr>
              <w:t>&gt;&gt;</w:t>
            </w:r>
          </w:p>
        </w:tc>
      </w:tr>
      <w:tr w:rsidR="004A22BE" w:rsidRPr="00345F87" w14:paraId="01435EBB" w14:textId="77777777" w:rsidTr="00EE1ABE">
        <w:trPr>
          <w:trHeight w:val="561"/>
          <w:jc w:val="center"/>
        </w:trPr>
        <w:tc>
          <w:tcPr>
            <w:tcW w:w="4357" w:type="dxa"/>
            <w:vAlign w:val="center"/>
          </w:tcPr>
          <w:p w14:paraId="01EC6688" w14:textId="5188D37F" w:rsidR="004A22BE" w:rsidRDefault="004A22BE" w:rsidP="004F52AF">
            <w:pPr>
              <w:spacing w:before="120" w:after="120"/>
              <w:ind w:left="19"/>
              <w:rPr>
                <w:rFonts w:eastAsia="Microsoft JhengHei"/>
                <w:color w:val="002060"/>
                <w:lang w:eastAsia="en-US"/>
              </w:rPr>
            </w:pPr>
            <w:r w:rsidRPr="004A22BE">
              <w:rPr>
                <w:rFonts w:eastAsia="Microsoft JhengHei"/>
                <w:color w:val="002060"/>
                <w:lang w:eastAsia="en-US"/>
              </w:rPr>
              <w:t>Average Estimated Monthly Payment</w:t>
            </w:r>
          </w:p>
        </w:tc>
        <w:tc>
          <w:tcPr>
            <w:tcW w:w="4363" w:type="dxa"/>
            <w:vAlign w:val="center"/>
          </w:tcPr>
          <w:p w14:paraId="652616BE" w14:textId="2972BB3D" w:rsidR="004A22BE" w:rsidRPr="00FC01F5" w:rsidRDefault="00821463" w:rsidP="004F52AF">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CN.Average_Monthly:curr</w:t>
            </w:r>
            <w:proofErr w:type="spellEnd"/>
            <w:r>
              <w:rPr>
                <w:rFonts w:eastAsia="Microsoft JhengHei"/>
                <w:lang w:eastAsia="en-US"/>
              </w:rPr>
              <w:t>&gt;&gt;</w:t>
            </w:r>
          </w:p>
        </w:tc>
      </w:tr>
      <w:tr w:rsidR="00260EE6" w:rsidRPr="00345F87" w14:paraId="3B6B2B98" w14:textId="77777777" w:rsidTr="00EE1ABE">
        <w:trPr>
          <w:trHeight w:val="561"/>
          <w:jc w:val="center"/>
        </w:trPr>
        <w:tc>
          <w:tcPr>
            <w:tcW w:w="4357" w:type="dxa"/>
            <w:vAlign w:val="center"/>
          </w:tcPr>
          <w:p w14:paraId="12E5E916" w14:textId="414F2AC7" w:rsidR="00260EE6" w:rsidRPr="00FC01F5" w:rsidRDefault="004A22BE" w:rsidP="004F52AF">
            <w:pPr>
              <w:spacing w:before="120" w:after="120"/>
              <w:ind w:left="19"/>
              <w:rPr>
                <w:rFonts w:eastAsia="Microsoft JhengHei"/>
                <w:color w:val="002060"/>
                <w:lang w:eastAsia="en-US"/>
              </w:rPr>
            </w:pPr>
            <w:r>
              <w:rPr>
                <w:rFonts w:eastAsia="Microsoft JhengHei"/>
                <w:color w:val="002060"/>
                <w:lang w:eastAsia="en-US"/>
              </w:rPr>
              <w:t xml:space="preserve">Fair </w:t>
            </w:r>
            <w:r w:rsidR="00260EE6" w:rsidRPr="00FC01F5">
              <w:rPr>
                <w:rFonts w:eastAsia="Microsoft JhengHei"/>
                <w:color w:val="002060"/>
                <w:lang w:eastAsia="en-US"/>
              </w:rPr>
              <w:t>Energy Rate (per kWh)</w:t>
            </w:r>
          </w:p>
        </w:tc>
        <w:tc>
          <w:tcPr>
            <w:tcW w:w="4363" w:type="dxa"/>
            <w:vAlign w:val="center"/>
          </w:tcPr>
          <w:p w14:paraId="192BABD1" w14:textId="39A97BFD" w:rsidR="00260EE6" w:rsidRPr="00FC01F5" w:rsidRDefault="00821463" w:rsidP="004F52AF">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CN_fairs</w:t>
            </w:r>
            <w:proofErr w:type="spellEnd"/>
            <w:r>
              <w:rPr>
                <w:rFonts w:eastAsia="Microsoft JhengHei"/>
                <w:lang w:eastAsia="en-US"/>
              </w:rPr>
              <w:t>&gt;&gt;</w:t>
            </w:r>
          </w:p>
        </w:tc>
      </w:tr>
      <w:tr w:rsidR="00260EE6" w:rsidRPr="00345F87" w14:paraId="3C0C68F8" w14:textId="77777777" w:rsidTr="00EE1ABE">
        <w:trPr>
          <w:trHeight w:val="561"/>
          <w:jc w:val="center"/>
        </w:trPr>
        <w:tc>
          <w:tcPr>
            <w:tcW w:w="4357" w:type="dxa"/>
            <w:vAlign w:val="center"/>
          </w:tcPr>
          <w:p w14:paraId="513D573F" w14:textId="77777777" w:rsidR="00260EE6" w:rsidRPr="00FC01F5" w:rsidRDefault="00260EE6" w:rsidP="004F52AF">
            <w:pPr>
              <w:spacing w:before="120" w:after="120"/>
              <w:rPr>
                <w:rFonts w:eastAsia="Microsoft JhengHei"/>
                <w:color w:val="002060"/>
                <w:lang w:eastAsia="en-US"/>
              </w:rPr>
            </w:pPr>
            <w:r w:rsidRPr="00FC01F5">
              <w:rPr>
                <w:rFonts w:eastAsia="Microsoft JhengHei"/>
                <w:color w:val="002060"/>
                <w:lang w:eastAsia="en-US"/>
              </w:rPr>
              <w:t>Was the fact of Commission disclosed at the point of Contract?</w:t>
            </w:r>
          </w:p>
        </w:tc>
        <w:tc>
          <w:tcPr>
            <w:tcW w:w="4363" w:type="dxa"/>
            <w:vAlign w:val="center"/>
          </w:tcPr>
          <w:p w14:paraId="3948E1D5" w14:textId="77777777" w:rsidR="00260EE6" w:rsidRPr="00FC01F5" w:rsidRDefault="00260EE6" w:rsidP="004F52AF">
            <w:pPr>
              <w:spacing w:before="120" w:after="120"/>
              <w:ind w:left="19"/>
              <w:rPr>
                <w:rFonts w:eastAsia="Microsoft JhengHei"/>
                <w:lang w:eastAsia="en-US"/>
              </w:rPr>
            </w:pPr>
            <w:r w:rsidRPr="00FC01F5">
              <w:rPr>
                <w:rFonts w:eastAsia="Microsoft JhengHei"/>
                <w:lang w:eastAsia="en-US"/>
              </w:rPr>
              <w:t>No</w:t>
            </w:r>
          </w:p>
        </w:tc>
      </w:tr>
      <w:tr w:rsidR="00260EE6" w:rsidRPr="00345F87" w14:paraId="64D9F25C" w14:textId="77777777" w:rsidTr="00EE1ABE">
        <w:trPr>
          <w:trHeight w:val="561"/>
          <w:jc w:val="center"/>
        </w:trPr>
        <w:tc>
          <w:tcPr>
            <w:tcW w:w="4357" w:type="dxa"/>
            <w:vAlign w:val="center"/>
          </w:tcPr>
          <w:p w14:paraId="4323BB99"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Was the amount of Commission disclosed at the point of the contract?</w:t>
            </w:r>
          </w:p>
        </w:tc>
        <w:tc>
          <w:tcPr>
            <w:tcW w:w="4363" w:type="dxa"/>
            <w:vAlign w:val="center"/>
          </w:tcPr>
          <w:p w14:paraId="4CE0BDB0" w14:textId="77777777" w:rsidR="00260EE6" w:rsidRPr="00FC01F5" w:rsidRDefault="00260EE6" w:rsidP="004F52AF">
            <w:pPr>
              <w:spacing w:before="120" w:after="120"/>
              <w:ind w:left="19"/>
              <w:rPr>
                <w:rFonts w:eastAsia="Microsoft JhengHei"/>
                <w:lang w:eastAsia="en-US"/>
              </w:rPr>
            </w:pPr>
            <w:r w:rsidRPr="00FC01F5">
              <w:rPr>
                <w:rFonts w:eastAsia="Microsoft JhengHei"/>
                <w:lang w:eastAsia="en-US"/>
              </w:rPr>
              <w:t>No</w:t>
            </w:r>
          </w:p>
        </w:tc>
      </w:tr>
    </w:tbl>
    <w:p w14:paraId="436133EE" w14:textId="77777777" w:rsidR="00C70A1B" w:rsidRDefault="00C70A1B" w:rsidP="00C70A1B">
      <w:pPr>
        <w:rPr>
          <w:rFonts w:eastAsia="Microsoft JhengHei"/>
          <w:b/>
          <w:bCs/>
          <w:lang w:eastAsia="en-US"/>
        </w:rPr>
      </w:pPr>
    </w:p>
    <w:p w14:paraId="5EABD683" w14:textId="77777777" w:rsidR="00EB6B36" w:rsidRPr="00FC01F5" w:rsidRDefault="00EB6B36" w:rsidP="00C70A1B">
      <w:pPr>
        <w:rPr>
          <w:rFonts w:eastAsia="Microsoft JhengHei"/>
          <w:b/>
          <w:bCs/>
          <w:sz w:val="18"/>
          <w:szCs w:val="18"/>
          <w:lang w:eastAsia="en-US"/>
        </w:rPr>
      </w:pPr>
    </w:p>
    <w:tbl>
      <w:tblPr>
        <w:tblStyle w:val="TableGrid1"/>
        <w:tblW w:w="8720" w:type="dxa"/>
        <w:jc w:val="center"/>
        <w:tblLook w:val="04A0" w:firstRow="1" w:lastRow="0" w:firstColumn="1" w:lastColumn="0" w:noHBand="0" w:noVBand="1"/>
      </w:tblPr>
      <w:tblGrid>
        <w:gridCol w:w="4357"/>
        <w:gridCol w:w="4363"/>
      </w:tblGrid>
      <w:tr w:rsidR="00EB6B36" w:rsidRPr="00FC01F5" w14:paraId="69BFA30A" w14:textId="77777777" w:rsidTr="00EB6B36">
        <w:trPr>
          <w:trHeight w:val="561"/>
          <w:jc w:val="center"/>
        </w:trPr>
        <w:tc>
          <w:tcPr>
            <w:tcW w:w="8720" w:type="dxa"/>
            <w:gridSpan w:val="2"/>
            <w:shd w:val="clear" w:color="auto" w:fill="002060"/>
            <w:vAlign w:val="center"/>
          </w:tcPr>
          <w:p w14:paraId="3301DE73" w14:textId="1D4D5F91" w:rsidR="00EB6B36" w:rsidRPr="00EB6B36" w:rsidRDefault="00EB6B36" w:rsidP="00EB6B36">
            <w:pPr>
              <w:spacing w:before="120" w:after="120"/>
              <w:ind w:left="19"/>
              <w:jc w:val="center"/>
              <w:rPr>
                <w:rFonts w:eastAsia="Microsoft JhengHei"/>
                <w:b/>
                <w:bCs/>
                <w:lang w:eastAsia="en-US"/>
              </w:rPr>
            </w:pPr>
            <w:r w:rsidRPr="00EB6B36">
              <w:rPr>
                <w:rFonts w:eastAsia="Microsoft JhengHei"/>
                <w:b/>
                <w:bCs/>
                <w:lang w:eastAsia="en-US"/>
              </w:rPr>
              <w:t xml:space="preserve">Refund of Agreement Cost Quantum Details # </w:t>
            </w:r>
            <w:r w:rsidR="00821463">
              <w:rPr>
                <w:rFonts w:eastAsia="Microsoft JhengHei"/>
                <w:b/>
                <w:bCs/>
                <w:lang w:eastAsia="en-US"/>
              </w:rPr>
              <w:t>&lt;&lt;</w:t>
            </w:r>
            <w:proofErr w:type="spellStart"/>
            <w:r w:rsidR="00821463">
              <w:rPr>
                <w:rFonts w:eastAsia="Microsoft JhengHei"/>
                <w:b/>
                <w:bCs/>
                <w:lang w:eastAsia="en-US"/>
              </w:rPr>
              <w:t>CN_Ord</w:t>
            </w:r>
            <w:proofErr w:type="spellEnd"/>
            <w:r w:rsidR="00821463">
              <w:rPr>
                <w:rFonts w:eastAsia="Microsoft JhengHei"/>
                <w:b/>
                <w:bCs/>
                <w:lang w:eastAsia="en-US"/>
              </w:rPr>
              <w:t>&gt;&gt;</w:t>
            </w:r>
            <w:r w:rsidR="00887832">
              <w:rPr>
                <w:rFonts w:eastAsia="Microsoft JhengHei"/>
                <w:b/>
                <w:bCs/>
                <w:lang w:eastAsia="en-US"/>
              </w:rPr>
              <w:t>:</w:t>
            </w:r>
          </w:p>
        </w:tc>
      </w:tr>
      <w:tr w:rsidR="004F52AF" w:rsidRPr="00FC01F5" w14:paraId="722F6239" w14:textId="77777777" w:rsidTr="00EE1ABE">
        <w:trPr>
          <w:trHeight w:val="561"/>
          <w:jc w:val="center"/>
        </w:trPr>
        <w:tc>
          <w:tcPr>
            <w:tcW w:w="8720" w:type="dxa"/>
            <w:gridSpan w:val="2"/>
            <w:shd w:val="clear" w:color="auto" w:fill="B4C6E7" w:themeFill="accent1" w:themeFillTint="66"/>
            <w:vAlign w:val="center"/>
          </w:tcPr>
          <w:p w14:paraId="1B2B963D" w14:textId="5AE5720D" w:rsidR="004F52AF" w:rsidRPr="004F52AF" w:rsidRDefault="004F52AF" w:rsidP="00EE1ABE">
            <w:pPr>
              <w:spacing w:before="120" w:after="120"/>
              <w:ind w:left="19"/>
              <w:jc w:val="center"/>
              <w:rPr>
                <w:rFonts w:eastAsia="Microsoft JhengHei"/>
                <w:b/>
                <w:bCs/>
                <w:lang w:eastAsia="en-US"/>
              </w:rPr>
            </w:pPr>
            <w:r w:rsidRPr="004F52AF">
              <w:rPr>
                <w:rFonts w:eastAsia="Microsoft JhengHei"/>
                <w:b/>
                <w:bCs/>
                <w:lang w:eastAsia="en-US"/>
              </w:rPr>
              <w:t>Up to Date of Report</w:t>
            </w:r>
          </w:p>
        </w:tc>
      </w:tr>
      <w:tr w:rsidR="00C70A1B" w:rsidRPr="00FC01F5" w14:paraId="7F741CBF" w14:textId="77777777" w:rsidTr="00EE1ABE">
        <w:trPr>
          <w:trHeight w:val="561"/>
          <w:jc w:val="center"/>
        </w:trPr>
        <w:tc>
          <w:tcPr>
            <w:tcW w:w="4357" w:type="dxa"/>
            <w:vAlign w:val="center"/>
          </w:tcPr>
          <w:p w14:paraId="56EA07F1" w14:textId="59911337" w:rsidR="00C70A1B" w:rsidRPr="00FC01F5" w:rsidRDefault="00C70A1B" w:rsidP="00EE1ABE">
            <w:pPr>
              <w:spacing w:before="120" w:after="120"/>
              <w:ind w:left="19"/>
              <w:rPr>
                <w:color w:val="002060"/>
              </w:rPr>
            </w:pPr>
            <w:r w:rsidRPr="00FC01F5">
              <w:rPr>
                <w:color w:val="002060"/>
                <w:lang w:eastAsia="en-US"/>
              </w:rPr>
              <w:t>Overpayment Refund u</w:t>
            </w:r>
            <w:r w:rsidR="004F52AF">
              <w:rPr>
                <w:color w:val="002060"/>
                <w:lang w:eastAsia="en-US"/>
              </w:rPr>
              <w:t>p to</w:t>
            </w:r>
            <w:r w:rsidRPr="00FC01F5">
              <w:rPr>
                <w:color w:val="002060"/>
                <w:lang w:eastAsia="en-US"/>
              </w:rPr>
              <w:t xml:space="preserve"> </w:t>
            </w:r>
            <w:r w:rsidR="004F52AF">
              <w:rPr>
                <w:color w:val="002060"/>
                <w:lang w:eastAsia="en-US"/>
              </w:rPr>
              <w:t>D</w:t>
            </w:r>
            <w:r w:rsidRPr="00FC01F5">
              <w:rPr>
                <w:color w:val="002060"/>
                <w:lang w:eastAsia="en-US"/>
              </w:rPr>
              <w:t>ate of</w:t>
            </w:r>
            <w:r w:rsidR="004F52AF">
              <w:rPr>
                <w:color w:val="002060"/>
                <w:lang w:eastAsia="en-US"/>
              </w:rPr>
              <w:t xml:space="preserve"> Report</w:t>
            </w:r>
          </w:p>
        </w:tc>
        <w:tc>
          <w:tcPr>
            <w:tcW w:w="4363" w:type="dxa"/>
            <w:vAlign w:val="center"/>
          </w:tcPr>
          <w:p w14:paraId="6B3F88E8" w14:textId="33F676A8" w:rsidR="00C70A1B" w:rsidRPr="00FC01F5" w:rsidRDefault="00821463" w:rsidP="00EE1ABE">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CN.Overpay_PreClaim:curr</w:t>
            </w:r>
            <w:proofErr w:type="spellEnd"/>
            <w:r>
              <w:rPr>
                <w:rFonts w:eastAsia="Microsoft JhengHei"/>
                <w:lang w:eastAsia="en-US"/>
              </w:rPr>
              <w:t>&gt;&gt;</w:t>
            </w:r>
          </w:p>
        </w:tc>
      </w:tr>
      <w:tr w:rsidR="00FB6D75" w:rsidRPr="00FC01F5" w14:paraId="4A167934" w14:textId="77777777" w:rsidTr="00EE1ABE">
        <w:trPr>
          <w:trHeight w:val="561"/>
          <w:jc w:val="center"/>
        </w:trPr>
        <w:tc>
          <w:tcPr>
            <w:tcW w:w="4357" w:type="dxa"/>
            <w:vAlign w:val="center"/>
          </w:tcPr>
          <w:p w14:paraId="247FBDF4" w14:textId="5D0E6358" w:rsidR="00FB6D75" w:rsidRPr="00FC01F5" w:rsidRDefault="00FB6D75" w:rsidP="00EE1ABE">
            <w:pPr>
              <w:spacing w:before="120" w:after="120"/>
              <w:ind w:left="19"/>
              <w:rPr>
                <w:color w:val="002060"/>
                <w:lang w:eastAsia="en-US"/>
              </w:rPr>
            </w:pPr>
            <w:r w:rsidRPr="00FC01F5">
              <w:rPr>
                <w:color w:val="002060"/>
                <w:lang w:eastAsia="en-US"/>
              </w:rPr>
              <w:t>Standing Charge Refund u</w:t>
            </w:r>
            <w:r>
              <w:rPr>
                <w:color w:val="002060"/>
                <w:lang w:eastAsia="en-US"/>
              </w:rPr>
              <w:t>p to</w:t>
            </w:r>
            <w:r w:rsidRPr="00FC01F5">
              <w:rPr>
                <w:color w:val="002060"/>
                <w:lang w:eastAsia="en-US"/>
              </w:rPr>
              <w:t xml:space="preserve"> </w:t>
            </w:r>
            <w:r>
              <w:rPr>
                <w:color w:val="002060"/>
                <w:lang w:eastAsia="en-US"/>
              </w:rPr>
              <w:t>D</w:t>
            </w:r>
            <w:r w:rsidRPr="00FC01F5">
              <w:rPr>
                <w:color w:val="002060"/>
                <w:lang w:eastAsia="en-US"/>
              </w:rPr>
              <w:t xml:space="preserve">ate of </w:t>
            </w:r>
            <w:r>
              <w:rPr>
                <w:color w:val="002060"/>
                <w:lang w:eastAsia="en-US"/>
              </w:rPr>
              <w:t>Report</w:t>
            </w:r>
          </w:p>
        </w:tc>
        <w:tc>
          <w:tcPr>
            <w:tcW w:w="4363" w:type="dxa"/>
            <w:vAlign w:val="center"/>
          </w:tcPr>
          <w:p w14:paraId="53A70923" w14:textId="64BCA280" w:rsidR="00FB6D75" w:rsidRPr="00FC01F5" w:rsidRDefault="00821463" w:rsidP="00EE1ABE">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CN.StandingCharge_PreClaim:curr</w:t>
            </w:r>
            <w:proofErr w:type="spellEnd"/>
            <w:r>
              <w:rPr>
                <w:rFonts w:eastAsia="Microsoft JhengHei"/>
                <w:lang w:eastAsia="en-US"/>
              </w:rPr>
              <w:t>&gt;&gt;</w:t>
            </w:r>
          </w:p>
        </w:tc>
      </w:tr>
      <w:tr w:rsidR="00FB6D75" w:rsidRPr="00FC01F5" w14:paraId="46BD9A32" w14:textId="77777777" w:rsidTr="00EE1ABE">
        <w:trPr>
          <w:trHeight w:val="561"/>
          <w:jc w:val="center"/>
        </w:trPr>
        <w:tc>
          <w:tcPr>
            <w:tcW w:w="4357" w:type="dxa"/>
            <w:vAlign w:val="center"/>
          </w:tcPr>
          <w:p w14:paraId="5B349289" w14:textId="0F386A83" w:rsidR="00FB6D75" w:rsidRPr="00FC01F5" w:rsidRDefault="00FB6D75" w:rsidP="00EE1ABE">
            <w:pPr>
              <w:spacing w:before="120" w:after="120"/>
              <w:ind w:left="19"/>
              <w:rPr>
                <w:color w:val="002060"/>
              </w:rPr>
            </w:pPr>
            <w:r w:rsidRPr="00FC01F5">
              <w:rPr>
                <w:rFonts w:eastAsia="Microsoft JhengHei"/>
                <w:color w:val="002060"/>
                <w:lang w:eastAsia="en-US"/>
              </w:rPr>
              <w:t xml:space="preserve">Quantum </w:t>
            </w:r>
            <w:r>
              <w:rPr>
                <w:color w:val="002060"/>
              </w:rPr>
              <w:t>up to</w:t>
            </w:r>
            <w:r w:rsidRPr="00FC01F5">
              <w:rPr>
                <w:color w:val="002060"/>
              </w:rPr>
              <w:t xml:space="preserve"> </w:t>
            </w:r>
            <w:r>
              <w:rPr>
                <w:color w:val="002060"/>
              </w:rPr>
              <w:t>D</w:t>
            </w:r>
            <w:r w:rsidRPr="00FC01F5">
              <w:rPr>
                <w:color w:val="002060"/>
              </w:rPr>
              <w:t xml:space="preserve">ate of </w:t>
            </w:r>
            <w:r>
              <w:rPr>
                <w:color w:val="002060"/>
              </w:rPr>
              <w:t>Report</w:t>
            </w:r>
          </w:p>
        </w:tc>
        <w:tc>
          <w:tcPr>
            <w:tcW w:w="4363" w:type="dxa"/>
            <w:vAlign w:val="center"/>
          </w:tcPr>
          <w:p w14:paraId="0AE67906" w14:textId="745A5666" w:rsidR="00FB6D75" w:rsidRPr="00FC01F5" w:rsidRDefault="00821463" w:rsidP="00EE1ABE">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CN.AC_Quantum_No_SI_PreClaim:curr</w:t>
            </w:r>
            <w:proofErr w:type="spellEnd"/>
            <w:r>
              <w:rPr>
                <w:rFonts w:eastAsia="Microsoft JhengHei"/>
                <w:lang w:eastAsia="en-US"/>
              </w:rPr>
              <w:t>&gt;&gt;</w:t>
            </w:r>
          </w:p>
        </w:tc>
      </w:tr>
      <w:tr w:rsidR="00FB6D75" w:rsidRPr="00FC01F5" w14:paraId="3FB4842F" w14:textId="77777777" w:rsidTr="00EE1ABE">
        <w:trPr>
          <w:trHeight w:val="561"/>
          <w:jc w:val="center"/>
        </w:trPr>
        <w:tc>
          <w:tcPr>
            <w:tcW w:w="4357" w:type="dxa"/>
            <w:vAlign w:val="center"/>
          </w:tcPr>
          <w:p w14:paraId="72D140C9" w14:textId="26DDCAEF" w:rsidR="00FB6D75" w:rsidRPr="00FC01F5" w:rsidRDefault="00FB6D75" w:rsidP="00EE1ABE">
            <w:pPr>
              <w:spacing w:before="120" w:after="120"/>
              <w:ind w:left="19"/>
              <w:rPr>
                <w:color w:val="002060"/>
                <w:lang w:eastAsia="en-US"/>
              </w:rPr>
            </w:pPr>
            <w:r w:rsidRPr="00FC01F5">
              <w:rPr>
                <w:color w:val="002060"/>
              </w:rPr>
              <w:t xml:space="preserve">Compensatory Interest </w:t>
            </w:r>
            <w:r>
              <w:rPr>
                <w:color w:val="002060"/>
              </w:rPr>
              <w:t>up to</w:t>
            </w:r>
            <w:r w:rsidRPr="00FC01F5">
              <w:rPr>
                <w:color w:val="002060"/>
              </w:rPr>
              <w:t xml:space="preserve"> </w:t>
            </w:r>
            <w:r>
              <w:rPr>
                <w:color w:val="002060"/>
              </w:rPr>
              <w:t>D</w:t>
            </w:r>
            <w:r w:rsidRPr="00FC01F5">
              <w:rPr>
                <w:color w:val="002060"/>
              </w:rPr>
              <w:t xml:space="preserve">ate of </w:t>
            </w:r>
            <w:r>
              <w:rPr>
                <w:color w:val="002060"/>
              </w:rPr>
              <w:t>Report</w:t>
            </w:r>
          </w:p>
        </w:tc>
        <w:tc>
          <w:tcPr>
            <w:tcW w:w="4363" w:type="dxa"/>
            <w:vAlign w:val="center"/>
          </w:tcPr>
          <w:p w14:paraId="60AF49F1" w14:textId="5A42F352" w:rsidR="00FB6D75" w:rsidRPr="00FC01F5" w:rsidRDefault="00821463" w:rsidP="00EE1ABE">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CN.AC_SI_PreClaim:curr</w:t>
            </w:r>
            <w:proofErr w:type="spellEnd"/>
            <w:r>
              <w:rPr>
                <w:rFonts w:eastAsia="Microsoft JhengHei"/>
                <w:lang w:eastAsia="en-US"/>
              </w:rPr>
              <w:t>&gt;&gt;</w:t>
            </w:r>
          </w:p>
        </w:tc>
      </w:tr>
      <w:tr w:rsidR="00FB6D75" w:rsidRPr="00FC01F5" w14:paraId="234E5EA5" w14:textId="77777777" w:rsidTr="00EE1ABE">
        <w:trPr>
          <w:trHeight w:val="561"/>
          <w:jc w:val="center"/>
        </w:trPr>
        <w:tc>
          <w:tcPr>
            <w:tcW w:w="4357" w:type="dxa"/>
            <w:vAlign w:val="center"/>
          </w:tcPr>
          <w:p w14:paraId="0B3FCC8E" w14:textId="3BA9288E" w:rsidR="00FB6D75" w:rsidRPr="00FC01F5" w:rsidRDefault="00FB6D75" w:rsidP="00EE1ABE">
            <w:pPr>
              <w:spacing w:before="120" w:after="120"/>
              <w:ind w:left="19"/>
              <w:rPr>
                <w:rFonts w:eastAsia="Microsoft JhengHei"/>
                <w:color w:val="002060"/>
                <w:lang w:eastAsia="en-US"/>
              </w:rPr>
            </w:pPr>
            <w:r w:rsidRPr="00FC01F5">
              <w:rPr>
                <w:color w:val="002060"/>
              </w:rPr>
              <w:t>Quantum Plus Compensatory Interest u</w:t>
            </w:r>
            <w:r>
              <w:rPr>
                <w:color w:val="002060"/>
              </w:rPr>
              <w:t>p to D</w:t>
            </w:r>
            <w:r w:rsidRPr="00FC01F5">
              <w:rPr>
                <w:color w:val="002060"/>
              </w:rPr>
              <w:t xml:space="preserve">ate of </w:t>
            </w:r>
            <w:r>
              <w:rPr>
                <w:color w:val="002060"/>
              </w:rPr>
              <w:t>Report</w:t>
            </w:r>
          </w:p>
        </w:tc>
        <w:tc>
          <w:tcPr>
            <w:tcW w:w="4363" w:type="dxa"/>
            <w:vAlign w:val="center"/>
          </w:tcPr>
          <w:p w14:paraId="29971005" w14:textId="4C64D352" w:rsidR="00FB6D75" w:rsidRPr="00FC01F5" w:rsidRDefault="00821463" w:rsidP="00EE1ABE">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CN.AC_Quantum_PreClaim:curr</w:t>
            </w:r>
            <w:proofErr w:type="spellEnd"/>
            <w:r>
              <w:rPr>
                <w:rFonts w:eastAsia="Microsoft JhengHei"/>
                <w:lang w:eastAsia="en-US"/>
              </w:rPr>
              <w:t>&gt;&gt;</w:t>
            </w:r>
          </w:p>
        </w:tc>
      </w:tr>
      <w:tr w:rsidR="004F52AF" w:rsidRPr="00FC01F5" w14:paraId="3B7E6238" w14:textId="77777777" w:rsidTr="004F52AF">
        <w:trPr>
          <w:trHeight w:val="561"/>
          <w:jc w:val="center"/>
        </w:trPr>
        <w:tc>
          <w:tcPr>
            <w:tcW w:w="8720" w:type="dxa"/>
            <w:gridSpan w:val="2"/>
            <w:shd w:val="clear" w:color="auto" w:fill="B4C6E7" w:themeFill="accent1" w:themeFillTint="66"/>
            <w:vAlign w:val="center"/>
          </w:tcPr>
          <w:p w14:paraId="44E25FB4" w14:textId="71894635" w:rsidR="004F52AF" w:rsidRPr="004F52AF" w:rsidRDefault="004F52AF" w:rsidP="004F52AF">
            <w:pPr>
              <w:spacing w:before="120" w:after="120"/>
              <w:ind w:left="19"/>
              <w:jc w:val="center"/>
              <w:rPr>
                <w:rFonts w:eastAsia="Microsoft JhengHei"/>
                <w:b/>
                <w:bCs/>
                <w:lang w:eastAsia="en-US"/>
              </w:rPr>
            </w:pPr>
            <w:r w:rsidRPr="004F52AF">
              <w:rPr>
                <w:rFonts w:eastAsia="Microsoft JhengHei"/>
                <w:b/>
                <w:bCs/>
                <w:lang w:eastAsia="en-US"/>
              </w:rPr>
              <w:t>After Date of Report</w:t>
            </w:r>
          </w:p>
        </w:tc>
      </w:tr>
      <w:tr w:rsidR="00821463" w:rsidRPr="00FC01F5" w14:paraId="59E67E13" w14:textId="77777777" w:rsidTr="00EE1ABE">
        <w:trPr>
          <w:trHeight w:val="561"/>
          <w:jc w:val="center"/>
        </w:trPr>
        <w:tc>
          <w:tcPr>
            <w:tcW w:w="4357" w:type="dxa"/>
            <w:vAlign w:val="center"/>
          </w:tcPr>
          <w:p w14:paraId="109196B8" w14:textId="35F5808E" w:rsidR="00821463" w:rsidRPr="00FC01F5" w:rsidRDefault="00821463" w:rsidP="00821463">
            <w:pPr>
              <w:spacing w:before="120" w:after="120"/>
              <w:ind w:left="19"/>
              <w:rPr>
                <w:color w:val="002060"/>
              </w:rPr>
            </w:pPr>
            <w:r w:rsidRPr="00FC01F5">
              <w:rPr>
                <w:color w:val="002060"/>
                <w:lang w:eastAsia="en-US"/>
              </w:rPr>
              <w:t xml:space="preserve">Overpayment Refund </w:t>
            </w:r>
            <w:r>
              <w:rPr>
                <w:color w:val="002060"/>
                <w:lang w:eastAsia="en-US"/>
              </w:rPr>
              <w:t>after</w:t>
            </w:r>
            <w:r w:rsidRPr="00FC01F5">
              <w:rPr>
                <w:color w:val="002060"/>
                <w:lang w:eastAsia="en-US"/>
              </w:rPr>
              <w:t xml:space="preserve"> the </w:t>
            </w:r>
            <w:r>
              <w:rPr>
                <w:color w:val="002060"/>
                <w:lang w:eastAsia="en-US"/>
              </w:rPr>
              <w:t>D</w:t>
            </w:r>
            <w:r w:rsidRPr="00FC01F5">
              <w:rPr>
                <w:color w:val="002060"/>
                <w:lang w:eastAsia="en-US"/>
              </w:rPr>
              <w:t xml:space="preserve">ate of </w:t>
            </w:r>
            <w:r>
              <w:rPr>
                <w:color w:val="002060"/>
                <w:lang w:eastAsia="en-US"/>
              </w:rPr>
              <w:t>Repor</w:t>
            </w:r>
            <w:r w:rsidRPr="00FC01F5">
              <w:rPr>
                <w:color w:val="002060"/>
                <w:lang w:eastAsia="en-US"/>
              </w:rPr>
              <w:t>t to the</w:t>
            </w:r>
            <w:r>
              <w:rPr>
                <w:color w:val="002060"/>
                <w:lang w:eastAsia="en-US"/>
              </w:rPr>
              <w:t xml:space="preserve"> S</w:t>
            </w:r>
            <w:r w:rsidRPr="00FC01F5">
              <w:rPr>
                <w:color w:val="002060"/>
                <w:lang w:eastAsia="en-US"/>
              </w:rPr>
              <w:t xml:space="preserve">upply </w:t>
            </w:r>
            <w:r>
              <w:rPr>
                <w:color w:val="002060"/>
                <w:lang w:eastAsia="en-US"/>
              </w:rPr>
              <w:t>E</w:t>
            </w:r>
            <w:r w:rsidRPr="00FC01F5">
              <w:rPr>
                <w:color w:val="002060"/>
                <w:lang w:eastAsia="en-US"/>
              </w:rPr>
              <w:t xml:space="preserve">nd </w:t>
            </w:r>
            <w:r>
              <w:rPr>
                <w:color w:val="002060"/>
                <w:lang w:eastAsia="en-US"/>
              </w:rPr>
              <w:t>D</w:t>
            </w:r>
            <w:r w:rsidRPr="00FC01F5">
              <w:rPr>
                <w:color w:val="002060"/>
                <w:lang w:eastAsia="en-US"/>
              </w:rPr>
              <w:t>ate</w:t>
            </w:r>
          </w:p>
        </w:tc>
        <w:tc>
          <w:tcPr>
            <w:tcW w:w="4363" w:type="dxa"/>
            <w:vAlign w:val="center"/>
          </w:tcPr>
          <w:p w14:paraId="3C4FBBDA" w14:textId="425ACD08" w:rsidR="00821463" w:rsidRPr="00FC01F5" w:rsidRDefault="00821463" w:rsidP="00821463">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CN.Overpay_PostClaim:curr</w:t>
            </w:r>
            <w:proofErr w:type="spellEnd"/>
            <w:r>
              <w:rPr>
                <w:rFonts w:eastAsia="Microsoft JhengHei"/>
                <w:lang w:eastAsia="en-US"/>
              </w:rPr>
              <w:t>&gt;&gt;</w:t>
            </w:r>
          </w:p>
        </w:tc>
      </w:tr>
      <w:tr w:rsidR="00821463" w:rsidRPr="00FC01F5" w14:paraId="6BB18305" w14:textId="77777777" w:rsidTr="00EE1ABE">
        <w:trPr>
          <w:trHeight w:val="561"/>
          <w:jc w:val="center"/>
        </w:trPr>
        <w:tc>
          <w:tcPr>
            <w:tcW w:w="4357" w:type="dxa"/>
            <w:vAlign w:val="center"/>
          </w:tcPr>
          <w:p w14:paraId="7A7F7D9C" w14:textId="1827FAAF" w:rsidR="00821463" w:rsidRPr="00FC01F5" w:rsidRDefault="00821463" w:rsidP="00821463">
            <w:pPr>
              <w:spacing w:before="120" w:after="120"/>
              <w:rPr>
                <w:color w:val="002060"/>
              </w:rPr>
            </w:pPr>
            <w:r w:rsidRPr="00FC01F5">
              <w:rPr>
                <w:color w:val="002060"/>
                <w:lang w:eastAsia="en-US"/>
              </w:rPr>
              <w:t xml:space="preserve">Standing Charge Refund </w:t>
            </w:r>
            <w:r>
              <w:rPr>
                <w:color w:val="002060"/>
                <w:lang w:eastAsia="en-US"/>
              </w:rPr>
              <w:t>after</w:t>
            </w:r>
            <w:r w:rsidRPr="00FC01F5">
              <w:rPr>
                <w:color w:val="002060"/>
                <w:lang w:eastAsia="en-US"/>
              </w:rPr>
              <w:t xml:space="preserve"> the </w:t>
            </w:r>
            <w:r>
              <w:rPr>
                <w:color w:val="002060"/>
                <w:lang w:eastAsia="en-US"/>
              </w:rPr>
              <w:t>D</w:t>
            </w:r>
            <w:r w:rsidRPr="00FC01F5">
              <w:rPr>
                <w:color w:val="002060"/>
                <w:lang w:eastAsia="en-US"/>
              </w:rPr>
              <w:t xml:space="preserve">ate of </w:t>
            </w:r>
            <w:r>
              <w:rPr>
                <w:color w:val="002060"/>
                <w:lang w:eastAsia="en-US"/>
              </w:rPr>
              <w:t>Repor</w:t>
            </w:r>
            <w:r w:rsidRPr="00FC01F5">
              <w:rPr>
                <w:color w:val="002060"/>
                <w:lang w:eastAsia="en-US"/>
              </w:rPr>
              <w:t xml:space="preserve">t to the </w:t>
            </w:r>
            <w:r>
              <w:rPr>
                <w:color w:val="002060"/>
                <w:lang w:eastAsia="en-US"/>
              </w:rPr>
              <w:t>S</w:t>
            </w:r>
            <w:r w:rsidRPr="00FC01F5">
              <w:rPr>
                <w:color w:val="002060"/>
                <w:lang w:eastAsia="en-US"/>
              </w:rPr>
              <w:t xml:space="preserve">upply </w:t>
            </w:r>
            <w:r>
              <w:rPr>
                <w:color w:val="002060"/>
                <w:lang w:eastAsia="en-US"/>
              </w:rPr>
              <w:t>E</w:t>
            </w:r>
            <w:r w:rsidRPr="00FC01F5">
              <w:rPr>
                <w:color w:val="002060"/>
                <w:lang w:eastAsia="en-US"/>
              </w:rPr>
              <w:t xml:space="preserve">nd </w:t>
            </w:r>
            <w:r>
              <w:rPr>
                <w:color w:val="002060"/>
                <w:lang w:eastAsia="en-US"/>
              </w:rPr>
              <w:t>D</w:t>
            </w:r>
            <w:r w:rsidRPr="00FC01F5">
              <w:rPr>
                <w:color w:val="002060"/>
                <w:lang w:eastAsia="en-US"/>
              </w:rPr>
              <w:t>ate</w:t>
            </w:r>
          </w:p>
        </w:tc>
        <w:tc>
          <w:tcPr>
            <w:tcW w:w="4363" w:type="dxa"/>
            <w:vAlign w:val="center"/>
          </w:tcPr>
          <w:p w14:paraId="0802BA4B" w14:textId="1AC6C107" w:rsidR="00821463" w:rsidRPr="00FC01F5" w:rsidRDefault="00821463" w:rsidP="00821463">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CN.StandingCharge_PostClaim:curr</w:t>
            </w:r>
            <w:proofErr w:type="spellEnd"/>
            <w:r>
              <w:rPr>
                <w:rFonts w:eastAsia="Microsoft JhengHei"/>
                <w:lang w:eastAsia="en-US"/>
              </w:rPr>
              <w:t>&gt;&gt;</w:t>
            </w:r>
          </w:p>
        </w:tc>
      </w:tr>
      <w:tr w:rsidR="00821463" w:rsidRPr="00FC01F5" w14:paraId="167751C5" w14:textId="77777777" w:rsidTr="00EE1ABE">
        <w:trPr>
          <w:trHeight w:val="561"/>
          <w:jc w:val="center"/>
        </w:trPr>
        <w:tc>
          <w:tcPr>
            <w:tcW w:w="4357" w:type="dxa"/>
            <w:vAlign w:val="center"/>
          </w:tcPr>
          <w:p w14:paraId="13FC445D" w14:textId="5A650807" w:rsidR="00821463" w:rsidRPr="00FC01F5" w:rsidRDefault="00821463" w:rsidP="00821463">
            <w:pPr>
              <w:spacing w:before="120" w:after="120"/>
              <w:rPr>
                <w:color w:val="002060"/>
              </w:rPr>
            </w:pPr>
            <w:r w:rsidRPr="00FC01F5">
              <w:rPr>
                <w:rFonts w:eastAsia="Microsoft JhengHei"/>
                <w:color w:val="002060"/>
                <w:lang w:eastAsia="en-US"/>
              </w:rPr>
              <w:t xml:space="preserve">Quantum </w:t>
            </w:r>
            <w:r>
              <w:rPr>
                <w:color w:val="002060"/>
              </w:rPr>
              <w:t>after</w:t>
            </w:r>
            <w:r w:rsidRPr="00FC01F5">
              <w:rPr>
                <w:color w:val="002060"/>
              </w:rPr>
              <w:t xml:space="preserve"> the </w:t>
            </w:r>
            <w:r>
              <w:rPr>
                <w:color w:val="002060"/>
              </w:rPr>
              <w:t>D</w:t>
            </w:r>
            <w:r w:rsidRPr="00FC01F5">
              <w:rPr>
                <w:color w:val="002060"/>
              </w:rPr>
              <w:t xml:space="preserve">ate of </w:t>
            </w:r>
            <w:r>
              <w:rPr>
                <w:color w:val="002060"/>
              </w:rPr>
              <w:t xml:space="preserve">Report </w:t>
            </w:r>
            <w:r w:rsidRPr="00FC01F5">
              <w:rPr>
                <w:color w:val="002060"/>
              </w:rPr>
              <w:t xml:space="preserve">to the </w:t>
            </w:r>
            <w:r>
              <w:rPr>
                <w:color w:val="002060"/>
              </w:rPr>
              <w:t>S</w:t>
            </w:r>
            <w:r w:rsidRPr="00FC01F5">
              <w:rPr>
                <w:color w:val="002060"/>
              </w:rPr>
              <w:t xml:space="preserve">upply </w:t>
            </w:r>
            <w:r>
              <w:rPr>
                <w:color w:val="002060"/>
              </w:rPr>
              <w:t>E</w:t>
            </w:r>
            <w:r w:rsidRPr="00FC01F5">
              <w:rPr>
                <w:color w:val="002060"/>
              </w:rPr>
              <w:t xml:space="preserve">nd </w:t>
            </w:r>
            <w:r>
              <w:rPr>
                <w:color w:val="002060"/>
              </w:rPr>
              <w:t>D</w:t>
            </w:r>
            <w:r w:rsidRPr="00FC01F5">
              <w:rPr>
                <w:color w:val="002060"/>
              </w:rPr>
              <w:t>ate</w:t>
            </w:r>
          </w:p>
        </w:tc>
        <w:tc>
          <w:tcPr>
            <w:tcW w:w="4363" w:type="dxa"/>
            <w:vAlign w:val="center"/>
          </w:tcPr>
          <w:p w14:paraId="4FD76CD7" w14:textId="3BD491F4" w:rsidR="00821463" w:rsidRPr="00FC01F5" w:rsidRDefault="00821463" w:rsidP="00821463">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CN.AC_Quantum_No_SI_PostClaim:curr</w:t>
            </w:r>
            <w:proofErr w:type="spellEnd"/>
            <w:r>
              <w:rPr>
                <w:rFonts w:eastAsia="Microsoft JhengHei"/>
                <w:lang w:eastAsia="en-US"/>
              </w:rPr>
              <w:t>&gt;&gt;</w:t>
            </w:r>
          </w:p>
        </w:tc>
      </w:tr>
      <w:tr w:rsidR="00821463" w:rsidRPr="00FC01F5" w14:paraId="3A10CBAB" w14:textId="77777777" w:rsidTr="00EE1ABE">
        <w:trPr>
          <w:trHeight w:val="561"/>
          <w:jc w:val="center"/>
        </w:trPr>
        <w:tc>
          <w:tcPr>
            <w:tcW w:w="4357" w:type="dxa"/>
            <w:vAlign w:val="center"/>
          </w:tcPr>
          <w:p w14:paraId="7A88A7FD" w14:textId="6AFA05D5" w:rsidR="00821463" w:rsidRPr="00FC01F5" w:rsidRDefault="00821463" w:rsidP="00821463">
            <w:pPr>
              <w:spacing w:before="120" w:after="120"/>
              <w:rPr>
                <w:color w:val="002060"/>
              </w:rPr>
            </w:pPr>
            <w:r w:rsidRPr="00FC01F5">
              <w:rPr>
                <w:color w:val="002060"/>
              </w:rPr>
              <w:lastRenderedPageBreak/>
              <w:t xml:space="preserve">Compensatory Interest </w:t>
            </w:r>
            <w:r>
              <w:rPr>
                <w:color w:val="002060"/>
              </w:rPr>
              <w:t>after</w:t>
            </w:r>
            <w:r w:rsidRPr="00FC01F5">
              <w:rPr>
                <w:color w:val="002060"/>
              </w:rPr>
              <w:t xml:space="preserve"> the </w:t>
            </w:r>
            <w:r>
              <w:rPr>
                <w:color w:val="002060"/>
              </w:rPr>
              <w:t>D</w:t>
            </w:r>
            <w:r w:rsidRPr="00FC01F5">
              <w:rPr>
                <w:color w:val="002060"/>
              </w:rPr>
              <w:t xml:space="preserve">ate of </w:t>
            </w:r>
            <w:r>
              <w:rPr>
                <w:color w:val="002060"/>
              </w:rPr>
              <w:t>Report</w:t>
            </w:r>
            <w:r w:rsidRPr="00FC01F5">
              <w:rPr>
                <w:color w:val="002060"/>
              </w:rPr>
              <w:t xml:space="preserve"> to the </w:t>
            </w:r>
            <w:r>
              <w:rPr>
                <w:color w:val="002060"/>
              </w:rPr>
              <w:t>S</w:t>
            </w:r>
            <w:r w:rsidRPr="00FC01F5">
              <w:rPr>
                <w:color w:val="002060"/>
              </w:rPr>
              <w:t xml:space="preserve">upply </w:t>
            </w:r>
            <w:r>
              <w:rPr>
                <w:color w:val="002060"/>
              </w:rPr>
              <w:t>E</w:t>
            </w:r>
            <w:r w:rsidRPr="00FC01F5">
              <w:rPr>
                <w:color w:val="002060"/>
              </w:rPr>
              <w:t xml:space="preserve">nd </w:t>
            </w:r>
            <w:r>
              <w:rPr>
                <w:color w:val="002060"/>
              </w:rPr>
              <w:t>D</w:t>
            </w:r>
            <w:r w:rsidRPr="00FC01F5">
              <w:rPr>
                <w:color w:val="002060"/>
              </w:rPr>
              <w:t>ate</w:t>
            </w:r>
          </w:p>
        </w:tc>
        <w:tc>
          <w:tcPr>
            <w:tcW w:w="4363" w:type="dxa"/>
            <w:vAlign w:val="center"/>
          </w:tcPr>
          <w:p w14:paraId="67A1824E" w14:textId="692C2214" w:rsidR="00821463" w:rsidRPr="00FC01F5" w:rsidRDefault="00821463" w:rsidP="00821463">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CN.AC_SI_PostClaim:curr</w:t>
            </w:r>
            <w:proofErr w:type="spellEnd"/>
            <w:r>
              <w:rPr>
                <w:rFonts w:eastAsia="Microsoft JhengHei"/>
                <w:lang w:eastAsia="en-US"/>
              </w:rPr>
              <w:t>&gt;&gt;</w:t>
            </w:r>
          </w:p>
        </w:tc>
      </w:tr>
      <w:tr w:rsidR="00821463" w:rsidRPr="00FC01F5" w14:paraId="28AA8CC2" w14:textId="77777777" w:rsidTr="00EE1ABE">
        <w:trPr>
          <w:trHeight w:val="561"/>
          <w:jc w:val="center"/>
        </w:trPr>
        <w:tc>
          <w:tcPr>
            <w:tcW w:w="4357" w:type="dxa"/>
            <w:vAlign w:val="center"/>
          </w:tcPr>
          <w:p w14:paraId="31623717" w14:textId="1EB53097" w:rsidR="00821463" w:rsidRPr="00FC01F5" w:rsidRDefault="00821463" w:rsidP="00821463">
            <w:pPr>
              <w:spacing w:before="120" w:after="120"/>
              <w:rPr>
                <w:color w:val="002060"/>
              </w:rPr>
            </w:pPr>
            <w:r w:rsidRPr="00FC01F5">
              <w:rPr>
                <w:color w:val="002060"/>
              </w:rPr>
              <w:t xml:space="preserve">Quantum Plus Compensatory Interest </w:t>
            </w:r>
            <w:r>
              <w:rPr>
                <w:color w:val="002060"/>
              </w:rPr>
              <w:t>after</w:t>
            </w:r>
            <w:r w:rsidRPr="00FC01F5">
              <w:rPr>
                <w:color w:val="002060"/>
              </w:rPr>
              <w:t xml:space="preserve"> the </w:t>
            </w:r>
            <w:r>
              <w:rPr>
                <w:color w:val="002060"/>
              </w:rPr>
              <w:t>D</w:t>
            </w:r>
            <w:r w:rsidRPr="00FC01F5">
              <w:rPr>
                <w:color w:val="002060"/>
              </w:rPr>
              <w:t xml:space="preserve">ate of </w:t>
            </w:r>
            <w:r>
              <w:rPr>
                <w:color w:val="002060"/>
              </w:rPr>
              <w:t>Report</w:t>
            </w:r>
            <w:r w:rsidRPr="00FC01F5">
              <w:rPr>
                <w:color w:val="002060"/>
              </w:rPr>
              <w:t xml:space="preserve"> to the </w:t>
            </w:r>
            <w:r>
              <w:rPr>
                <w:color w:val="002060"/>
              </w:rPr>
              <w:t>S</w:t>
            </w:r>
            <w:r w:rsidRPr="00FC01F5">
              <w:rPr>
                <w:color w:val="002060"/>
              </w:rPr>
              <w:t xml:space="preserve">upply </w:t>
            </w:r>
            <w:r>
              <w:rPr>
                <w:color w:val="002060"/>
              </w:rPr>
              <w:t>E</w:t>
            </w:r>
            <w:r w:rsidRPr="00FC01F5">
              <w:rPr>
                <w:color w:val="002060"/>
              </w:rPr>
              <w:t xml:space="preserve">nd </w:t>
            </w:r>
            <w:r>
              <w:rPr>
                <w:color w:val="002060"/>
              </w:rPr>
              <w:t>D</w:t>
            </w:r>
            <w:r w:rsidRPr="00FC01F5">
              <w:rPr>
                <w:color w:val="002060"/>
              </w:rPr>
              <w:t>ate</w:t>
            </w:r>
          </w:p>
        </w:tc>
        <w:tc>
          <w:tcPr>
            <w:tcW w:w="4363" w:type="dxa"/>
            <w:vAlign w:val="center"/>
          </w:tcPr>
          <w:p w14:paraId="1FE82A46" w14:textId="54167E75" w:rsidR="00821463" w:rsidRPr="00FC01F5" w:rsidRDefault="00821463" w:rsidP="00821463">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CN.AC_Quantum_PostClaim:curr</w:t>
            </w:r>
            <w:proofErr w:type="spellEnd"/>
            <w:r>
              <w:rPr>
                <w:rFonts w:eastAsia="Microsoft JhengHei"/>
                <w:lang w:eastAsia="en-US"/>
              </w:rPr>
              <w:t>&gt;&gt;</w:t>
            </w:r>
          </w:p>
        </w:tc>
      </w:tr>
      <w:bookmarkEnd w:id="6"/>
    </w:tbl>
    <w:p w14:paraId="7A837686" w14:textId="77777777" w:rsidR="004F52AF" w:rsidRDefault="004F52AF" w:rsidP="00FB6D75">
      <w:pPr>
        <w:rPr>
          <w:b/>
          <w:bCs/>
          <w:color w:val="002060"/>
          <w:sz w:val="18"/>
          <w:szCs w:val="18"/>
        </w:rPr>
      </w:pPr>
    </w:p>
    <w:p w14:paraId="271F09AF" w14:textId="77777777" w:rsidR="004F52AF" w:rsidRPr="00EB6B36" w:rsidRDefault="004F52AF" w:rsidP="004A22BE">
      <w:pPr>
        <w:ind w:left="131"/>
        <w:rPr>
          <w:b/>
          <w:bCs/>
          <w:color w:val="002060"/>
          <w:sz w:val="18"/>
          <w:szCs w:val="18"/>
        </w:rPr>
      </w:pPr>
    </w:p>
    <w:tbl>
      <w:tblPr>
        <w:tblStyle w:val="TableGrid1"/>
        <w:tblW w:w="8720" w:type="dxa"/>
        <w:jc w:val="center"/>
        <w:tblLook w:val="04A0" w:firstRow="1" w:lastRow="0" w:firstColumn="1" w:lastColumn="0" w:noHBand="0" w:noVBand="1"/>
      </w:tblPr>
      <w:tblGrid>
        <w:gridCol w:w="4357"/>
        <w:gridCol w:w="4363"/>
      </w:tblGrid>
      <w:tr w:rsidR="00EB6B36" w:rsidRPr="00345F87" w14:paraId="60495EDB" w14:textId="77777777" w:rsidTr="00EB6B36">
        <w:trPr>
          <w:trHeight w:val="561"/>
          <w:jc w:val="center"/>
        </w:trPr>
        <w:tc>
          <w:tcPr>
            <w:tcW w:w="8720" w:type="dxa"/>
            <w:gridSpan w:val="2"/>
            <w:shd w:val="clear" w:color="auto" w:fill="002060"/>
            <w:vAlign w:val="center"/>
          </w:tcPr>
          <w:p w14:paraId="2F07FB88" w14:textId="30E25BAD" w:rsidR="00EB6B36" w:rsidRPr="00EB6B36" w:rsidRDefault="00EB6B36" w:rsidP="00EB6B36">
            <w:pPr>
              <w:ind w:left="131"/>
              <w:jc w:val="center"/>
              <w:rPr>
                <w:b/>
                <w:bCs/>
                <w:color w:val="FFFFFF" w:themeColor="background1"/>
                <w:sz w:val="22"/>
                <w:szCs w:val="22"/>
              </w:rPr>
            </w:pPr>
            <w:r w:rsidRPr="00EB6B36">
              <w:rPr>
                <w:b/>
                <w:bCs/>
                <w:color w:val="FFFFFF" w:themeColor="background1"/>
                <w:sz w:val="22"/>
                <w:szCs w:val="22"/>
              </w:rPr>
              <w:t xml:space="preserve">Refund of Commission Quantum Details # </w:t>
            </w:r>
            <w:r w:rsidR="00821463">
              <w:rPr>
                <w:b/>
                <w:bCs/>
                <w:color w:val="FFFFFF" w:themeColor="background1"/>
                <w:sz w:val="22"/>
                <w:szCs w:val="22"/>
              </w:rPr>
              <w:t>&lt;&lt;</w:t>
            </w:r>
            <w:proofErr w:type="spellStart"/>
            <w:r w:rsidR="00821463">
              <w:rPr>
                <w:b/>
                <w:bCs/>
                <w:color w:val="FFFFFF" w:themeColor="background1"/>
                <w:sz w:val="22"/>
                <w:szCs w:val="22"/>
              </w:rPr>
              <w:t>CN_Ord</w:t>
            </w:r>
            <w:proofErr w:type="spellEnd"/>
            <w:r w:rsidR="00821463">
              <w:rPr>
                <w:b/>
                <w:bCs/>
                <w:color w:val="FFFFFF" w:themeColor="background1"/>
                <w:sz w:val="22"/>
                <w:szCs w:val="22"/>
              </w:rPr>
              <w:t>&gt;&gt;</w:t>
            </w:r>
            <w:r w:rsidR="00887832">
              <w:rPr>
                <w:b/>
                <w:bCs/>
                <w:color w:val="FFFFFF" w:themeColor="background1"/>
                <w:sz w:val="22"/>
                <w:szCs w:val="22"/>
              </w:rPr>
              <w:t>:</w:t>
            </w:r>
          </w:p>
        </w:tc>
      </w:tr>
      <w:tr w:rsidR="00C70A1B" w:rsidRPr="00345F87" w14:paraId="3F0F9C48" w14:textId="77777777" w:rsidTr="00EE1ABE">
        <w:trPr>
          <w:trHeight w:val="561"/>
          <w:jc w:val="center"/>
        </w:trPr>
        <w:tc>
          <w:tcPr>
            <w:tcW w:w="4357" w:type="dxa"/>
            <w:vAlign w:val="center"/>
          </w:tcPr>
          <w:p w14:paraId="3066EB04" w14:textId="68B1896C" w:rsidR="00C70A1B" w:rsidRPr="00FC01F5" w:rsidRDefault="00B41FB8" w:rsidP="00EE1ABE">
            <w:pPr>
              <w:spacing w:before="120" w:after="120"/>
              <w:ind w:left="19"/>
              <w:rPr>
                <w:rFonts w:eastAsia="Microsoft JhengHei"/>
                <w:color w:val="002060"/>
                <w:lang w:eastAsia="en-US"/>
              </w:rPr>
            </w:pPr>
            <w:r w:rsidRPr="00FC01F5">
              <w:rPr>
                <w:rFonts w:eastAsia="Microsoft JhengHei"/>
                <w:color w:val="002060"/>
                <w:lang w:eastAsia="en-US"/>
              </w:rPr>
              <w:t>Commission Refund</w:t>
            </w:r>
          </w:p>
        </w:tc>
        <w:tc>
          <w:tcPr>
            <w:tcW w:w="4363" w:type="dxa"/>
            <w:vAlign w:val="center"/>
          </w:tcPr>
          <w:p w14:paraId="7752D057" w14:textId="0D28153B" w:rsidR="00C70A1B" w:rsidRPr="00FC01F5" w:rsidRDefault="00821463" w:rsidP="00EE1ABE">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CN.RC_Quantum_No_SI</w:t>
            </w:r>
            <w:proofErr w:type="spellEnd"/>
            <w:r>
              <w:rPr>
                <w:rFonts w:eastAsia="Microsoft JhengHei"/>
                <w:lang w:eastAsia="en-US"/>
              </w:rPr>
              <w:t xml:space="preserve"> </w:t>
            </w:r>
            <w:r w:rsidR="005D64E5">
              <w:rPr>
                <w:rFonts w:eastAsia="Microsoft JhengHei"/>
                <w:lang w:eastAsia="en-US"/>
              </w:rPr>
              <w:t xml:space="preserve">- </w:t>
            </w:r>
            <w:proofErr w:type="spellStart"/>
            <w:r w:rsidR="005D64E5">
              <w:rPr>
                <w:rFonts w:eastAsia="Microsoft JhengHei"/>
                <w:lang w:eastAsia="en-US"/>
              </w:rPr>
              <w:t>CN_rstand</w:t>
            </w:r>
            <w:r w:rsidR="005A6537">
              <w:rPr>
                <w:rFonts w:eastAsia="Microsoft JhengHei"/>
                <w:lang w:eastAsia="en-US"/>
              </w:rPr>
              <w:t>:curr</w:t>
            </w:r>
            <w:proofErr w:type="spellEnd"/>
            <w:r w:rsidR="005A6537">
              <w:rPr>
                <w:rFonts w:eastAsia="Microsoft JhengHei"/>
                <w:lang w:eastAsia="en-US"/>
              </w:rPr>
              <w:t>&gt;&gt;</w:t>
            </w:r>
          </w:p>
        </w:tc>
      </w:tr>
      <w:tr w:rsidR="00C70A1B" w:rsidRPr="00345F87" w14:paraId="28184B56" w14:textId="77777777" w:rsidTr="00EE1ABE">
        <w:trPr>
          <w:trHeight w:val="561"/>
          <w:jc w:val="center"/>
        </w:trPr>
        <w:tc>
          <w:tcPr>
            <w:tcW w:w="4357" w:type="dxa"/>
            <w:vAlign w:val="center"/>
          </w:tcPr>
          <w:p w14:paraId="54EB479A" w14:textId="10DF652E" w:rsidR="00C70A1B" w:rsidRPr="00FC01F5" w:rsidRDefault="00C70A1B" w:rsidP="00EE1ABE">
            <w:pPr>
              <w:spacing w:before="120" w:after="120"/>
              <w:ind w:left="19"/>
              <w:rPr>
                <w:rFonts w:eastAsia="Microsoft JhengHei"/>
                <w:color w:val="002060"/>
                <w:lang w:eastAsia="en-US"/>
              </w:rPr>
            </w:pPr>
            <w:r w:rsidRPr="00FC01F5">
              <w:rPr>
                <w:rFonts w:eastAsia="Microsoft JhengHei"/>
                <w:color w:val="002060"/>
                <w:lang w:eastAsia="en-US"/>
              </w:rPr>
              <w:t>Standing Charge</w:t>
            </w:r>
            <w:r w:rsidR="00B41FB8" w:rsidRPr="00FC01F5">
              <w:rPr>
                <w:rFonts w:eastAsia="Microsoft JhengHei"/>
                <w:color w:val="002060"/>
                <w:lang w:eastAsia="en-US"/>
              </w:rPr>
              <w:t xml:space="preserve"> Refund</w:t>
            </w:r>
          </w:p>
        </w:tc>
        <w:tc>
          <w:tcPr>
            <w:tcW w:w="4363" w:type="dxa"/>
            <w:vAlign w:val="center"/>
          </w:tcPr>
          <w:p w14:paraId="6126C9CB" w14:textId="431321E8" w:rsidR="00C70A1B" w:rsidRPr="00FC01F5" w:rsidRDefault="005A6537" w:rsidP="00EE1ABE">
            <w:pPr>
              <w:spacing w:before="120" w:after="120"/>
              <w:ind w:left="19"/>
              <w:rPr>
                <w:rFonts w:eastAsia="Microsoft JhengHei"/>
                <w:lang w:eastAsia="en-US"/>
              </w:rPr>
            </w:pPr>
            <w:r>
              <w:rPr>
                <w:rFonts w:eastAsia="Microsoft JhengHei"/>
                <w:lang w:eastAsia="en-US"/>
              </w:rPr>
              <w:t>&lt;&lt;</w:t>
            </w:r>
            <w:proofErr w:type="spellStart"/>
            <w:r w:rsidR="00B97FCA" w:rsidRPr="00B97FCA">
              <w:rPr>
                <w:rFonts w:eastAsia="Microsoft JhengHei"/>
                <w:lang w:eastAsia="en-US"/>
              </w:rPr>
              <w:t>CN</w:t>
            </w:r>
            <w:r w:rsidR="005D64E5">
              <w:rPr>
                <w:rFonts w:eastAsia="Microsoft JhengHei"/>
                <w:lang w:eastAsia="en-US"/>
              </w:rPr>
              <w:t>_rstand</w:t>
            </w:r>
            <w:proofErr w:type="spellEnd"/>
            <w:r w:rsidR="00B97FCA">
              <w:rPr>
                <w:rFonts w:eastAsia="Microsoft JhengHei"/>
                <w:lang w:eastAsia="en-US"/>
              </w:rPr>
              <w:t xml:space="preserve"> </w:t>
            </w:r>
            <w:r>
              <w:rPr>
                <w:rFonts w:eastAsia="Microsoft JhengHei"/>
                <w:lang w:eastAsia="en-US"/>
              </w:rPr>
              <w:t>:</w:t>
            </w:r>
            <w:proofErr w:type="spellStart"/>
            <w:r>
              <w:rPr>
                <w:rFonts w:eastAsia="Microsoft JhengHei"/>
                <w:lang w:eastAsia="en-US"/>
              </w:rPr>
              <w:t>curr</w:t>
            </w:r>
            <w:proofErr w:type="spellEnd"/>
            <w:r>
              <w:rPr>
                <w:rFonts w:eastAsia="Microsoft JhengHei"/>
                <w:lang w:eastAsia="en-US"/>
              </w:rPr>
              <w:t>&gt;&gt;</w:t>
            </w:r>
          </w:p>
        </w:tc>
      </w:tr>
      <w:tr w:rsidR="003523EA" w:rsidRPr="00345F87" w14:paraId="3B89028F" w14:textId="77777777" w:rsidTr="00EE1ABE">
        <w:trPr>
          <w:trHeight w:val="561"/>
          <w:jc w:val="center"/>
        </w:trPr>
        <w:tc>
          <w:tcPr>
            <w:tcW w:w="4357" w:type="dxa"/>
            <w:vAlign w:val="center"/>
          </w:tcPr>
          <w:p w14:paraId="470EECDF" w14:textId="6539521A" w:rsidR="003523EA" w:rsidRPr="00FC01F5" w:rsidRDefault="003523EA" w:rsidP="00EE1ABE">
            <w:pPr>
              <w:spacing w:before="120" w:after="120"/>
              <w:ind w:left="19"/>
              <w:rPr>
                <w:rFonts w:eastAsia="Microsoft JhengHei"/>
                <w:color w:val="002060"/>
                <w:lang w:eastAsia="en-US"/>
              </w:rPr>
            </w:pPr>
            <w:r w:rsidRPr="00FC01F5">
              <w:rPr>
                <w:rFonts w:eastAsia="Microsoft JhengHei"/>
                <w:color w:val="002060"/>
                <w:lang w:eastAsia="en-US"/>
              </w:rPr>
              <w:t>Quantum</w:t>
            </w:r>
          </w:p>
        </w:tc>
        <w:tc>
          <w:tcPr>
            <w:tcW w:w="4363" w:type="dxa"/>
            <w:vAlign w:val="center"/>
          </w:tcPr>
          <w:p w14:paraId="22A1FD8E" w14:textId="55E84661" w:rsidR="003523EA" w:rsidRPr="00FC01F5" w:rsidRDefault="005A6537" w:rsidP="00EE1ABE">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CN.RC_Quantum_No_SI:curr</w:t>
            </w:r>
            <w:proofErr w:type="spellEnd"/>
            <w:r>
              <w:rPr>
                <w:rFonts w:eastAsia="Microsoft JhengHei"/>
                <w:lang w:eastAsia="en-US"/>
              </w:rPr>
              <w:t>&gt;&gt;</w:t>
            </w:r>
          </w:p>
        </w:tc>
      </w:tr>
      <w:tr w:rsidR="003523EA" w:rsidRPr="00345F87" w14:paraId="6989B270" w14:textId="77777777" w:rsidTr="00EE1ABE">
        <w:trPr>
          <w:trHeight w:val="561"/>
          <w:jc w:val="center"/>
        </w:trPr>
        <w:tc>
          <w:tcPr>
            <w:tcW w:w="4357" w:type="dxa"/>
            <w:vAlign w:val="center"/>
          </w:tcPr>
          <w:p w14:paraId="1233F6DA" w14:textId="77777777" w:rsidR="003523EA" w:rsidRPr="00FC01F5" w:rsidRDefault="003523EA" w:rsidP="00EE1ABE">
            <w:pPr>
              <w:spacing w:before="120" w:after="120"/>
              <w:ind w:left="19"/>
              <w:rPr>
                <w:rFonts w:eastAsia="Microsoft JhengHei"/>
                <w:color w:val="002060"/>
                <w:lang w:eastAsia="en-US"/>
              </w:rPr>
            </w:pPr>
            <w:r w:rsidRPr="00FC01F5">
              <w:rPr>
                <w:rFonts w:eastAsia="Microsoft JhengHei"/>
                <w:color w:val="002060"/>
                <w:lang w:eastAsia="en-US"/>
              </w:rPr>
              <w:t>Compensatory Interest</w:t>
            </w:r>
          </w:p>
        </w:tc>
        <w:tc>
          <w:tcPr>
            <w:tcW w:w="4363" w:type="dxa"/>
            <w:vAlign w:val="center"/>
          </w:tcPr>
          <w:p w14:paraId="6E91C6EF" w14:textId="7C0E9C70" w:rsidR="003523EA" w:rsidRPr="00FC01F5" w:rsidRDefault="005A6537" w:rsidP="00EE1ABE">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CN.RC_Quantum</w:t>
            </w:r>
            <w:proofErr w:type="spellEnd"/>
            <w:r>
              <w:rPr>
                <w:rFonts w:eastAsia="Microsoft JhengHei"/>
                <w:lang w:eastAsia="en-US"/>
              </w:rPr>
              <w:t xml:space="preserve"> </w:t>
            </w:r>
            <w:r w:rsidR="002D2DC4">
              <w:rPr>
                <w:rFonts w:eastAsia="Microsoft JhengHei"/>
                <w:lang w:eastAsia="en-US"/>
              </w:rPr>
              <w:t>-</w:t>
            </w:r>
            <w:r>
              <w:rPr>
                <w:rFonts w:eastAsia="Microsoft JhengHei"/>
                <w:lang w:eastAsia="en-US"/>
              </w:rPr>
              <w:t xml:space="preserve"> </w:t>
            </w:r>
            <w:proofErr w:type="spellStart"/>
            <w:r>
              <w:rPr>
                <w:rFonts w:eastAsia="Microsoft JhengHei"/>
                <w:lang w:eastAsia="en-US"/>
              </w:rPr>
              <w:t>CN.RC_Quantum_No_SI</w:t>
            </w:r>
            <w:proofErr w:type="spellEnd"/>
            <w:r>
              <w:rPr>
                <w:rFonts w:eastAsia="Microsoft JhengHei"/>
                <w:lang w:eastAsia="en-US"/>
              </w:rPr>
              <w:t xml:space="preserve"> :</w:t>
            </w:r>
            <w:proofErr w:type="spellStart"/>
            <w:r>
              <w:rPr>
                <w:rFonts w:eastAsia="Microsoft JhengHei"/>
                <w:lang w:eastAsia="en-US"/>
              </w:rPr>
              <w:t>curr</w:t>
            </w:r>
            <w:proofErr w:type="spellEnd"/>
            <w:r>
              <w:rPr>
                <w:rFonts w:eastAsia="Microsoft JhengHei"/>
                <w:lang w:eastAsia="en-US"/>
              </w:rPr>
              <w:t>&gt;&gt;</w:t>
            </w:r>
          </w:p>
        </w:tc>
      </w:tr>
      <w:tr w:rsidR="003523EA" w:rsidRPr="00345F87" w14:paraId="0E123691" w14:textId="77777777" w:rsidTr="00EE1ABE">
        <w:trPr>
          <w:trHeight w:val="561"/>
          <w:jc w:val="center"/>
        </w:trPr>
        <w:tc>
          <w:tcPr>
            <w:tcW w:w="4357" w:type="dxa"/>
            <w:vAlign w:val="center"/>
          </w:tcPr>
          <w:p w14:paraId="628F5704" w14:textId="6CB9F403" w:rsidR="003523EA" w:rsidRPr="00FC01F5" w:rsidRDefault="003523EA" w:rsidP="00EE1ABE">
            <w:pPr>
              <w:spacing w:before="120" w:after="120"/>
              <w:ind w:left="19"/>
              <w:rPr>
                <w:rFonts w:eastAsia="Microsoft JhengHei"/>
                <w:color w:val="002060"/>
                <w:lang w:eastAsia="en-US"/>
              </w:rPr>
            </w:pPr>
            <w:r w:rsidRPr="00FC01F5">
              <w:rPr>
                <w:color w:val="002060"/>
              </w:rPr>
              <w:t>Quantum Plus Compensatory Interest</w:t>
            </w:r>
          </w:p>
        </w:tc>
        <w:tc>
          <w:tcPr>
            <w:tcW w:w="4363" w:type="dxa"/>
            <w:vAlign w:val="center"/>
          </w:tcPr>
          <w:p w14:paraId="300A169C" w14:textId="4F8DFFF0" w:rsidR="003523EA" w:rsidRPr="00FC01F5" w:rsidRDefault="005A6537" w:rsidP="00EE1ABE">
            <w:pPr>
              <w:spacing w:before="120" w:after="120"/>
              <w:ind w:left="19"/>
              <w:rPr>
                <w:rFonts w:eastAsia="Microsoft JhengHei"/>
                <w:lang w:eastAsia="en-US"/>
              </w:rPr>
            </w:pPr>
            <w:r>
              <w:rPr>
                <w:rFonts w:eastAsia="Microsoft JhengHei"/>
                <w:lang w:eastAsia="en-US"/>
              </w:rPr>
              <w:t>&lt;&lt;</w:t>
            </w:r>
            <w:proofErr w:type="spellStart"/>
            <w:r>
              <w:rPr>
                <w:rFonts w:eastAsia="Microsoft JhengHei"/>
                <w:lang w:eastAsia="en-US"/>
              </w:rPr>
              <w:t>CN.RC_Quantum</w:t>
            </w:r>
            <w:proofErr w:type="spellEnd"/>
            <w:r>
              <w:rPr>
                <w:rFonts w:eastAsia="Microsoft JhengHei"/>
                <w:lang w:eastAsia="en-US"/>
              </w:rPr>
              <w:t xml:space="preserve"> :</w:t>
            </w:r>
            <w:proofErr w:type="spellStart"/>
            <w:r>
              <w:rPr>
                <w:rFonts w:eastAsia="Microsoft JhengHei"/>
                <w:lang w:eastAsia="en-US"/>
              </w:rPr>
              <w:t>curr</w:t>
            </w:r>
            <w:proofErr w:type="spellEnd"/>
            <w:r>
              <w:rPr>
                <w:rFonts w:eastAsia="Microsoft JhengHei"/>
                <w:lang w:eastAsia="en-US"/>
              </w:rPr>
              <w:t>&gt;&gt;</w:t>
            </w:r>
          </w:p>
        </w:tc>
      </w:tr>
    </w:tbl>
    <w:p w14:paraId="1B1484C5" w14:textId="77777777" w:rsidR="0080625A" w:rsidRDefault="0080625A" w:rsidP="003B0986">
      <w:pPr>
        <w:spacing w:after="160"/>
        <w:rPr>
          <w:rFonts w:eastAsia="Microsoft JhengHei"/>
          <w:b/>
          <w:bCs/>
          <w:color w:val="002060"/>
          <w:sz w:val="22"/>
          <w:szCs w:val="22"/>
          <w:lang w:eastAsia="en-US"/>
        </w:rPr>
      </w:pPr>
    </w:p>
    <w:p w14:paraId="46930D98" w14:textId="524F3442" w:rsidR="005A6537" w:rsidRDefault="005A6537" w:rsidP="003B0986">
      <w:pPr>
        <w:spacing w:after="160"/>
        <w:rPr>
          <w:rFonts w:eastAsia="Microsoft JhengHei"/>
          <w:b/>
          <w:bCs/>
          <w:color w:val="002060"/>
          <w:sz w:val="22"/>
          <w:szCs w:val="22"/>
          <w:lang w:eastAsia="en-US"/>
        </w:rPr>
      </w:pPr>
      <w:r>
        <w:rPr>
          <w:rFonts w:eastAsia="Microsoft JhengHei"/>
          <w:b/>
          <w:bCs/>
          <w:color w:val="002060"/>
          <w:sz w:val="22"/>
          <w:szCs w:val="22"/>
          <w:lang w:eastAsia="en-US"/>
        </w:rPr>
        <w:t>/</w:t>
      </w:r>
      <w:proofErr w:type="spellStart"/>
      <w:r>
        <w:rPr>
          <w:rFonts w:eastAsia="Microsoft JhengHei"/>
          <w:b/>
          <w:bCs/>
          <w:color w:val="002060"/>
          <w:sz w:val="22"/>
          <w:szCs w:val="22"/>
          <w:lang w:eastAsia="en-US"/>
        </w:rPr>
        <w:t>Repeat_End</w:t>
      </w:r>
      <w:proofErr w:type="spellEnd"/>
    </w:p>
    <w:p w14:paraId="707E65E4" w14:textId="77777777" w:rsidR="005A6537" w:rsidRPr="008C7EAF" w:rsidRDefault="005A6537" w:rsidP="003B0986">
      <w:pPr>
        <w:spacing w:after="160"/>
        <w:rPr>
          <w:rFonts w:eastAsia="Microsoft JhengHei"/>
          <w:b/>
          <w:bCs/>
          <w:color w:val="002060"/>
          <w:sz w:val="22"/>
          <w:szCs w:val="22"/>
          <w:lang w:eastAsia="en-US"/>
        </w:rPr>
      </w:pPr>
    </w:p>
    <w:tbl>
      <w:tblPr>
        <w:tblStyle w:val="TableGrid1"/>
        <w:tblW w:w="8720" w:type="dxa"/>
        <w:jc w:val="center"/>
        <w:tblLook w:val="04A0" w:firstRow="1" w:lastRow="0" w:firstColumn="1" w:lastColumn="0" w:noHBand="0" w:noVBand="1"/>
      </w:tblPr>
      <w:tblGrid>
        <w:gridCol w:w="4390"/>
        <w:gridCol w:w="4330"/>
      </w:tblGrid>
      <w:tr w:rsidR="00EB6B36" w:rsidRPr="008C7EAF" w14:paraId="4152BEA3" w14:textId="77777777" w:rsidTr="00EB6B36">
        <w:trPr>
          <w:trHeight w:val="561"/>
          <w:jc w:val="center"/>
        </w:trPr>
        <w:tc>
          <w:tcPr>
            <w:tcW w:w="8720" w:type="dxa"/>
            <w:gridSpan w:val="2"/>
            <w:shd w:val="clear" w:color="auto" w:fill="002060"/>
            <w:vAlign w:val="bottom"/>
          </w:tcPr>
          <w:p w14:paraId="7BBDF451" w14:textId="189B4A3E" w:rsidR="00EB6B36" w:rsidRPr="00EB6B36" w:rsidRDefault="00EB6B36" w:rsidP="00EB6B36">
            <w:pPr>
              <w:spacing w:after="160"/>
              <w:jc w:val="center"/>
              <w:rPr>
                <w:rFonts w:eastAsia="Microsoft JhengHei"/>
                <w:b/>
                <w:bCs/>
                <w:color w:val="002060"/>
                <w:sz w:val="22"/>
                <w:szCs w:val="22"/>
                <w:lang w:eastAsia="en-US"/>
              </w:rPr>
            </w:pPr>
            <w:r w:rsidRPr="00EB6B36">
              <w:rPr>
                <w:rFonts w:eastAsia="Microsoft JhengHei"/>
                <w:b/>
                <w:bCs/>
                <w:color w:val="FFFFFF" w:themeColor="background1"/>
                <w:sz w:val="22"/>
                <w:szCs w:val="22"/>
                <w:lang w:eastAsia="en-US"/>
              </w:rPr>
              <w:t>Claim Details:</w:t>
            </w:r>
          </w:p>
        </w:tc>
      </w:tr>
      <w:tr w:rsidR="000D55FC" w:rsidRPr="008C7EAF" w14:paraId="6B2EDA5B" w14:textId="77777777" w:rsidTr="00EE1ABE">
        <w:trPr>
          <w:trHeight w:val="561"/>
          <w:jc w:val="center"/>
        </w:trPr>
        <w:tc>
          <w:tcPr>
            <w:tcW w:w="4390" w:type="dxa"/>
            <w:vAlign w:val="center"/>
          </w:tcPr>
          <w:p w14:paraId="42EE5D8D" w14:textId="53F4E6A7" w:rsidR="00801360" w:rsidRPr="0017654F" w:rsidRDefault="00801360" w:rsidP="0017654F">
            <w:pPr>
              <w:spacing w:before="120" w:after="120"/>
              <w:ind w:left="19"/>
              <w:rPr>
                <w:color w:val="002060"/>
                <w:lang w:eastAsia="en-US"/>
              </w:rPr>
            </w:pPr>
            <w:r w:rsidRPr="0017654F">
              <w:rPr>
                <w:color w:val="002060"/>
                <w:lang w:eastAsia="en-US"/>
              </w:rPr>
              <w:t xml:space="preserve">Date of </w:t>
            </w:r>
            <w:r w:rsidR="004F52AF" w:rsidRPr="0017654F">
              <w:rPr>
                <w:color w:val="002060"/>
                <w:lang w:eastAsia="en-US"/>
              </w:rPr>
              <w:t>Report</w:t>
            </w:r>
          </w:p>
        </w:tc>
        <w:tc>
          <w:tcPr>
            <w:tcW w:w="4330" w:type="dxa"/>
            <w:vAlign w:val="center"/>
          </w:tcPr>
          <w:p w14:paraId="4D87BB72" w14:textId="4FC5E483" w:rsidR="00801360" w:rsidRPr="0017654F" w:rsidRDefault="005A6537" w:rsidP="0017654F">
            <w:pPr>
              <w:spacing w:before="120" w:after="120"/>
              <w:ind w:left="19"/>
              <w:rPr>
                <w:color w:val="002060"/>
                <w:lang w:eastAsia="en-US"/>
              </w:rPr>
            </w:pPr>
            <w:r w:rsidRPr="0017654F">
              <w:rPr>
                <w:lang w:eastAsia="en-US"/>
              </w:rPr>
              <w:t>&lt;&lt;</w:t>
            </w:r>
            <w:proofErr w:type="spellStart"/>
            <w:r w:rsidRPr="0017654F">
              <w:rPr>
                <w:lang w:eastAsia="en-US"/>
              </w:rPr>
              <w:t>Claim_Date:sdate</w:t>
            </w:r>
            <w:proofErr w:type="spellEnd"/>
            <w:r w:rsidRPr="0017654F">
              <w:rPr>
                <w:lang w:eastAsia="en-US"/>
              </w:rPr>
              <w:t>&gt;&gt;</w:t>
            </w:r>
          </w:p>
        </w:tc>
      </w:tr>
    </w:tbl>
    <w:p w14:paraId="17646014" w14:textId="2FF10C62" w:rsidR="002E412E" w:rsidRPr="00FC01F5" w:rsidRDefault="002E412E" w:rsidP="000F47B4">
      <w:pPr>
        <w:spacing w:after="160" w:line="259" w:lineRule="auto"/>
        <w:rPr>
          <w:rFonts w:eastAsia="Microsoft JhengHei"/>
          <w:color w:val="FF0000"/>
        </w:rPr>
      </w:pPr>
    </w:p>
    <w:p w14:paraId="6A1272FD" w14:textId="7814A0CB" w:rsidR="002E412E" w:rsidRDefault="002E412E" w:rsidP="000F47B4">
      <w:pPr>
        <w:spacing w:after="160" w:line="259" w:lineRule="auto"/>
        <w:rPr>
          <w:rFonts w:ascii="Arial Nova" w:eastAsia="Microsoft JhengHei" w:hAnsi="Arial Nova" w:cs="Mongolian Baiti"/>
          <w:color w:val="FF0000"/>
          <w:sz w:val="24"/>
          <w:szCs w:val="24"/>
        </w:rPr>
      </w:pPr>
      <w:r w:rsidRPr="00FC01F5">
        <w:rPr>
          <w:rFonts w:eastAsia="Microsoft JhengHei"/>
          <w:color w:val="FF0000"/>
        </w:rPr>
        <w:br w:type="page"/>
      </w:r>
    </w:p>
    <w:p w14:paraId="3ACC4C34" w14:textId="260C89ED" w:rsidR="00D773C8" w:rsidRDefault="00D773C8" w:rsidP="00B41FB8">
      <w:pPr>
        <w:pStyle w:val="Heading2"/>
        <w:numPr>
          <w:ilvl w:val="0"/>
          <w:numId w:val="6"/>
        </w:numPr>
        <w:jc w:val="center"/>
        <w:rPr>
          <w:color w:val="002060"/>
          <w:sz w:val="28"/>
          <w:szCs w:val="28"/>
        </w:rPr>
      </w:pPr>
      <w:bookmarkStart w:id="10" w:name="_Toc155364822"/>
      <w:r>
        <w:rPr>
          <w:color w:val="002060"/>
          <w:sz w:val="28"/>
          <w:szCs w:val="28"/>
        </w:rPr>
        <w:lastRenderedPageBreak/>
        <w:t>Methodology</w:t>
      </w:r>
      <w:bookmarkEnd w:id="10"/>
    </w:p>
    <w:p w14:paraId="7CD2F94D" w14:textId="77777777" w:rsidR="00D773C8" w:rsidRDefault="00D773C8" w:rsidP="003C3051">
      <w:pPr>
        <w:spacing w:line="276" w:lineRule="auto"/>
      </w:pPr>
    </w:p>
    <w:p w14:paraId="09DFEC03" w14:textId="77777777" w:rsidR="00880961" w:rsidRDefault="00880961" w:rsidP="003C3051">
      <w:pPr>
        <w:spacing w:line="276" w:lineRule="auto"/>
      </w:pPr>
    </w:p>
    <w:p w14:paraId="5A9C8594" w14:textId="08523B6E" w:rsidR="00D773C8" w:rsidRPr="00FC01F5" w:rsidRDefault="00D773C8" w:rsidP="003C3051">
      <w:pPr>
        <w:spacing w:line="276" w:lineRule="auto"/>
        <w:jc w:val="both"/>
      </w:pPr>
      <w:r w:rsidRPr="00FC01F5">
        <w:t xml:space="preserve">We have been instructed to undertake a valuation of potential Business Energy Claim according to two separate methods. </w:t>
      </w:r>
      <w:r w:rsidRPr="00FC01F5">
        <w:rPr>
          <w:rFonts w:eastAsia="Microsoft YaHei UI Light"/>
        </w:rPr>
        <w:t>To quantify the effect of</w:t>
      </w:r>
      <w:r w:rsidR="00076515" w:rsidRPr="00FC01F5">
        <w:rPr>
          <w:rFonts w:eastAsia="Microsoft YaHei UI Light"/>
        </w:rPr>
        <w:t xml:space="preserve"> </w:t>
      </w:r>
      <w:r w:rsidRPr="00FC01F5">
        <w:rPr>
          <w:rFonts w:eastAsia="Microsoft YaHei UI Light"/>
        </w:rPr>
        <w:t>the non-disclosure of commission</w:t>
      </w:r>
      <w:r w:rsidR="00076515" w:rsidRPr="00FC01F5">
        <w:rPr>
          <w:rFonts w:eastAsia="Microsoft YaHei UI Light"/>
        </w:rPr>
        <w:t xml:space="preserve"> on each method, we have reconstructed the energy contract(s)</w:t>
      </w:r>
      <w:r w:rsidRPr="00FC01F5">
        <w:rPr>
          <w:rFonts w:eastAsia="Microsoft YaHei UI Light"/>
        </w:rPr>
        <w:t xml:space="preserve"> from the supply start date to the supply end date</w:t>
      </w:r>
      <w:r w:rsidR="00076515" w:rsidRPr="00FC01F5">
        <w:rPr>
          <w:rFonts w:eastAsia="Microsoft YaHei UI Light"/>
        </w:rPr>
        <w:t xml:space="preserve"> in accordance with instructions provided by instructing party</w:t>
      </w:r>
      <w:r w:rsidRPr="00FC01F5">
        <w:rPr>
          <w:rFonts w:eastAsia="Microsoft YaHei UI Light"/>
        </w:rPr>
        <w:t xml:space="preserve">. </w:t>
      </w:r>
      <w:r w:rsidRPr="00FC01F5">
        <w:t>The methodology for each method is outlined below</w:t>
      </w:r>
      <w:r w:rsidR="00076515" w:rsidRPr="00FC01F5">
        <w:t>.</w:t>
      </w:r>
    </w:p>
    <w:p w14:paraId="745C6E16" w14:textId="77777777" w:rsidR="00076515" w:rsidRDefault="00076515" w:rsidP="003C3051">
      <w:pPr>
        <w:spacing w:line="276" w:lineRule="auto"/>
        <w:jc w:val="both"/>
      </w:pPr>
    </w:p>
    <w:p w14:paraId="702B04E3" w14:textId="77777777" w:rsidR="00076515" w:rsidRDefault="00076515" w:rsidP="003C3051">
      <w:pPr>
        <w:spacing w:line="276" w:lineRule="auto"/>
        <w:jc w:val="both"/>
      </w:pPr>
    </w:p>
    <w:p w14:paraId="1F7E872E" w14:textId="66B5F78B" w:rsidR="00076515" w:rsidRPr="00FC01F5" w:rsidRDefault="00076515" w:rsidP="003C3051">
      <w:pPr>
        <w:pStyle w:val="Heading3"/>
        <w:spacing w:line="276" w:lineRule="auto"/>
        <w:ind w:left="0"/>
        <w:jc w:val="both"/>
        <w:rPr>
          <w:color w:val="002060"/>
          <w:sz w:val="24"/>
          <w:szCs w:val="24"/>
        </w:rPr>
      </w:pPr>
      <w:bookmarkStart w:id="11" w:name="_Toc155364823"/>
      <w:r w:rsidRPr="00FC01F5">
        <w:rPr>
          <w:color w:val="002060"/>
          <w:sz w:val="24"/>
          <w:szCs w:val="24"/>
        </w:rPr>
        <w:t>3.1 Refund of Agreement Cost</w:t>
      </w:r>
      <w:bookmarkEnd w:id="11"/>
    </w:p>
    <w:p w14:paraId="54F4C3F8" w14:textId="45912E3C" w:rsidR="00D62403" w:rsidRPr="00FC01F5" w:rsidRDefault="00D62403" w:rsidP="003C3051">
      <w:pPr>
        <w:spacing w:line="276" w:lineRule="auto"/>
        <w:jc w:val="both"/>
        <w:rPr>
          <w:rFonts w:eastAsia="Microsoft YaHei UI Light"/>
          <w:sz w:val="18"/>
          <w:szCs w:val="18"/>
        </w:rPr>
      </w:pPr>
    </w:p>
    <w:p w14:paraId="45FABB66" w14:textId="77777777" w:rsidR="00D62403" w:rsidRPr="00FC01F5" w:rsidRDefault="00D62403" w:rsidP="003C3051">
      <w:pPr>
        <w:spacing w:line="276" w:lineRule="auto"/>
        <w:jc w:val="both"/>
        <w:rPr>
          <w:rFonts w:eastAsia="Microsoft YaHei UI Light"/>
        </w:rPr>
      </w:pPr>
      <w:bookmarkStart w:id="12" w:name="_Hlk153454628"/>
      <w:r w:rsidRPr="00FC01F5">
        <w:rPr>
          <w:rFonts w:eastAsia="Microsoft YaHei UI Light"/>
        </w:rPr>
        <w:t xml:space="preserve">A calculation is undertaken according to the principle that both parties ought to be put back into to the position they would be in were the agreement never entered into. The value of the overpayment is attributed to the difference between the contractual rate charged over the course of the agreement, and the cost of the agreement at the fair rate. </w:t>
      </w:r>
    </w:p>
    <w:p w14:paraId="347EEE71" w14:textId="77777777" w:rsidR="00D62403" w:rsidRPr="00FC01F5" w:rsidRDefault="00D62403" w:rsidP="003C3051">
      <w:pPr>
        <w:spacing w:line="276" w:lineRule="auto"/>
        <w:jc w:val="both"/>
        <w:rPr>
          <w:rFonts w:eastAsia="Microsoft YaHei UI Light"/>
        </w:rPr>
      </w:pPr>
    </w:p>
    <w:p w14:paraId="1F7757D1" w14:textId="5BB7D595" w:rsidR="00076515" w:rsidRPr="00FC01F5" w:rsidRDefault="00076515" w:rsidP="003C3051">
      <w:pPr>
        <w:spacing w:line="276" w:lineRule="auto"/>
        <w:jc w:val="both"/>
        <w:rPr>
          <w:rFonts w:eastAsia="Microsoft YaHei UI Light"/>
        </w:rPr>
      </w:pPr>
      <w:r w:rsidRPr="00FC01F5">
        <w:rPr>
          <w:rFonts w:eastAsia="Microsoft YaHei UI Light"/>
        </w:rPr>
        <w:t>The breakdown of the</w:t>
      </w:r>
      <w:r w:rsidR="00D62403" w:rsidRPr="00FC01F5">
        <w:rPr>
          <w:rFonts w:eastAsia="Microsoft YaHei UI Light"/>
        </w:rPr>
        <w:t xml:space="preserve"> Refund of Agreement Cost</w:t>
      </w:r>
      <w:r w:rsidRPr="00FC01F5">
        <w:rPr>
          <w:rFonts w:eastAsia="Microsoft YaHei UI Light"/>
        </w:rPr>
        <w:t xml:space="preserve"> quantum is as follows:</w:t>
      </w:r>
    </w:p>
    <w:bookmarkEnd w:id="12"/>
    <w:p w14:paraId="4070B768" w14:textId="77777777" w:rsidR="00076515" w:rsidRPr="00FC01F5" w:rsidRDefault="00076515" w:rsidP="003C3051">
      <w:pPr>
        <w:spacing w:line="276" w:lineRule="auto"/>
        <w:jc w:val="both"/>
      </w:pPr>
    </w:p>
    <w:p w14:paraId="3F38D963" w14:textId="4FD44C30" w:rsidR="00076515" w:rsidRPr="00FC01F5" w:rsidRDefault="00076515" w:rsidP="003C3051">
      <w:pPr>
        <w:pStyle w:val="ListParagraph"/>
        <w:numPr>
          <w:ilvl w:val="0"/>
          <w:numId w:val="4"/>
        </w:numPr>
        <w:spacing w:line="276" w:lineRule="auto"/>
        <w:ind w:left="426" w:hanging="284"/>
        <w:jc w:val="both"/>
      </w:pPr>
      <w:bookmarkStart w:id="13" w:name="_Hlk153454689"/>
      <w:r w:rsidRPr="00FC01F5">
        <w:t xml:space="preserve">Using the contract signed date, the initial fair rate is determined from the historical data of the future energy market. This initial fair rate is calculated over the portion of the agreement for which the contractual rate remained unchanged from its initial value. </w:t>
      </w:r>
      <w:r w:rsidR="00E957B6" w:rsidRPr="00FC01F5">
        <w:t>(Please see section 5 for an explanation of the ‘fair rate’ for the purposes of our calculation.)</w:t>
      </w:r>
    </w:p>
    <w:p w14:paraId="6812FA12" w14:textId="77777777" w:rsidR="00076515" w:rsidRPr="00FC01F5" w:rsidRDefault="00076515" w:rsidP="003C3051">
      <w:pPr>
        <w:spacing w:line="276" w:lineRule="auto"/>
        <w:jc w:val="both"/>
      </w:pPr>
    </w:p>
    <w:p w14:paraId="238FDD04" w14:textId="77777777" w:rsidR="005F3DB9" w:rsidRPr="00FC01F5" w:rsidRDefault="005F3DB9" w:rsidP="003C3051">
      <w:pPr>
        <w:pStyle w:val="ListParagraph"/>
        <w:numPr>
          <w:ilvl w:val="0"/>
          <w:numId w:val="4"/>
        </w:numPr>
        <w:spacing w:line="276" w:lineRule="auto"/>
        <w:ind w:left="426" w:hanging="284"/>
        <w:jc w:val="both"/>
      </w:pPr>
      <w:r w:rsidRPr="00FC01F5">
        <w:t xml:space="preserve">It is assumed that the broker earned commission based on the prevailing cost of energy when the agreement was signed. If the energy cost over the duration of the agreement varied from what it initially cost, then that would result in a change in the contractual rate, and this would reflect a fair change in cost to the supplier purchasing the energy. </w:t>
      </w:r>
    </w:p>
    <w:p w14:paraId="6E4DB2EA" w14:textId="77777777" w:rsidR="005F3DB9" w:rsidRPr="00FC01F5" w:rsidRDefault="005F3DB9" w:rsidP="003C3051">
      <w:pPr>
        <w:pStyle w:val="ListParagraph"/>
        <w:spacing w:line="276" w:lineRule="auto"/>
        <w:ind w:left="426"/>
        <w:jc w:val="both"/>
      </w:pPr>
    </w:p>
    <w:p w14:paraId="3C03A681" w14:textId="37BD486E" w:rsidR="005F3DB9" w:rsidRPr="00FC01F5" w:rsidRDefault="003D38F4" w:rsidP="00D0153F">
      <w:pPr>
        <w:pStyle w:val="ListParagraph"/>
        <w:spacing w:line="276" w:lineRule="auto"/>
        <w:ind w:left="426"/>
        <w:jc w:val="both"/>
      </w:pPr>
      <w:r>
        <w:t>For a variable contract, the estimated hedging period is assumed to be 3 months. The initial fair rate is calculated over this period on the agreement signed date</w:t>
      </w:r>
      <w:r w:rsidR="009E303F">
        <w:t>. The</w:t>
      </w:r>
      <w:r w:rsidR="005F3DB9" w:rsidRPr="00FC01F5">
        <w:t xml:space="preserve"> difference between the initial fair rate and initial contractual rate</w:t>
      </w:r>
      <w:r w:rsidR="009E303F">
        <w:t xml:space="preserve"> is the constant overpayment rate</w:t>
      </w:r>
      <w:r w:rsidR="005F3DB9" w:rsidRPr="00FC01F5">
        <w:t xml:space="preserve"> across the agreement. </w:t>
      </w:r>
    </w:p>
    <w:bookmarkEnd w:id="13"/>
    <w:p w14:paraId="6BCC81AF" w14:textId="77777777" w:rsidR="005F3DB9" w:rsidRPr="00FC01F5" w:rsidRDefault="005F3DB9" w:rsidP="003C3051">
      <w:pPr>
        <w:pStyle w:val="ListParagraph"/>
        <w:spacing w:line="276" w:lineRule="auto"/>
        <w:ind w:left="426"/>
        <w:jc w:val="both"/>
      </w:pPr>
    </w:p>
    <w:p w14:paraId="4B2F7442" w14:textId="4B682432" w:rsidR="00910458" w:rsidRPr="00FC01F5" w:rsidRDefault="00076515" w:rsidP="003C3051">
      <w:pPr>
        <w:pStyle w:val="ListParagraph"/>
        <w:numPr>
          <w:ilvl w:val="0"/>
          <w:numId w:val="4"/>
        </w:numPr>
        <w:spacing w:line="276" w:lineRule="auto"/>
        <w:ind w:left="426" w:hanging="284"/>
        <w:jc w:val="both"/>
      </w:pPr>
      <w:r w:rsidRPr="00FC01F5">
        <w:t xml:space="preserve">For each billing period, </w:t>
      </w:r>
      <w:r w:rsidR="009E303F">
        <w:t xml:space="preserve">the estimated monthly consumption is multiplied by the overpayment rate, and this is </w:t>
      </w:r>
      <w:r w:rsidRPr="00FC01F5">
        <w:t xml:space="preserve">assumed to be an overpayment and </w:t>
      </w:r>
      <w:r w:rsidR="009E303F">
        <w:t xml:space="preserve">hence </w:t>
      </w:r>
      <w:r w:rsidRPr="00FC01F5">
        <w:t xml:space="preserve">is refunded to the claimant. </w:t>
      </w:r>
    </w:p>
    <w:p w14:paraId="316D15D1" w14:textId="77777777" w:rsidR="00910458" w:rsidRPr="00FC01F5" w:rsidRDefault="00910458" w:rsidP="003C3051">
      <w:pPr>
        <w:pStyle w:val="ListParagraph"/>
        <w:spacing w:line="276" w:lineRule="auto"/>
        <w:ind w:left="426"/>
        <w:jc w:val="both"/>
      </w:pPr>
    </w:p>
    <w:p w14:paraId="241A6A8E" w14:textId="5D94DAE9" w:rsidR="00910458" w:rsidRPr="00FC01F5" w:rsidRDefault="00910458" w:rsidP="003C3051">
      <w:pPr>
        <w:pStyle w:val="ListParagraph"/>
        <w:numPr>
          <w:ilvl w:val="0"/>
          <w:numId w:val="4"/>
        </w:numPr>
        <w:spacing w:line="276" w:lineRule="auto"/>
        <w:ind w:left="426" w:hanging="284"/>
        <w:jc w:val="both"/>
      </w:pPr>
      <w:r w:rsidRPr="00FC01F5">
        <w:t>The energy supplier's daily standing charge to cover the cost of supplying energy to the property is refunded too.</w:t>
      </w:r>
    </w:p>
    <w:p w14:paraId="64F14F88" w14:textId="77777777" w:rsidR="00076515" w:rsidRPr="00FC01F5" w:rsidRDefault="00076515" w:rsidP="003C3051">
      <w:pPr>
        <w:spacing w:line="276" w:lineRule="auto"/>
        <w:jc w:val="both"/>
      </w:pPr>
    </w:p>
    <w:p w14:paraId="1722C388" w14:textId="38876591" w:rsidR="00076515" w:rsidRPr="00FC01F5" w:rsidRDefault="00076515" w:rsidP="003C3051">
      <w:pPr>
        <w:pStyle w:val="ListParagraph"/>
        <w:numPr>
          <w:ilvl w:val="0"/>
          <w:numId w:val="4"/>
        </w:numPr>
        <w:spacing w:line="276" w:lineRule="auto"/>
        <w:ind w:left="426" w:hanging="284"/>
        <w:jc w:val="both"/>
      </w:pPr>
      <w:r w:rsidRPr="00FC01F5">
        <w:t xml:space="preserve">The sum of the overpayments </w:t>
      </w:r>
      <w:r w:rsidR="00910458" w:rsidRPr="00FC01F5">
        <w:t xml:space="preserve">and standing charges </w:t>
      </w:r>
      <w:r w:rsidRPr="00FC01F5">
        <w:t>on the agreement is calculated to be refunded to the claimant in order to put both parties back in the position that they would have been in if the agreement had never been signed.</w:t>
      </w:r>
    </w:p>
    <w:p w14:paraId="2BB3F181" w14:textId="77777777" w:rsidR="00076515" w:rsidRPr="00FC01F5" w:rsidRDefault="00076515" w:rsidP="003C3051">
      <w:pPr>
        <w:pStyle w:val="ListParagraph"/>
        <w:spacing w:line="276" w:lineRule="auto"/>
      </w:pPr>
    </w:p>
    <w:p w14:paraId="2454D161" w14:textId="2D0147F4" w:rsidR="00076515" w:rsidRPr="00FC01F5" w:rsidRDefault="00076515" w:rsidP="003C3051">
      <w:pPr>
        <w:pStyle w:val="ListParagraph"/>
        <w:numPr>
          <w:ilvl w:val="0"/>
          <w:numId w:val="4"/>
        </w:numPr>
        <w:spacing w:line="276" w:lineRule="auto"/>
        <w:ind w:left="426" w:hanging="284"/>
        <w:jc w:val="both"/>
      </w:pPr>
      <w:r w:rsidRPr="00FC01F5">
        <w:t>Compensatory (</w:t>
      </w:r>
      <w:r w:rsidRPr="00FC01F5">
        <w:rPr>
          <w:rFonts w:eastAsia="Microsoft YaHei UI Light"/>
        </w:rPr>
        <w:t xml:space="preserve">Statutory) </w:t>
      </w:r>
      <w:r w:rsidRPr="00FC01F5">
        <w:t xml:space="preserve">Interest at a rate of 8.00% is applied to the total of each overpayment </w:t>
      </w:r>
      <w:r w:rsidRPr="00FC01F5">
        <w:rPr>
          <w:rFonts w:eastAsia="Microsoft JhengHei"/>
          <w:lang w:eastAsia="en-US"/>
        </w:rPr>
        <w:t>and standing charges paid from the</w:t>
      </w:r>
      <w:r w:rsidR="003D38F4">
        <w:rPr>
          <w:rFonts w:eastAsia="Microsoft JhengHei"/>
          <w:lang w:eastAsia="en-US"/>
        </w:rPr>
        <w:t xml:space="preserve"> end date of each billing period</w:t>
      </w:r>
      <w:r w:rsidRPr="00FC01F5">
        <w:rPr>
          <w:rFonts w:eastAsia="Microsoft JhengHei"/>
          <w:lang w:eastAsia="en-US"/>
        </w:rPr>
        <w:t xml:space="preserve"> to the date of </w:t>
      </w:r>
      <w:r w:rsidR="00702A94">
        <w:rPr>
          <w:rFonts w:eastAsia="Microsoft JhengHei"/>
          <w:lang w:eastAsia="en-US"/>
        </w:rPr>
        <w:t>report</w:t>
      </w:r>
      <w:r w:rsidRPr="00FC01F5">
        <w:rPr>
          <w:rFonts w:eastAsia="Microsoft JhengHei"/>
          <w:lang w:eastAsia="en-US"/>
        </w:rPr>
        <w:t xml:space="preserve"> (or the supply end date</w:t>
      </w:r>
      <w:r w:rsidR="00351DA6" w:rsidRPr="00FC01F5">
        <w:rPr>
          <w:rFonts w:eastAsia="Microsoft JhengHei"/>
          <w:lang w:eastAsia="en-US"/>
        </w:rPr>
        <w:t xml:space="preserve"> if applicable</w:t>
      </w:r>
      <w:r w:rsidRPr="00FC01F5">
        <w:rPr>
          <w:rFonts w:eastAsia="Microsoft JhengHei"/>
          <w:lang w:eastAsia="en-US"/>
        </w:rPr>
        <w:t>).</w:t>
      </w:r>
      <w:r w:rsidRPr="00FC01F5">
        <w:tab/>
      </w:r>
      <w:r w:rsidRPr="00FC01F5">
        <w:tab/>
      </w:r>
    </w:p>
    <w:p w14:paraId="2C2E59A2" w14:textId="1545E6E1" w:rsidR="003D38F4" w:rsidRPr="00FC01F5" w:rsidRDefault="003D38F4" w:rsidP="00076515">
      <w:pPr>
        <w:spacing w:after="160" w:line="259" w:lineRule="auto"/>
        <w:rPr>
          <w:sz w:val="22"/>
          <w:szCs w:val="22"/>
        </w:rPr>
      </w:pPr>
      <w:r>
        <w:rPr>
          <w:sz w:val="22"/>
          <w:szCs w:val="22"/>
        </w:rPr>
        <w:br w:type="page"/>
      </w:r>
    </w:p>
    <w:p w14:paraId="689CAE47" w14:textId="66591CD2" w:rsidR="00435089" w:rsidRDefault="00076515" w:rsidP="00435089">
      <w:pPr>
        <w:pStyle w:val="Heading3"/>
        <w:spacing w:line="276" w:lineRule="auto"/>
        <w:ind w:left="0"/>
        <w:rPr>
          <w:color w:val="002060"/>
          <w:sz w:val="24"/>
          <w:szCs w:val="24"/>
        </w:rPr>
      </w:pPr>
      <w:bookmarkStart w:id="14" w:name="_Toc155364824"/>
      <w:r>
        <w:rPr>
          <w:color w:val="002060"/>
          <w:sz w:val="24"/>
          <w:szCs w:val="24"/>
        </w:rPr>
        <w:lastRenderedPageBreak/>
        <w:t>3</w:t>
      </w:r>
      <w:r w:rsidRPr="002E412E">
        <w:rPr>
          <w:color w:val="002060"/>
          <w:sz w:val="24"/>
          <w:szCs w:val="24"/>
        </w:rPr>
        <w:t>.2 Refund of Commission</w:t>
      </w:r>
      <w:bookmarkEnd w:id="14"/>
    </w:p>
    <w:p w14:paraId="1892E2CF" w14:textId="77777777" w:rsidR="00435089" w:rsidRPr="00435089" w:rsidRDefault="00435089" w:rsidP="003C3051">
      <w:pPr>
        <w:spacing w:line="276" w:lineRule="auto"/>
      </w:pPr>
    </w:p>
    <w:p w14:paraId="54749E93" w14:textId="15C493DD" w:rsidR="00EB6B36" w:rsidRDefault="00435089" w:rsidP="00EB6B36">
      <w:pPr>
        <w:spacing w:line="276" w:lineRule="auto"/>
      </w:pPr>
      <w:r w:rsidRPr="00435089">
        <w:t>A calculation is undertaken according to the principle that a percentage of the total</w:t>
      </w:r>
      <w:r w:rsidR="00F32AD7">
        <w:t xml:space="preserve"> estimated</w:t>
      </w:r>
      <w:r w:rsidRPr="00435089">
        <w:t xml:space="preserve"> value of the agreement was undisclosed commission paid to the broker by the supplier. The undisclosed commission is ought to be refunded to the claimant company.</w:t>
      </w:r>
    </w:p>
    <w:p w14:paraId="6DC86DEB" w14:textId="77777777" w:rsidR="00EB6B36" w:rsidRDefault="00EB6B36" w:rsidP="00EB6B36">
      <w:pPr>
        <w:spacing w:line="276" w:lineRule="auto"/>
      </w:pPr>
    </w:p>
    <w:p w14:paraId="2FD6DFEE" w14:textId="18F44359" w:rsidR="00435089" w:rsidRDefault="00435089" w:rsidP="00EB6B36">
      <w:pPr>
        <w:spacing w:line="276" w:lineRule="auto"/>
        <w:rPr>
          <w:rFonts w:eastAsia="Microsoft YaHei UI Light"/>
        </w:rPr>
      </w:pPr>
      <w:r w:rsidRPr="00435089">
        <w:t xml:space="preserve">The </w:t>
      </w:r>
      <w:r w:rsidRPr="00FC01F5">
        <w:rPr>
          <w:rFonts w:eastAsia="Microsoft YaHei UI Light"/>
        </w:rPr>
        <w:t>breakdown of the Refund of Commission quantum calculation is as follows:</w:t>
      </w:r>
    </w:p>
    <w:p w14:paraId="11AE14AB" w14:textId="77777777" w:rsidR="00F32AD7" w:rsidRPr="00EB6B36" w:rsidRDefault="00F32AD7" w:rsidP="00EB6B36">
      <w:pPr>
        <w:spacing w:line="276" w:lineRule="auto"/>
      </w:pPr>
    </w:p>
    <w:p w14:paraId="533F66A4" w14:textId="757AD9A0" w:rsidR="00435089" w:rsidRDefault="00435089" w:rsidP="007474E6">
      <w:pPr>
        <w:pStyle w:val="ListParagraph"/>
        <w:numPr>
          <w:ilvl w:val="0"/>
          <w:numId w:val="40"/>
        </w:numPr>
        <w:spacing w:line="276" w:lineRule="auto"/>
      </w:pPr>
      <w:r w:rsidRPr="00435089">
        <w:t xml:space="preserve">The initial contractual rate per kWh, the </w:t>
      </w:r>
      <w:r w:rsidR="00F32AD7">
        <w:t>estimated annual</w:t>
      </w:r>
      <w:r w:rsidRPr="00435089">
        <w:t xml:space="preserve"> consumption</w:t>
      </w:r>
      <w:r w:rsidR="00F32AD7">
        <w:t xml:space="preserve"> (EAC)</w:t>
      </w:r>
      <w:r w:rsidRPr="00435089">
        <w:t xml:space="preserve">, standing charge, and the length of the agreement are used to calculate the total </w:t>
      </w:r>
      <w:r w:rsidR="00F32AD7">
        <w:t xml:space="preserve">estimated </w:t>
      </w:r>
      <w:r w:rsidRPr="00435089">
        <w:t xml:space="preserve">value of the agreement. </w:t>
      </w:r>
    </w:p>
    <w:p w14:paraId="2F29BD2D" w14:textId="77777777" w:rsidR="00F32AD7" w:rsidRPr="00435089" w:rsidRDefault="00F32AD7" w:rsidP="00F32AD7">
      <w:pPr>
        <w:pStyle w:val="ListParagraph"/>
        <w:spacing w:line="276" w:lineRule="auto"/>
      </w:pPr>
    </w:p>
    <w:p w14:paraId="7F8E39B2" w14:textId="1C8906BD" w:rsidR="00435089" w:rsidRDefault="00435089" w:rsidP="00EB6B36">
      <w:pPr>
        <w:pStyle w:val="ListParagraph"/>
        <w:numPr>
          <w:ilvl w:val="0"/>
          <w:numId w:val="40"/>
        </w:numPr>
        <w:spacing w:line="276" w:lineRule="auto"/>
        <w:jc w:val="both"/>
      </w:pPr>
      <w:r>
        <w:t xml:space="preserve">It has been assumed that undisclosed commission at a rate of </w:t>
      </w:r>
      <w:r w:rsidR="00887832">
        <w:t>&lt;&lt;</w:t>
      </w:r>
      <w:proofErr w:type="spellStart"/>
      <w:r w:rsidR="00B62B96">
        <w:t>CommissionRate</w:t>
      </w:r>
      <w:proofErr w:type="spellEnd"/>
      <w:r w:rsidR="00B62B96">
        <w:t>:%.2f%%</w:t>
      </w:r>
      <w:r w:rsidR="00887832">
        <w:t xml:space="preserve">&gt;&gt; </w:t>
      </w:r>
      <w:r>
        <w:t>of the total estimated value of agreement was paid to the broker. The commission rate specified above has been defined by the instructing party.</w:t>
      </w:r>
    </w:p>
    <w:p w14:paraId="0E4851C3" w14:textId="77777777" w:rsidR="00435089" w:rsidRDefault="00435089" w:rsidP="00EB6B36">
      <w:pPr>
        <w:pStyle w:val="ListParagraph"/>
        <w:spacing w:line="276" w:lineRule="auto"/>
        <w:jc w:val="both"/>
      </w:pPr>
    </w:p>
    <w:p w14:paraId="07754F21" w14:textId="77777777" w:rsidR="00435089" w:rsidRDefault="00435089" w:rsidP="00EB6B36">
      <w:pPr>
        <w:pStyle w:val="ListParagraph"/>
        <w:numPr>
          <w:ilvl w:val="0"/>
          <w:numId w:val="40"/>
        </w:numPr>
        <w:spacing w:line="276" w:lineRule="auto"/>
        <w:jc w:val="both"/>
      </w:pPr>
      <w:r>
        <w:t xml:space="preserve">The undisclosed commission on the agreement is calculated to be refunded the claimant company. </w:t>
      </w:r>
    </w:p>
    <w:p w14:paraId="3A695BB0" w14:textId="77777777" w:rsidR="00435089" w:rsidRDefault="00435089" w:rsidP="00EB6B36">
      <w:pPr>
        <w:pStyle w:val="ListParagraph"/>
        <w:spacing w:line="276" w:lineRule="auto"/>
        <w:jc w:val="both"/>
      </w:pPr>
    </w:p>
    <w:p w14:paraId="76EF3957" w14:textId="6A3FD4FD" w:rsidR="00435089" w:rsidRDefault="00435089" w:rsidP="00EB6B36">
      <w:pPr>
        <w:pStyle w:val="ListParagraph"/>
        <w:numPr>
          <w:ilvl w:val="0"/>
          <w:numId w:val="40"/>
        </w:numPr>
        <w:spacing w:line="276" w:lineRule="auto"/>
        <w:jc w:val="both"/>
      </w:pPr>
      <w:r>
        <w:t xml:space="preserve">Compensatory (Statutory) Interest at a rate of 8.00% is applied to the total amount of undisclosed commission calculated from the energy supply end date to the date of </w:t>
      </w:r>
      <w:r w:rsidR="00702A94">
        <w:t>repor</w:t>
      </w:r>
      <w:r>
        <w:t xml:space="preserve">t. If an energy contract(s) remains active no statutory interest is applied.  </w:t>
      </w:r>
    </w:p>
    <w:p w14:paraId="40662393" w14:textId="33C1CF99" w:rsidR="00076515" w:rsidRPr="00435089" w:rsidRDefault="00435089" w:rsidP="00EB6B36">
      <w:pPr>
        <w:spacing w:after="160" w:line="276" w:lineRule="auto"/>
      </w:pPr>
      <w:r>
        <w:br w:type="page"/>
      </w:r>
    </w:p>
    <w:p w14:paraId="76ED2587" w14:textId="13804463" w:rsidR="005762C9" w:rsidRPr="00D82B71" w:rsidRDefault="005762C9" w:rsidP="00B41FB8">
      <w:pPr>
        <w:pStyle w:val="Heading2"/>
        <w:numPr>
          <w:ilvl w:val="0"/>
          <w:numId w:val="6"/>
        </w:numPr>
        <w:jc w:val="center"/>
        <w:rPr>
          <w:color w:val="002060"/>
          <w:sz w:val="28"/>
          <w:szCs w:val="28"/>
        </w:rPr>
      </w:pPr>
      <w:bookmarkStart w:id="15" w:name="_Toc155364825"/>
      <w:r w:rsidRPr="00D82B71">
        <w:rPr>
          <w:color w:val="002060"/>
          <w:sz w:val="28"/>
          <w:szCs w:val="28"/>
        </w:rPr>
        <w:lastRenderedPageBreak/>
        <w:t>Quantum</w:t>
      </w:r>
      <w:bookmarkEnd w:id="15"/>
    </w:p>
    <w:p w14:paraId="72C37656" w14:textId="77777777" w:rsidR="00B07536" w:rsidRPr="00FC01F5" w:rsidRDefault="00B07536" w:rsidP="00B07536">
      <w:pPr>
        <w:rPr>
          <w:sz w:val="18"/>
          <w:szCs w:val="18"/>
        </w:rPr>
      </w:pPr>
    </w:p>
    <w:p w14:paraId="7466E88F" w14:textId="77777777" w:rsidR="00880961" w:rsidRPr="00FC01F5" w:rsidRDefault="00880961" w:rsidP="00B07536">
      <w:pPr>
        <w:rPr>
          <w:sz w:val="18"/>
          <w:szCs w:val="18"/>
        </w:rPr>
      </w:pPr>
    </w:p>
    <w:p w14:paraId="552094C9" w14:textId="151EF734" w:rsidR="00EB45B3" w:rsidRPr="00603676" w:rsidRDefault="00880961" w:rsidP="00603676">
      <w:pPr>
        <w:spacing w:line="276" w:lineRule="auto"/>
        <w:jc w:val="both"/>
      </w:pPr>
      <w:r w:rsidRPr="00FC01F5">
        <w:t>The following is an illustration of the total quantum for each method due to the claimant company &lt;&lt;</w:t>
      </w:r>
      <w:r w:rsidR="00277ACD">
        <w:t>Debtor</w:t>
      </w:r>
      <w:r w:rsidRPr="00FC01F5">
        <w:t>&gt;&gt; for the energy contract(s) against &lt;&lt;</w:t>
      </w:r>
      <w:r w:rsidR="00277ACD">
        <w:t>Creditor</w:t>
      </w:r>
      <w:r w:rsidRPr="00FC01F5">
        <w:t xml:space="preserve">&gt;&gt; in accordance with the calculation principles outlined in Section 3. The </w:t>
      </w:r>
      <w:r w:rsidR="00113B06" w:rsidRPr="00FC01F5">
        <w:t xml:space="preserve">total quantum </w:t>
      </w:r>
      <w:r w:rsidRPr="00FC01F5">
        <w:t xml:space="preserve">for each method </w:t>
      </w:r>
      <w:r w:rsidR="00113B06" w:rsidRPr="00FC01F5">
        <w:t xml:space="preserve">is the sum of the quantum of multiple contracts with the same energy supplier. </w:t>
      </w:r>
      <w:r w:rsidR="000C02BB" w:rsidRPr="00FC01F5">
        <w:t>S</w:t>
      </w:r>
      <w:r w:rsidR="00113B06" w:rsidRPr="00FC01F5">
        <w:t xml:space="preserve">ection </w:t>
      </w:r>
      <w:r w:rsidRPr="00FC01F5">
        <w:t>2</w:t>
      </w:r>
      <w:r w:rsidR="00113B06" w:rsidRPr="00FC01F5">
        <w:t xml:space="preserve"> contains the separate quantum for each </w:t>
      </w:r>
      <w:r w:rsidR="00537E3F" w:rsidRPr="00FC01F5">
        <w:t>contract</w:t>
      </w:r>
      <w:r w:rsidR="00113B06" w:rsidRPr="00FC01F5">
        <w:t>.</w:t>
      </w:r>
    </w:p>
    <w:p w14:paraId="68ED40D1" w14:textId="10088F21" w:rsidR="00887832" w:rsidRPr="00FC01F5" w:rsidRDefault="005A6537" w:rsidP="0017654F">
      <w:pPr>
        <w:spacing w:line="276" w:lineRule="auto"/>
        <w:rPr>
          <w:rFonts w:ascii="Arial Nova" w:hAnsi="Arial Nova" w:cs="Mongolian Baiti"/>
          <w:sz w:val="18"/>
          <w:szCs w:val="18"/>
        </w:rPr>
      </w:pPr>
      <w:r>
        <w:rPr>
          <w:rFonts w:ascii="Consolas" w:hAnsi="Consolas"/>
          <w:sz w:val="18"/>
          <w:szCs w:val="18"/>
        </w:rPr>
        <w:t xml:space="preserve">&lt;&lt; </w:t>
      </w:r>
      <w:r w:rsidRPr="00F037A8">
        <w:rPr>
          <w:rFonts w:ascii="Consolas" w:hAnsi="Consolas"/>
          <w:sz w:val="18"/>
          <w:szCs w:val="18"/>
        </w:rPr>
        <w:t># Claim Overview Setup</w:t>
      </w:r>
      <w:r>
        <w:rPr>
          <w:rFonts w:ascii="Consolas" w:hAnsi="Consolas"/>
          <w:sz w:val="18"/>
          <w:szCs w:val="18"/>
        </w:rPr>
        <w:br/>
      </w:r>
      <w:r w:rsidRPr="00F037A8">
        <w:rPr>
          <w:rFonts w:ascii="Consolas" w:hAnsi="Consolas"/>
          <w:sz w:val="18"/>
          <w:szCs w:val="18"/>
        </w:rPr>
        <w:t xml:space="preserve">let </w:t>
      </w:r>
      <w:proofErr w:type="spellStart"/>
      <w:r>
        <w:rPr>
          <w:rFonts w:ascii="Consolas" w:hAnsi="Consolas"/>
          <w:sz w:val="18"/>
          <w:szCs w:val="18"/>
        </w:rPr>
        <w:t>t</w:t>
      </w:r>
      <w:r w:rsidRPr="00F037A8">
        <w:rPr>
          <w:rFonts w:ascii="Consolas" w:hAnsi="Consolas"/>
          <w:sz w:val="18"/>
          <w:szCs w:val="18"/>
        </w:rPr>
        <w:t>acoverpay</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acoverpaypre</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acoverpaypost</w:t>
      </w:r>
      <w:proofErr w:type="spellEnd"/>
      <w:r>
        <w:rPr>
          <w:rFonts w:ascii="Consolas" w:hAnsi="Consolas"/>
          <w:sz w:val="18"/>
          <w:szCs w:val="18"/>
        </w:rPr>
        <w:br/>
      </w:r>
      <w:r w:rsidRPr="00F037A8">
        <w:rPr>
          <w:rFonts w:ascii="Consolas" w:hAnsi="Consolas"/>
          <w:sz w:val="18"/>
          <w:szCs w:val="18"/>
        </w:rPr>
        <w:t xml:space="preserve">let </w:t>
      </w:r>
      <w:proofErr w:type="spellStart"/>
      <w:r>
        <w:rPr>
          <w:rFonts w:ascii="Consolas" w:hAnsi="Consolas"/>
          <w:sz w:val="18"/>
          <w:szCs w:val="18"/>
        </w:rPr>
        <w:t>t</w:t>
      </w:r>
      <w:r w:rsidRPr="00F037A8">
        <w:rPr>
          <w:rFonts w:ascii="Consolas" w:hAnsi="Consolas"/>
          <w:sz w:val="18"/>
          <w:szCs w:val="18"/>
        </w:rPr>
        <w:t>acsc</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acscpre</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acscpost</w:t>
      </w:r>
      <w:proofErr w:type="spellEnd"/>
      <w:r>
        <w:rPr>
          <w:rFonts w:ascii="Consolas" w:hAnsi="Consolas"/>
          <w:sz w:val="18"/>
          <w:szCs w:val="18"/>
        </w:rPr>
        <w:br/>
      </w:r>
      <w:r w:rsidRPr="00F037A8">
        <w:rPr>
          <w:rFonts w:ascii="Consolas" w:hAnsi="Consolas"/>
          <w:sz w:val="18"/>
          <w:szCs w:val="18"/>
        </w:rPr>
        <w:t xml:space="preserve">let </w:t>
      </w:r>
      <w:proofErr w:type="spellStart"/>
      <w:r>
        <w:rPr>
          <w:rFonts w:ascii="Consolas" w:hAnsi="Consolas"/>
          <w:sz w:val="18"/>
          <w:szCs w:val="18"/>
        </w:rPr>
        <w:t>t</w:t>
      </w:r>
      <w:r w:rsidRPr="00F037A8">
        <w:rPr>
          <w:rFonts w:ascii="Consolas" w:hAnsi="Consolas"/>
          <w:sz w:val="18"/>
          <w:szCs w:val="18"/>
        </w:rPr>
        <w:t>refunds</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acoverpay</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acsc</w:t>
      </w:r>
      <w:proofErr w:type="spellEnd"/>
      <w:r>
        <w:rPr>
          <w:rFonts w:ascii="Consolas" w:hAnsi="Consolas"/>
          <w:sz w:val="18"/>
          <w:szCs w:val="18"/>
        </w:rPr>
        <w:br/>
      </w:r>
      <w:r w:rsidRPr="00F037A8">
        <w:rPr>
          <w:rFonts w:ascii="Consolas" w:hAnsi="Consolas"/>
          <w:sz w:val="18"/>
          <w:szCs w:val="18"/>
        </w:rPr>
        <w:t xml:space="preserve">let </w:t>
      </w:r>
      <w:proofErr w:type="spellStart"/>
      <w:r>
        <w:rPr>
          <w:rFonts w:ascii="Consolas" w:hAnsi="Consolas"/>
          <w:sz w:val="18"/>
          <w:szCs w:val="18"/>
        </w:rPr>
        <w:t>t</w:t>
      </w:r>
      <w:r w:rsidRPr="00F037A8">
        <w:rPr>
          <w:rFonts w:ascii="Consolas" w:hAnsi="Consolas"/>
          <w:sz w:val="18"/>
          <w:szCs w:val="18"/>
        </w:rPr>
        <w:t>refundspre</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acoverpaypre</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acscpre</w:t>
      </w:r>
      <w:proofErr w:type="spellEnd"/>
      <w:r>
        <w:rPr>
          <w:rFonts w:ascii="Consolas" w:hAnsi="Consolas"/>
          <w:sz w:val="18"/>
          <w:szCs w:val="18"/>
        </w:rPr>
        <w:br/>
      </w:r>
      <w:r w:rsidRPr="00F037A8">
        <w:rPr>
          <w:rFonts w:ascii="Consolas" w:hAnsi="Consolas"/>
          <w:sz w:val="18"/>
          <w:szCs w:val="18"/>
        </w:rPr>
        <w:t xml:space="preserve">let </w:t>
      </w:r>
      <w:proofErr w:type="spellStart"/>
      <w:r>
        <w:rPr>
          <w:rFonts w:ascii="Consolas" w:hAnsi="Consolas"/>
          <w:sz w:val="18"/>
          <w:szCs w:val="18"/>
        </w:rPr>
        <w:t>t</w:t>
      </w:r>
      <w:r w:rsidRPr="00F037A8">
        <w:rPr>
          <w:rFonts w:ascii="Consolas" w:hAnsi="Consolas"/>
          <w:sz w:val="18"/>
          <w:szCs w:val="18"/>
        </w:rPr>
        <w:t>refundspost</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acoverpaypost</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acscpost</w:t>
      </w:r>
      <w:proofErr w:type="spellEnd"/>
      <w:r>
        <w:rPr>
          <w:rFonts w:ascii="Consolas" w:hAnsi="Consolas"/>
          <w:sz w:val="18"/>
          <w:szCs w:val="18"/>
        </w:rPr>
        <w:br/>
      </w:r>
      <w:r w:rsidRPr="00F037A8">
        <w:rPr>
          <w:rFonts w:ascii="Consolas" w:hAnsi="Consolas"/>
          <w:sz w:val="18"/>
          <w:szCs w:val="18"/>
        </w:rPr>
        <w:t xml:space="preserve">let </w:t>
      </w:r>
      <w:proofErr w:type="spellStart"/>
      <w:r>
        <w:rPr>
          <w:rFonts w:ascii="Consolas" w:hAnsi="Consolas"/>
          <w:sz w:val="18"/>
          <w:szCs w:val="18"/>
        </w:rPr>
        <w:t>t</w:t>
      </w:r>
      <w:r w:rsidRPr="00F037A8">
        <w:rPr>
          <w:rFonts w:ascii="Consolas" w:hAnsi="Consolas"/>
          <w:sz w:val="18"/>
          <w:szCs w:val="18"/>
        </w:rPr>
        <w:t>acsi</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acsipre</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acsipost</w:t>
      </w:r>
      <w:proofErr w:type="spellEnd"/>
      <w:r>
        <w:rPr>
          <w:rFonts w:ascii="Consolas" w:hAnsi="Consolas"/>
          <w:sz w:val="18"/>
          <w:szCs w:val="18"/>
        </w:rPr>
        <w:br/>
      </w:r>
      <w:r w:rsidRPr="00F037A8">
        <w:rPr>
          <w:rFonts w:ascii="Consolas" w:hAnsi="Consolas"/>
          <w:sz w:val="18"/>
          <w:szCs w:val="18"/>
        </w:rPr>
        <w:t xml:space="preserve">let </w:t>
      </w:r>
      <w:proofErr w:type="spellStart"/>
      <w:r>
        <w:rPr>
          <w:rFonts w:ascii="Consolas" w:hAnsi="Consolas"/>
          <w:sz w:val="18"/>
          <w:szCs w:val="18"/>
        </w:rPr>
        <w:t>t</w:t>
      </w:r>
      <w:r w:rsidRPr="00F037A8">
        <w:rPr>
          <w:rFonts w:ascii="Consolas" w:hAnsi="Consolas"/>
          <w:sz w:val="18"/>
          <w:szCs w:val="18"/>
        </w:rPr>
        <w:t>claim</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refunds</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acsi</w:t>
      </w:r>
      <w:proofErr w:type="spellEnd"/>
      <w:r>
        <w:rPr>
          <w:rFonts w:ascii="Consolas" w:hAnsi="Consolas"/>
          <w:sz w:val="18"/>
          <w:szCs w:val="18"/>
        </w:rPr>
        <w:br/>
      </w:r>
      <w:r w:rsidRPr="00F037A8">
        <w:rPr>
          <w:rFonts w:ascii="Consolas" w:hAnsi="Consolas"/>
          <w:sz w:val="18"/>
          <w:szCs w:val="18"/>
        </w:rPr>
        <w:t xml:space="preserve">let </w:t>
      </w:r>
      <w:proofErr w:type="spellStart"/>
      <w:r>
        <w:rPr>
          <w:rFonts w:ascii="Consolas" w:hAnsi="Consolas"/>
          <w:sz w:val="18"/>
          <w:szCs w:val="18"/>
        </w:rPr>
        <w:t>t</w:t>
      </w:r>
      <w:r w:rsidRPr="00F037A8">
        <w:rPr>
          <w:rFonts w:ascii="Consolas" w:hAnsi="Consolas"/>
          <w:sz w:val="18"/>
          <w:szCs w:val="18"/>
        </w:rPr>
        <w:t>claimpre</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refundspre</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acsipre</w:t>
      </w:r>
      <w:proofErr w:type="spellEnd"/>
      <w:r>
        <w:rPr>
          <w:rFonts w:ascii="Consolas" w:hAnsi="Consolas"/>
          <w:sz w:val="18"/>
          <w:szCs w:val="18"/>
        </w:rPr>
        <w:br/>
      </w:r>
      <w:r w:rsidRPr="00F037A8">
        <w:rPr>
          <w:rFonts w:ascii="Consolas" w:hAnsi="Consolas"/>
          <w:sz w:val="18"/>
          <w:szCs w:val="18"/>
        </w:rPr>
        <w:t xml:space="preserve">let </w:t>
      </w:r>
      <w:proofErr w:type="spellStart"/>
      <w:r>
        <w:rPr>
          <w:rFonts w:ascii="Consolas" w:hAnsi="Consolas"/>
          <w:sz w:val="18"/>
          <w:szCs w:val="18"/>
        </w:rPr>
        <w:t>t</w:t>
      </w:r>
      <w:r w:rsidRPr="00F037A8">
        <w:rPr>
          <w:rFonts w:ascii="Consolas" w:hAnsi="Consolas"/>
          <w:sz w:val="18"/>
          <w:szCs w:val="18"/>
        </w:rPr>
        <w:t>claimpost</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refundspost</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acsipost</w:t>
      </w:r>
      <w:proofErr w:type="spellEnd"/>
      <w:r w:rsidR="007005B8" w:rsidRPr="007005B8">
        <w:rPr>
          <w:rFonts w:ascii="Consolas" w:hAnsi="Consolas"/>
          <w:sz w:val="18"/>
          <w:szCs w:val="18"/>
        </w:rPr>
        <w:t xml:space="preserve"> </w:t>
      </w:r>
      <w:r w:rsidR="007005B8">
        <w:rPr>
          <w:rFonts w:ascii="Consolas" w:hAnsi="Consolas"/>
          <w:sz w:val="18"/>
          <w:szCs w:val="18"/>
        </w:rPr>
        <w:br/>
        <w:t xml:space="preserve">let </w:t>
      </w:r>
      <w:proofErr w:type="spellStart"/>
      <w:r w:rsidR="007005B8">
        <w:rPr>
          <w:rFonts w:ascii="Consolas" w:hAnsi="Consolas"/>
          <w:sz w:val="18"/>
          <w:szCs w:val="18"/>
        </w:rPr>
        <w:t>trcsc</w:t>
      </w:r>
      <w:proofErr w:type="spellEnd"/>
      <w:r w:rsidR="007005B8">
        <w:rPr>
          <w:rFonts w:ascii="Consolas" w:hAnsi="Consolas"/>
          <w:sz w:val="18"/>
          <w:szCs w:val="18"/>
        </w:rPr>
        <w:t xml:space="preserve"> = </w:t>
      </w:r>
      <w:proofErr w:type="spellStart"/>
      <w:r w:rsidR="007005B8">
        <w:rPr>
          <w:rFonts w:ascii="Consolas" w:hAnsi="Consolas"/>
          <w:sz w:val="18"/>
          <w:szCs w:val="18"/>
        </w:rPr>
        <w:t>tacsc</w:t>
      </w:r>
      <w:proofErr w:type="spellEnd"/>
      <w:r w:rsidR="007005B8">
        <w:rPr>
          <w:rFonts w:ascii="Consolas" w:hAnsi="Consolas"/>
          <w:sz w:val="18"/>
          <w:szCs w:val="18"/>
        </w:rPr>
        <w:t xml:space="preserve"> * </w:t>
      </w:r>
      <w:proofErr w:type="spellStart"/>
      <w:r w:rsidR="007005B8">
        <w:rPr>
          <w:rFonts w:ascii="Consolas" w:hAnsi="Consolas"/>
          <w:sz w:val="18"/>
          <w:szCs w:val="18"/>
        </w:rPr>
        <w:t>CommissionRate</w:t>
      </w:r>
      <w:proofErr w:type="spellEnd"/>
      <w:r w:rsidR="007005B8">
        <w:rPr>
          <w:rFonts w:ascii="Consolas" w:hAnsi="Consolas"/>
          <w:sz w:val="18"/>
          <w:szCs w:val="18"/>
        </w:rPr>
        <w:t xml:space="preserve"> / 100</w:t>
      </w:r>
      <w:r>
        <w:rPr>
          <w:rFonts w:ascii="Consolas" w:hAnsi="Consolas"/>
          <w:sz w:val="18"/>
          <w:szCs w:val="18"/>
        </w:rPr>
        <w:br/>
      </w:r>
      <w:r w:rsidRPr="00F037A8">
        <w:rPr>
          <w:rFonts w:ascii="Consolas" w:hAnsi="Consolas"/>
          <w:sz w:val="18"/>
          <w:szCs w:val="18"/>
        </w:rPr>
        <w:t xml:space="preserve">let </w:t>
      </w:r>
      <w:proofErr w:type="spellStart"/>
      <w:r>
        <w:rPr>
          <w:rFonts w:ascii="Consolas" w:hAnsi="Consolas"/>
          <w:sz w:val="18"/>
          <w:szCs w:val="18"/>
        </w:rPr>
        <w:t>t</w:t>
      </w:r>
      <w:r w:rsidRPr="00F037A8">
        <w:rPr>
          <w:rFonts w:ascii="Consolas" w:hAnsi="Consolas"/>
          <w:sz w:val="18"/>
          <w:szCs w:val="18"/>
        </w:rPr>
        <w:t>rc</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rcenergy</w:t>
      </w:r>
      <w:proofErr w:type="spellEnd"/>
      <w:r w:rsidRPr="00F037A8">
        <w:rPr>
          <w:rFonts w:ascii="Consolas" w:hAnsi="Consolas"/>
          <w:sz w:val="18"/>
          <w:szCs w:val="18"/>
        </w:rPr>
        <w:t xml:space="preserve"> + </w:t>
      </w:r>
      <w:proofErr w:type="spellStart"/>
      <w:r>
        <w:rPr>
          <w:rFonts w:ascii="Consolas" w:hAnsi="Consolas"/>
          <w:sz w:val="18"/>
          <w:szCs w:val="18"/>
        </w:rPr>
        <w:t>t</w:t>
      </w:r>
      <w:r w:rsidR="007005B8">
        <w:rPr>
          <w:rFonts w:ascii="Consolas" w:hAnsi="Consolas"/>
          <w:sz w:val="18"/>
          <w:szCs w:val="18"/>
        </w:rPr>
        <w:t>r</w:t>
      </w:r>
      <w:r w:rsidRPr="00F037A8">
        <w:rPr>
          <w:rFonts w:ascii="Consolas" w:hAnsi="Consolas"/>
          <w:sz w:val="18"/>
          <w:szCs w:val="18"/>
        </w:rPr>
        <w:t>csc</w:t>
      </w:r>
      <w:proofErr w:type="spellEnd"/>
      <w:r>
        <w:rPr>
          <w:rFonts w:ascii="Consolas" w:hAnsi="Consolas"/>
          <w:sz w:val="18"/>
          <w:szCs w:val="18"/>
        </w:rPr>
        <w:br/>
      </w:r>
      <w:r w:rsidRPr="00F037A8">
        <w:rPr>
          <w:rFonts w:ascii="Consolas" w:hAnsi="Consolas"/>
          <w:sz w:val="18"/>
          <w:szCs w:val="18"/>
        </w:rPr>
        <w:t xml:space="preserve">let </w:t>
      </w:r>
      <w:proofErr w:type="spellStart"/>
      <w:r>
        <w:rPr>
          <w:rFonts w:ascii="Consolas" w:hAnsi="Consolas"/>
          <w:sz w:val="18"/>
          <w:szCs w:val="18"/>
        </w:rPr>
        <w:t>t</w:t>
      </w:r>
      <w:r w:rsidRPr="00F037A8">
        <w:rPr>
          <w:rFonts w:ascii="Consolas" w:hAnsi="Consolas"/>
          <w:sz w:val="18"/>
          <w:szCs w:val="18"/>
        </w:rPr>
        <w:t>rcclaim</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rc</w:t>
      </w:r>
      <w:proofErr w:type="spellEnd"/>
      <w:r w:rsidRPr="00F037A8">
        <w:rPr>
          <w:rFonts w:ascii="Consolas" w:hAnsi="Consolas"/>
          <w:sz w:val="18"/>
          <w:szCs w:val="18"/>
        </w:rPr>
        <w:t xml:space="preserve"> + </w:t>
      </w:r>
      <w:proofErr w:type="spellStart"/>
      <w:r>
        <w:rPr>
          <w:rFonts w:ascii="Consolas" w:hAnsi="Consolas"/>
          <w:sz w:val="18"/>
          <w:szCs w:val="18"/>
        </w:rPr>
        <w:t>t</w:t>
      </w:r>
      <w:r w:rsidRPr="00F037A8">
        <w:rPr>
          <w:rFonts w:ascii="Consolas" w:hAnsi="Consolas"/>
          <w:sz w:val="18"/>
          <w:szCs w:val="18"/>
        </w:rPr>
        <w:t>rcsi</w:t>
      </w:r>
      <w:proofErr w:type="spellEnd"/>
      <w:r>
        <w:rPr>
          <w:rFonts w:ascii="Consolas" w:hAnsi="Consolas"/>
          <w:sz w:val="18"/>
          <w:szCs w:val="18"/>
        </w:rPr>
        <w:br/>
        <w:t>"";&gt;&gt;</w:t>
      </w:r>
    </w:p>
    <w:p w14:paraId="2B5FD0B2" w14:textId="04D87E1E" w:rsidR="00E957B6" w:rsidRPr="0084520A" w:rsidRDefault="00076515" w:rsidP="0084520A">
      <w:pPr>
        <w:pStyle w:val="Heading3"/>
        <w:ind w:left="0"/>
        <w:jc w:val="both"/>
        <w:rPr>
          <w:color w:val="002060"/>
          <w:sz w:val="24"/>
          <w:szCs w:val="24"/>
        </w:rPr>
      </w:pPr>
      <w:bookmarkStart w:id="16" w:name="_Toc155364826"/>
      <w:r w:rsidRPr="00D82B71">
        <w:rPr>
          <w:color w:val="002060"/>
          <w:sz w:val="24"/>
          <w:szCs w:val="24"/>
        </w:rPr>
        <w:t>4</w:t>
      </w:r>
      <w:r w:rsidR="00245871" w:rsidRPr="00D82B71">
        <w:rPr>
          <w:color w:val="002060"/>
          <w:sz w:val="24"/>
          <w:szCs w:val="24"/>
        </w:rPr>
        <w:t xml:space="preserve">.1 </w:t>
      </w:r>
      <w:r w:rsidR="00375916" w:rsidRPr="00D82B71">
        <w:rPr>
          <w:color w:val="002060"/>
          <w:sz w:val="24"/>
          <w:szCs w:val="24"/>
        </w:rPr>
        <w:t>Re</w:t>
      </w:r>
      <w:r w:rsidR="00810E15" w:rsidRPr="00D82B71">
        <w:rPr>
          <w:color w:val="002060"/>
          <w:sz w:val="24"/>
          <w:szCs w:val="24"/>
        </w:rPr>
        <w:t>fund of Agreement</w:t>
      </w:r>
      <w:r w:rsidR="00E4008F" w:rsidRPr="00D82B71">
        <w:rPr>
          <w:color w:val="002060"/>
          <w:sz w:val="24"/>
          <w:szCs w:val="24"/>
        </w:rPr>
        <w:t xml:space="preserve"> Cost</w:t>
      </w:r>
      <w:bookmarkEnd w:id="16"/>
    </w:p>
    <w:p w14:paraId="7E59FD2A" w14:textId="77777777" w:rsidR="00B04726" w:rsidRDefault="00B04726" w:rsidP="00E4008F">
      <w:pPr>
        <w:jc w:val="both"/>
      </w:pPr>
    </w:p>
    <w:tbl>
      <w:tblPr>
        <w:tblStyle w:val="TableGrid11"/>
        <w:tblW w:w="8789" w:type="dxa"/>
        <w:jc w:val="center"/>
        <w:tblCellMar>
          <w:bottom w:w="57" w:type="dxa"/>
        </w:tblCellMar>
        <w:tblLook w:val="04A0" w:firstRow="1" w:lastRow="0" w:firstColumn="1" w:lastColumn="0" w:noHBand="0" w:noVBand="1"/>
      </w:tblPr>
      <w:tblGrid>
        <w:gridCol w:w="2215"/>
        <w:gridCol w:w="3653"/>
        <w:gridCol w:w="2921"/>
      </w:tblGrid>
      <w:tr w:rsidR="00225025" w:rsidRPr="00E957B6" w14:paraId="68DC70D3" w14:textId="77777777" w:rsidTr="00252055">
        <w:trPr>
          <w:trHeight w:val="754"/>
          <w:jc w:val="center"/>
        </w:trPr>
        <w:tc>
          <w:tcPr>
            <w:tcW w:w="8789" w:type="dxa"/>
            <w:gridSpan w:val="3"/>
            <w:tcBorders>
              <w:bottom w:val="nil"/>
            </w:tcBorders>
            <w:shd w:val="clear" w:color="auto" w:fill="002060"/>
            <w:vAlign w:val="center"/>
          </w:tcPr>
          <w:p w14:paraId="5BB92565" w14:textId="77777777" w:rsidR="00225025" w:rsidRPr="00E957B6" w:rsidRDefault="00225025" w:rsidP="00362A1E">
            <w:pPr>
              <w:jc w:val="center"/>
              <w:rPr>
                <w:b/>
                <w:bCs/>
                <w:color w:val="FFFFFF" w:themeColor="background1"/>
                <w:sz w:val="22"/>
                <w:szCs w:val="22"/>
                <w:lang w:eastAsia="en-US"/>
              </w:rPr>
            </w:pPr>
            <w:r w:rsidRPr="00E957B6">
              <w:rPr>
                <w:b/>
                <w:bCs/>
                <w:color w:val="FFFFFF" w:themeColor="background1"/>
                <w:sz w:val="22"/>
                <w:szCs w:val="22"/>
                <w:lang w:eastAsia="en-US"/>
              </w:rPr>
              <w:t>Re</w:t>
            </w:r>
            <w:r>
              <w:rPr>
                <w:b/>
                <w:bCs/>
                <w:color w:val="FFFFFF" w:themeColor="background1"/>
                <w:sz w:val="22"/>
                <w:szCs w:val="22"/>
                <w:lang w:eastAsia="en-US"/>
              </w:rPr>
              <w:t>fund of Agreement Cost</w:t>
            </w:r>
            <w:r w:rsidRPr="00E957B6">
              <w:rPr>
                <w:b/>
                <w:bCs/>
                <w:color w:val="FFFFFF" w:themeColor="background1"/>
                <w:sz w:val="22"/>
                <w:szCs w:val="22"/>
                <w:lang w:eastAsia="en-US"/>
              </w:rPr>
              <w:t xml:space="preserve"> Claim Summary</w:t>
            </w:r>
          </w:p>
        </w:tc>
      </w:tr>
      <w:tr w:rsidR="00225025" w:rsidRPr="00E957B6" w14:paraId="01399934" w14:textId="77777777" w:rsidTr="00252055">
        <w:trPr>
          <w:trHeight w:val="567"/>
          <w:jc w:val="center"/>
        </w:trPr>
        <w:tc>
          <w:tcPr>
            <w:tcW w:w="2215" w:type="dxa"/>
            <w:tcBorders>
              <w:top w:val="nil"/>
              <w:left w:val="nil"/>
              <w:bottom w:val="nil"/>
              <w:right w:val="nil"/>
            </w:tcBorders>
            <w:vAlign w:val="center"/>
          </w:tcPr>
          <w:p w14:paraId="7324B18B" w14:textId="77777777" w:rsidR="00225025" w:rsidRPr="00FC01F5" w:rsidRDefault="00225025" w:rsidP="00252055"/>
        </w:tc>
        <w:tc>
          <w:tcPr>
            <w:tcW w:w="3653" w:type="dxa"/>
            <w:tcBorders>
              <w:top w:val="nil"/>
              <w:left w:val="nil"/>
              <w:bottom w:val="nil"/>
              <w:right w:val="nil"/>
            </w:tcBorders>
            <w:vAlign w:val="center"/>
          </w:tcPr>
          <w:p w14:paraId="0A7F551B" w14:textId="00C6ED65" w:rsidR="00225025" w:rsidRPr="00E957B6" w:rsidRDefault="00225025" w:rsidP="00252055">
            <w:r>
              <w:t>U</w:t>
            </w:r>
            <w:r w:rsidR="00702A94">
              <w:t>p to</w:t>
            </w:r>
            <w:r>
              <w:t xml:space="preserve"> the Date of </w:t>
            </w:r>
            <w:r w:rsidR="00702A94">
              <w:t>Report</w:t>
            </w:r>
          </w:p>
        </w:tc>
        <w:tc>
          <w:tcPr>
            <w:tcW w:w="2921" w:type="dxa"/>
            <w:tcBorders>
              <w:top w:val="nil"/>
              <w:left w:val="nil"/>
              <w:bottom w:val="nil"/>
              <w:right w:val="nil"/>
            </w:tcBorders>
            <w:vAlign w:val="center"/>
          </w:tcPr>
          <w:p w14:paraId="1533D9DC" w14:textId="1C586CCE" w:rsidR="00225025" w:rsidRPr="00E957B6" w:rsidRDefault="00225025" w:rsidP="00252055">
            <w:pPr>
              <w:jc w:val="right"/>
            </w:pPr>
            <w:r>
              <w:t>&lt;&lt;</w:t>
            </w:r>
            <w:proofErr w:type="spellStart"/>
            <w:r w:rsidR="005A6537">
              <w:t>tacoverpaypre:curr</w:t>
            </w:r>
            <w:proofErr w:type="spellEnd"/>
            <w:r>
              <w:t>&gt;&gt;</w:t>
            </w:r>
          </w:p>
        </w:tc>
      </w:tr>
      <w:tr w:rsidR="00225025" w:rsidRPr="00E957B6" w14:paraId="41FCE876" w14:textId="77777777" w:rsidTr="00252055">
        <w:trPr>
          <w:trHeight w:val="567"/>
          <w:jc w:val="center"/>
        </w:trPr>
        <w:tc>
          <w:tcPr>
            <w:tcW w:w="2215" w:type="dxa"/>
            <w:tcBorders>
              <w:top w:val="nil"/>
              <w:left w:val="nil"/>
              <w:bottom w:val="single" w:sz="4" w:space="0" w:color="auto"/>
              <w:right w:val="nil"/>
            </w:tcBorders>
            <w:vAlign w:val="center"/>
          </w:tcPr>
          <w:p w14:paraId="19B70FEC" w14:textId="77777777" w:rsidR="00225025" w:rsidRPr="00FC01F5" w:rsidRDefault="00225025" w:rsidP="00252055"/>
        </w:tc>
        <w:tc>
          <w:tcPr>
            <w:tcW w:w="3653" w:type="dxa"/>
            <w:tcBorders>
              <w:top w:val="nil"/>
              <w:left w:val="nil"/>
              <w:bottom w:val="single" w:sz="4" w:space="0" w:color="auto"/>
              <w:right w:val="nil"/>
            </w:tcBorders>
            <w:vAlign w:val="center"/>
          </w:tcPr>
          <w:p w14:paraId="285A2C36" w14:textId="4077628B" w:rsidR="00225025" w:rsidRPr="00E957B6" w:rsidRDefault="00702A94" w:rsidP="00252055">
            <w:r>
              <w:t>After</w:t>
            </w:r>
            <w:r w:rsidR="00225025">
              <w:t xml:space="preserve"> the Date of </w:t>
            </w:r>
            <w:r>
              <w:t xml:space="preserve">Report </w:t>
            </w:r>
            <w:r w:rsidR="00225025">
              <w:t>to the Supply End Date</w:t>
            </w:r>
          </w:p>
        </w:tc>
        <w:tc>
          <w:tcPr>
            <w:tcW w:w="2921" w:type="dxa"/>
            <w:tcBorders>
              <w:top w:val="nil"/>
              <w:left w:val="nil"/>
              <w:bottom w:val="single" w:sz="4" w:space="0" w:color="auto"/>
              <w:right w:val="nil"/>
            </w:tcBorders>
            <w:vAlign w:val="center"/>
          </w:tcPr>
          <w:p w14:paraId="5DD7FC74" w14:textId="54C6B0F0" w:rsidR="00225025" w:rsidRPr="00E957B6" w:rsidRDefault="00225025" w:rsidP="00252055">
            <w:pPr>
              <w:jc w:val="right"/>
            </w:pPr>
            <w:r>
              <w:t>&lt;&lt;</w:t>
            </w:r>
            <w:proofErr w:type="spellStart"/>
            <w:r w:rsidR="005A6537">
              <w:t>tacoverpaypost:curr</w:t>
            </w:r>
            <w:proofErr w:type="spellEnd"/>
            <w:r>
              <w:t>&gt;&gt;</w:t>
            </w:r>
          </w:p>
        </w:tc>
      </w:tr>
      <w:tr w:rsidR="00252055" w:rsidRPr="00E957B6" w14:paraId="0068A68C" w14:textId="77777777" w:rsidTr="00252055">
        <w:trPr>
          <w:trHeight w:val="454"/>
          <w:jc w:val="center"/>
        </w:trPr>
        <w:tc>
          <w:tcPr>
            <w:tcW w:w="5868" w:type="dxa"/>
            <w:gridSpan w:val="2"/>
            <w:tcBorders>
              <w:top w:val="single" w:sz="4" w:space="0" w:color="auto"/>
              <w:left w:val="nil"/>
              <w:bottom w:val="single" w:sz="4" w:space="0" w:color="auto"/>
              <w:right w:val="nil"/>
            </w:tcBorders>
            <w:vAlign w:val="center"/>
          </w:tcPr>
          <w:p w14:paraId="6ADCDE88" w14:textId="715CA64B" w:rsidR="00252055" w:rsidRDefault="00252055" w:rsidP="00252055">
            <w:pPr>
              <w:pStyle w:val="ListParagraph"/>
              <w:numPr>
                <w:ilvl w:val="0"/>
                <w:numId w:val="43"/>
              </w:numPr>
            </w:pPr>
            <w:r w:rsidRPr="00252055">
              <w:rPr>
                <w:b/>
                <w:bCs/>
                <w:color w:val="002060"/>
              </w:rPr>
              <w:t>Overpayment Refund</w:t>
            </w:r>
          </w:p>
        </w:tc>
        <w:tc>
          <w:tcPr>
            <w:tcW w:w="2921" w:type="dxa"/>
            <w:tcBorders>
              <w:top w:val="single" w:sz="4" w:space="0" w:color="auto"/>
              <w:left w:val="nil"/>
              <w:bottom w:val="single" w:sz="4" w:space="0" w:color="auto"/>
              <w:right w:val="nil"/>
            </w:tcBorders>
            <w:vAlign w:val="center"/>
          </w:tcPr>
          <w:p w14:paraId="3651EFC8" w14:textId="43F71E8B" w:rsidR="00252055" w:rsidRDefault="00252055" w:rsidP="00252055">
            <w:pPr>
              <w:ind w:left="15"/>
              <w:jc w:val="right"/>
            </w:pPr>
            <w:r w:rsidRPr="00252055">
              <w:t>&lt;&lt;</w:t>
            </w:r>
            <w:proofErr w:type="spellStart"/>
            <w:r w:rsidR="005A6537">
              <w:t>tacoverpay:curr</w:t>
            </w:r>
            <w:proofErr w:type="spellEnd"/>
            <w:r w:rsidRPr="00252055">
              <w:t>&gt;&gt;</w:t>
            </w:r>
          </w:p>
        </w:tc>
      </w:tr>
      <w:tr w:rsidR="00225025" w:rsidRPr="00E957B6" w14:paraId="7345BE04" w14:textId="77777777" w:rsidTr="00252055">
        <w:trPr>
          <w:trHeight w:val="567"/>
          <w:jc w:val="center"/>
        </w:trPr>
        <w:tc>
          <w:tcPr>
            <w:tcW w:w="2215" w:type="dxa"/>
            <w:tcBorders>
              <w:top w:val="single" w:sz="4" w:space="0" w:color="auto"/>
              <w:left w:val="nil"/>
              <w:bottom w:val="nil"/>
              <w:right w:val="nil"/>
            </w:tcBorders>
            <w:vAlign w:val="center"/>
          </w:tcPr>
          <w:p w14:paraId="48DA491A" w14:textId="77777777" w:rsidR="00225025" w:rsidRPr="00E957B6" w:rsidRDefault="00225025" w:rsidP="00252055">
            <w:pPr>
              <w:rPr>
                <w:b/>
                <w:bCs/>
                <w:color w:val="002060"/>
              </w:rPr>
            </w:pPr>
          </w:p>
        </w:tc>
        <w:tc>
          <w:tcPr>
            <w:tcW w:w="3653" w:type="dxa"/>
            <w:tcBorders>
              <w:top w:val="single" w:sz="4" w:space="0" w:color="auto"/>
              <w:left w:val="nil"/>
              <w:bottom w:val="nil"/>
              <w:right w:val="nil"/>
            </w:tcBorders>
            <w:vAlign w:val="center"/>
          </w:tcPr>
          <w:p w14:paraId="3C8DB030" w14:textId="076D0A35" w:rsidR="00225025" w:rsidRPr="00E957B6" w:rsidRDefault="00225025" w:rsidP="00252055">
            <w:pPr>
              <w:rPr>
                <w:color w:val="002060"/>
              </w:rPr>
            </w:pPr>
            <w:r>
              <w:t>U</w:t>
            </w:r>
            <w:r w:rsidR="00702A94">
              <w:t xml:space="preserve">p to </w:t>
            </w:r>
            <w:r>
              <w:t xml:space="preserve">the Date of </w:t>
            </w:r>
            <w:r w:rsidR="00702A94">
              <w:t>Report</w:t>
            </w:r>
          </w:p>
        </w:tc>
        <w:tc>
          <w:tcPr>
            <w:tcW w:w="2921" w:type="dxa"/>
            <w:tcBorders>
              <w:top w:val="single" w:sz="4" w:space="0" w:color="auto"/>
              <w:left w:val="nil"/>
              <w:bottom w:val="nil"/>
              <w:right w:val="nil"/>
            </w:tcBorders>
            <w:vAlign w:val="center"/>
          </w:tcPr>
          <w:p w14:paraId="5EC98024" w14:textId="1DD0D5C0" w:rsidR="00225025" w:rsidRPr="00E957B6" w:rsidRDefault="00225025" w:rsidP="00252055">
            <w:pPr>
              <w:jc w:val="right"/>
              <w:rPr>
                <w:b/>
                <w:bCs/>
                <w:color w:val="002060"/>
              </w:rPr>
            </w:pPr>
            <w:r>
              <w:t>&lt;&lt;</w:t>
            </w:r>
            <w:proofErr w:type="spellStart"/>
            <w:r w:rsidR="005A6537">
              <w:t>tacscpre:curr</w:t>
            </w:r>
            <w:proofErr w:type="spellEnd"/>
            <w:r>
              <w:t>&gt;&gt;</w:t>
            </w:r>
          </w:p>
        </w:tc>
      </w:tr>
      <w:tr w:rsidR="00225025" w:rsidRPr="00E957B6" w14:paraId="7923C66A" w14:textId="77777777" w:rsidTr="00252055">
        <w:trPr>
          <w:trHeight w:val="567"/>
          <w:jc w:val="center"/>
        </w:trPr>
        <w:tc>
          <w:tcPr>
            <w:tcW w:w="2215" w:type="dxa"/>
            <w:tcBorders>
              <w:top w:val="nil"/>
              <w:left w:val="nil"/>
              <w:bottom w:val="single" w:sz="4" w:space="0" w:color="auto"/>
              <w:right w:val="nil"/>
            </w:tcBorders>
            <w:vAlign w:val="center"/>
          </w:tcPr>
          <w:p w14:paraId="55979098" w14:textId="77777777" w:rsidR="00225025" w:rsidRPr="00E957B6" w:rsidRDefault="00225025" w:rsidP="00252055">
            <w:pPr>
              <w:rPr>
                <w:b/>
                <w:bCs/>
                <w:color w:val="002060"/>
              </w:rPr>
            </w:pPr>
          </w:p>
        </w:tc>
        <w:tc>
          <w:tcPr>
            <w:tcW w:w="3653" w:type="dxa"/>
            <w:tcBorders>
              <w:top w:val="nil"/>
              <w:left w:val="nil"/>
              <w:bottom w:val="single" w:sz="4" w:space="0" w:color="auto"/>
              <w:right w:val="nil"/>
            </w:tcBorders>
            <w:vAlign w:val="center"/>
          </w:tcPr>
          <w:p w14:paraId="4BD48B7F" w14:textId="2F1B1F9A" w:rsidR="00225025" w:rsidRPr="00E957B6" w:rsidRDefault="00702A94" w:rsidP="00252055">
            <w:pPr>
              <w:rPr>
                <w:color w:val="002060"/>
              </w:rPr>
            </w:pPr>
            <w:r>
              <w:t>After</w:t>
            </w:r>
            <w:r w:rsidR="00225025">
              <w:t xml:space="preserve"> the Date of </w:t>
            </w:r>
            <w:r>
              <w:t>Repor</w:t>
            </w:r>
            <w:r w:rsidR="00225025">
              <w:t>t to the Supply End Date</w:t>
            </w:r>
          </w:p>
        </w:tc>
        <w:tc>
          <w:tcPr>
            <w:tcW w:w="2921" w:type="dxa"/>
            <w:tcBorders>
              <w:top w:val="nil"/>
              <w:left w:val="nil"/>
              <w:bottom w:val="single" w:sz="4" w:space="0" w:color="auto"/>
              <w:right w:val="nil"/>
            </w:tcBorders>
            <w:vAlign w:val="center"/>
          </w:tcPr>
          <w:p w14:paraId="55214A14" w14:textId="6A49A435" w:rsidR="00225025" w:rsidRPr="00E957B6" w:rsidRDefault="00225025" w:rsidP="00252055">
            <w:pPr>
              <w:jc w:val="right"/>
              <w:rPr>
                <w:b/>
                <w:bCs/>
                <w:color w:val="002060"/>
              </w:rPr>
            </w:pPr>
            <w:r>
              <w:t>&lt;&lt;</w:t>
            </w:r>
            <w:proofErr w:type="spellStart"/>
            <w:r w:rsidR="005A6537">
              <w:t>tacscpost:curr</w:t>
            </w:r>
            <w:proofErr w:type="spellEnd"/>
            <w:r>
              <w:t>&gt;&gt;</w:t>
            </w:r>
          </w:p>
        </w:tc>
      </w:tr>
      <w:tr w:rsidR="00BA4465" w:rsidRPr="00E957B6" w14:paraId="0E8B9981" w14:textId="77777777" w:rsidTr="00252055">
        <w:trPr>
          <w:trHeight w:val="454"/>
          <w:jc w:val="center"/>
        </w:trPr>
        <w:tc>
          <w:tcPr>
            <w:tcW w:w="5868" w:type="dxa"/>
            <w:gridSpan w:val="2"/>
            <w:tcBorders>
              <w:top w:val="single" w:sz="4" w:space="0" w:color="auto"/>
              <w:left w:val="nil"/>
              <w:bottom w:val="single" w:sz="4" w:space="0" w:color="auto"/>
              <w:right w:val="nil"/>
            </w:tcBorders>
            <w:vAlign w:val="center"/>
          </w:tcPr>
          <w:p w14:paraId="08206D31" w14:textId="70F1770B" w:rsidR="00BA4465" w:rsidRPr="00252055" w:rsidRDefault="00BA4465" w:rsidP="00252055">
            <w:pPr>
              <w:pStyle w:val="ListParagraph"/>
              <w:numPr>
                <w:ilvl w:val="0"/>
                <w:numId w:val="43"/>
              </w:numPr>
              <w:rPr>
                <w:b/>
                <w:bCs/>
                <w:color w:val="002060"/>
              </w:rPr>
            </w:pPr>
            <w:r w:rsidRPr="00252055">
              <w:rPr>
                <w:b/>
                <w:bCs/>
                <w:color w:val="002060"/>
              </w:rPr>
              <w:t>Standing Charge Refund</w:t>
            </w:r>
          </w:p>
        </w:tc>
        <w:tc>
          <w:tcPr>
            <w:tcW w:w="2921" w:type="dxa"/>
            <w:tcBorders>
              <w:top w:val="single" w:sz="4" w:space="0" w:color="auto"/>
              <w:left w:val="nil"/>
              <w:bottom w:val="single" w:sz="4" w:space="0" w:color="auto"/>
              <w:right w:val="nil"/>
            </w:tcBorders>
            <w:vAlign w:val="center"/>
          </w:tcPr>
          <w:p w14:paraId="5F099AFC" w14:textId="71D1B8B6" w:rsidR="0002159D" w:rsidRPr="0002159D" w:rsidRDefault="00BA4465" w:rsidP="00252055">
            <w:pPr>
              <w:jc w:val="right"/>
              <w:rPr>
                <w:b/>
                <w:bCs/>
                <w:color w:val="002060"/>
              </w:rPr>
            </w:pPr>
            <w:r w:rsidRPr="0002159D">
              <w:rPr>
                <w:b/>
                <w:bCs/>
                <w:color w:val="002060"/>
              </w:rPr>
              <w:t>&lt;&lt;</w:t>
            </w:r>
            <w:proofErr w:type="spellStart"/>
            <w:r w:rsidR="005A6537">
              <w:rPr>
                <w:b/>
                <w:bCs/>
                <w:color w:val="002060"/>
              </w:rPr>
              <w:t>tacsc:curr</w:t>
            </w:r>
            <w:proofErr w:type="spellEnd"/>
            <w:r w:rsidRPr="0002159D">
              <w:rPr>
                <w:b/>
                <w:bCs/>
                <w:color w:val="002060"/>
              </w:rPr>
              <w:t>&gt;&gt;</w:t>
            </w:r>
          </w:p>
        </w:tc>
      </w:tr>
      <w:tr w:rsidR="00225025" w:rsidRPr="00E957B6" w14:paraId="62F8DEBD" w14:textId="77777777" w:rsidTr="00252055">
        <w:trPr>
          <w:trHeight w:val="567"/>
          <w:jc w:val="center"/>
        </w:trPr>
        <w:tc>
          <w:tcPr>
            <w:tcW w:w="2215" w:type="dxa"/>
            <w:tcBorders>
              <w:top w:val="single" w:sz="4" w:space="0" w:color="auto"/>
              <w:left w:val="nil"/>
              <w:bottom w:val="nil"/>
              <w:right w:val="nil"/>
            </w:tcBorders>
            <w:vAlign w:val="center"/>
          </w:tcPr>
          <w:p w14:paraId="49AE4590" w14:textId="77777777" w:rsidR="00225025" w:rsidRPr="00E957B6" w:rsidRDefault="00225025" w:rsidP="00252055">
            <w:pPr>
              <w:rPr>
                <w:b/>
                <w:bCs/>
                <w:color w:val="002060"/>
              </w:rPr>
            </w:pPr>
          </w:p>
        </w:tc>
        <w:tc>
          <w:tcPr>
            <w:tcW w:w="3653" w:type="dxa"/>
            <w:tcBorders>
              <w:top w:val="single" w:sz="4" w:space="0" w:color="auto"/>
              <w:left w:val="nil"/>
              <w:bottom w:val="nil"/>
              <w:right w:val="nil"/>
            </w:tcBorders>
            <w:vAlign w:val="center"/>
          </w:tcPr>
          <w:p w14:paraId="10886E86" w14:textId="6360D5CD" w:rsidR="00225025" w:rsidRPr="00E957B6" w:rsidRDefault="00225025" w:rsidP="00252055">
            <w:pPr>
              <w:rPr>
                <w:color w:val="002060"/>
              </w:rPr>
            </w:pPr>
            <w:r>
              <w:t>U</w:t>
            </w:r>
            <w:r w:rsidR="00702A94">
              <w:t xml:space="preserve">p to </w:t>
            </w:r>
            <w:r>
              <w:t xml:space="preserve">the Date of </w:t>
            </w:r>
            <w:r w:rsidR="00702A94">
              <w:t>Report</w:t>
            </w:r>
          </w:p>
        </w:tc>
        <w:tc>
          <w:tcPr>
            <w:tcW w:w="2921" w:type="dxa"/>
            <w:tcBorders>
              <w:top w:val="single" w:sz="4" w:space="0" w:color="auto"/>
              <w:left w:val="nil"/>
              <w:bottom w:val="nil"/>
              <w:right w:val="nil"/>
            </w:tcBorders>
            <w:vAlign w:val="center"/>
          </w:tcPr>
          <w:p w14:paraId="1C361CBA" w14:textId="464E70C4" w:rsidR="00225025" w:rsidRPr="0061242E" w:rsidRDefault="00225025" w:rsidP="00252055">
            <w:pPr>
              <w:jc w:val="right"/>
              <w:rPr>
                <w:color w:val="000000" w:themeColor="text1"/>
              </w:rPr>
            </w:pPr>
            <w:r w:rsidRPr="0061242E">
              <w:rPr>
                <w:color w:val="000000" w:themeColor="text1"/>
              </w:rPr>
              <w:t>&lt;&lt;</w:t>
            </w:r>
            <w:proofErr w:type="spellStart"/>
            <w:r w:rsidR="005A6537">
              <w:rPr>
                <w:color w:val="000000" w:themeColor="text1"/>
              </w:rPr>
              <w:t>trefundspre:curr</w:t>
            </w:r>
            <w:proofErr w:type="spellEnd"/>
            <w:r w:rsidRPr="0061242E">
              <w:rPr>
                <w:color w:val="000000" w:themeColor="text1"/>
              </w:rPr>
              <w:t>&gt;&gt;</w:t>
            </w:r>
          </w:p>
        </w:tc>
      </w:tr>
      <w:tr w:rsidR="00225025" w:rsidRPr="00E957B6" w14:paraId="6E79AECB" w14:textId="77777777" w:rsidTr="00252055">
        <w:trPr>
          <w:trHeight w:val="567"/>
          <w:jc w:val="center"/>
        </w:trPr>
        <w:tc>
          <w:tcPr>
            <w:tcW w:w="2215" w:type="dxa"/>
            <w:tcBorders>
              <w:top w:val="nil"/>
              <w:left w:val="nil"/>
              <w:bottom w:val="single" w:sz="4" w:space="0" w:color="auto"/>
              <w:right w:val="nil"/>
            </w:tcBorders>
            <w:vAlign w:val="center"/>
          </w:tcPr>
          <w:p w14:paraId="0085EA55" w14:textId="77777777" w:rsidR="00225025" w:rsidRPr="00E957B6" w:rsidRDefault="00225025" w:rsidP="00252055">
            <w:pPr>
              <w:rPr>
                <w:b/>
                <w:bCs/>
                <w:color w:val="002060"/>
              </w:rPr>
            </w:pPr>
          </w:p>
        </w:tc>
        <w:tc>
          <w:tcPr>
            <w:tcW w:w="3653" w:type="dxa"/>
            <w:tcBorders>
              <w:top w:val="nil"/>
              <w:left w:val="nil"/>
              <w:bottom w:val="single" w:sz="4" w:space="0" w:color="auto"/>
              <w:right w:val="nil"/>
            </w:tcBorders>
            <w:vAlign w:val="center"/>
          </w:tcPr>
          <w:p w14:paraId="1446DC9C" w14:textId="376A7201" w:rsidR="00225025" w:rsidRPr="00E957B6" w:rsidRDefault="00702A94" w:rsidP="00252055">
            <w:pPr>
              <w:rPr>
                <w:color w:val="002060"/>
              </w:rPr>
            </w:pPr>
            <w:r>
              <w:t>After</w:t>
            </w:r>
            <w:r w:rsidR="00225025">
              <w:t xml:space="preserve"> the Date of </w:t>
            </w:r>
            <w:r>
              <w:t xml:space="preserve">Report </w:t>
            </w:r>
            <w:r w:rsidR="00225025">
              <w:t>to the Supply End Date</w:t>
            </w:r>
          </w:p>
        </w:tc>
        <w:tc>
          <w:tcPr>
            <w:tcW w:w="2921" w:type="dxa"/>
            <w:tcBorders>
              <w:top w:val="nil"/>
              <w:left w:val="nil"/>
              <w:bottom w:val="single" w:sz="4" w:space="0" w:color="auto"/>
              <w:right w:val="nil"/>
            </w:tcBorders>
            <w:vAlign w:val="center"/>
          </w:tcPr>
          <w:p w14:paraId="41157015" w14:textId="54C75C3D" w:rsidR="00225025" w:rsidRPr="0061242E" w:rsidRDefault="00225025" w:rsidP="00252055">
            <w:pPr>
              <w:jc w:val="right"/>
              <w:rPr>
                <w:color w:val="000000" w:themeColor="text1"/>
              </w:rPr>
            </w:pPr>
            <w:r w:rsidRPr="0061242E">
              <w:rPr>
                <w:color w:val="000000" w:themeColor="text1"/>
              </w:rPr>
              <w:t>&lt;&lt;</w:t>
            </w:r>
            <w:proofErr w:type="spellStart"/>
            <w:r w:rsidR="005A6537">
              <w:rPr>
                <w:color w:val="000000" w:themeColor="text1"/>
              </w:rPr>
              <w:t>trefundspost:curr</w:t>
            </w:r>
            <w:proofErr w:type="spellEnd"/>
            <w:r w:rsidR="005A6537" w:rsidRPr="0061242E">
              <w:rPr>
                <w:color w:val="000000" w:themeColor="text1"/>
              </w:rPr>
              <w:t xml:space="preserve"> </w:t>
            </w:r>
            <w:r w:rsidRPr="0061242E">
              <w:rPr>
                <w:color w:val="000000" w:themeColor="text1"/>
              </w:rPr>
              <w:t>&gt;&gt;</w:t>
            </w:r>
          </w:p>
        </w:tc>
      </w:tr>
      <w:tr w:rsidR="00252055" w:rsidRPr="00E957B6" w14:paraId="56A19965" w14:textId="77777777" w:rsidTr="00252055">
        <w:trPr>
          <w:trHeight w:val="454"/>
          <w:jc w:val="center"/>
        </w:trPr>
        <w:tc>
          <w:tcPr>
            <w:tcW w:w="5868" w:type="dxa"/>
            <w:gridSpan w:val="2"/>
            <w:tcBorders>
              <w:top w:val="single" w:sz="4" w:space="0" w:color="auto"/>
              <w:left w:val="nil"/>
              <w:bottom w:val="single" w:sz="4" w:space="0" w:color="auto"/>
              <w:right w:val="nil"/>
            </w:tcBorders>
            <w:vAlign w:val="center"/>
          </w:tcPr>
          <w:p w14:paraId="6459876A" w14:textId="11F2C8C2" w:rsidR="00252055" w:rsidRPr="00252055" w:rsidRDefault="00252055" w:rsidP="00252055">
            <w:pPr>
              <w:rPr>
                <w:b/>
                <w:bCs/>
                <w:color w:val="002060"/>
              </w:rPr>
            </w:pPr>
            <w:r w:rsidRPr="00252055">
              <w:rPr>
                <w:b/>
                <w:bCs/>
                <w:color w:val="002060"/>
              </w:rPr>
              <w:t>All Refunds</w:t>
            </w:r>
          </w:p>
        </w:tc>
        <w:tc>
          <w:tcPr>
            <w:tcW w:w="2921" w:type="dxa"/>
            <w:tcBorders>
              <w:top w:val="single" w:sz="4" w:space="0" w:color="auto"/>
              <w:left w:val="nil"/>
              <w:bottom w:val="single" w:sz="4" w:space="0" w:color="auto"/>
              <w:right w:val="nil"/>
            </w:tcBorders>
            <w:vAlign w:val="center"/>
          </w:tcPr>
          <w:p w14:paraId="59ACD62E" w14:textId="302F2597" w:rsidR="00252055" w:rsidRPr="00252055" w:rsidRDefault="00252055" w:rsidP="00252055">
            <w:pPr>
              <w:jc w:val="right"/>
              <w:rPr>
                <w:b/>
                <w:bCs/>
                <w:color w:val="002060"/>
              </w:rPr>
            </w:pPr>
            <w:r w:rsidRPr="00252055">
              <w:rPr>
                <w:b/>
                <w:bCs/>
                <w:color w:val="002060"/>
              </w:rPr>
              <w:t>&lt;&lt;</w:t>
            </w:r>
            <w:proofErr w:type="spellStart"/>
            <w:r w:rsidR="005A6537">
              <w:rPr>
                <w:b/>
                <w:bCs/>
                <w:color w:val="002060"/>
              </w:rPr>
              <w:t>trefunds:curr</w:t>
            </w:r>
            <w:proofErr w:type="spellEnd"/>
            <w:r w:rsidRPr="00252055">
              <w:rPr>
                <w:b/>
                <w:bCs/>
                <w:color w:val="002060"/>
              </w:rPr>
              <w:t>&gt;&gt;</w:t>
            </w:r>
          </w:p>
        </w:tc>
      </w:tr>
      <w:tr w:rsidR="00225025" w:rsidRPr="00E957B6" w14:paraId="15A14851" w14:textId="77777777" w:rsidTr="0044222A">
        <w:trPr>
          <w:trHeight w:val="567"/>
          <w:jc w:val="center"/>
        </w:trPr>
        <w:tc>
          <w:tcPr>
            <w:tcW w:w="2215" w:type="dxa"/>
            <w:tcBorders>
              <w:top w:val="single" w:sz="4" w:space="0" w:color="auto"/>
              <w:left w:val="nil"/>
              <w:bottom w:val="nil"/>
              <w:right w:val="nil"/>
            </w:tcBorders>
            <w:vAlign w:val="center"/>
          </w:tcPr>
          <w:p w14:paraId="5084C0F1" w14:textId="77777777" w:rsidR="00225025" w:rsidRPr="00E957B6" w:rsidRDefault="00225025" w:rsidP="0044222A">
            <w:pPr>
              <w:rPr>
                <w:b/>
                <w:bCs/>
                <w:color w:val="002060"/>
              </w:rPr>
            </w:pPr>
          </w:p>
        </w:tc>
        <w:tc>
          <w:tcPr>
            <w:tcW w:w="3653" w:type="dxa"/>
            <w:tcBorders>
              <w:top w:val="single" w:sz="4" w:space="0" w:color="auto"/>
              <w:left w:val="nil"/>
              <w:bottom w:val="nil"/>
              <w:right w:val="nil"/>
            </w:tcBorders>
            <w:vAlign w:val="center"/>
          </w:tcPr>
          <w:p w14:paraId="3D280ADE" w14:textId="43D7EE69" w:rsidR="00225025" w:rsidRPr="00E957B6" w:rsidRDefault="00225025" w:rsidP="0044222A">
            <w:pPr>
              <w:rPr>
                <w:color w:val="002060"/>
              </w:rPr>
            </w:pPr>
            <w:r>
              <w:t xml:space="preserve">Until the Date of </w:t>
            </w:r>
            <w:r w:rsidR="00702A94">
              <w:t>Report</w:t>
            </w:r>
          </w:p>
        </w:tc>
        <w:tc>
          <w:tcPr>
            <w:tcW w:w="2921" w:type="dxa"/>
            <w:tcBorders>
              <w:top w:val="single" w:sz="4" w:space="0" w:color="auto"/>
              <w:left w:val="nil"/>
              <w:bottom w:val="nil"/>
              <w:right w:val="nil"/>
            </w:tcBorders>
            <w:vAlign w:val="center"/>
          </w:tcPr>
          <w:p w14:paraId="5CE9EFCC" w14:textId="5045D1A0" w:rsidR="00225025" w:rsidRPr="00E957B6" w:rsidRDefault="00225025" w:rsidP="0044222A">
            <w:pPr>
              <w:jc w:val="right"/>
              <w:rPr>
                <w:b/>
                <w:bCs/>
                <w:color w:val="002060"/>
              </w:rPr>
            </w:pPr>
            <w:r>
              <w:t>&lt;&lt;</w:t>
            </w:r>
            <w:proofErr w:type="spellStart"/>
            <w:r w:rsidR="005A6537">
              <w:t>tacsipre:curr</w:t>
            </w:r>
            <w:proofErr w:type="spellEnd"/>
            <w:r>
              <w:t>&gt;&gt;</w:t>
            </w:r>
          </w:p>
        </w:tc>
      </w:tr>
      <w:tr w:rsidR="00225025" w:rsidRPr="00E957B6" w14:paraId="710B13ED" w14:textId="77777777" w:rsidTr="0044222A">
        <w:trPr>
          <w:trHeight w:val="567"/>
          <w:jc w:val="center"/>
        </w:trPr>
        <w:tc>
          <w:tcPr>
            <w:tcW w:w="2215" w:type="dxa"/>
            <w:tcBorders>
              <w:top w:val="nil"/>
              <w:left w:val="nil"/>
              <w:bottom w:val="single" w:sz="4" w:space="0" w:color="auto"/>
              <w:right w:val="nil"/>
            </w:tcBorders>
            <w:vAlign w:val="center"/>
          </w:tcPr>
          <w:p w14:paraId="676011C8" w14:textId="77777777" w:rsidR="00225025" w:rsidRPr="00E957B6" w:rsidRDefault="00225025" w:rsidP="0044222A">
            <w:pPr>
              <w:rPr>
                <w:b/>
                <w:bCs/>
                <w:color w:val="002060"/>
              </w:rPr>
            </w:pPr>
          </w:p>
        </w:tc>
        <w:tc>
          <w:tcPr>
            <w:tcW w:w="3653" w:type="dxa"/>
            <w:tcBorders>
              <w:top w:val="nil"/>
              <w:left w:val="nil"/>
              <w:bottom w:val="single" w:sz="4" w:space="0" w:color="auto"/>
              <w:right w:val="nil"/>
            </w:tcBorders>
            <w:vAlign w:val="center"/>
          </w:tcPr>
          <w:p w14:paraId="1E0D77B2" w14:textId="768FBDC1" w:rsidR="00225025" w:rsidRPr="00E957B6" w:rsidRDefault="00702A94" w:rsidP="0044222A">
            <w:pPr>
              <w:rPr>
                <w:color w:val="002060"/>
              </w:rPr>
            </w:pPr>
            <w:r>
              <w:t>After</w:t>
            </w:r>
            <w:r w:rsidR="00225025">
              <w:t xml:space="preserve"> the Date of </w:t>
            </w:r>
            <w:r>
              <w:t>Report</w:t>
            </w:r>
            <w:r w:rsidR="00225025">
              <w:t xml:space="preserve"> to the Supply End Date</w:t>
            </w:r>
          </w:p>
        </w:tc>
        <w:tc>
          <w:tcPr>
            <w:tcW w:w="2921" w:type="dxa"/>
            <w:tcBorders>
              <w:top w:val="nil"/>
              <w:left w:val="nil"/>
              <w:bottom w:val="single" w:sz="4" w:space="0" w:color="auto"/>
              <w:right w:val="nil"/>
            </w:tcBorders>
            <w:vAlign w:val="center"/>
          </w:tcPr>
          <w:p w14:paraId="2B5EDB2D" w14:textId="7FD5F2A3" w:rsidR="00225025" w:rsidRPr="00E957B6" w:rsidRDefault="00225025" w:rsidP="0044222A">
            <w:pPr>
              <w:jc w:val="right"/>
              <w:rPr>
                <w:b/>
                <w:bCs/>
                <w:color w:val="002060"/>
              </w:rPr>
            </w:pPr>
            <w:r>
              <w:t>&lt;&lt;</w:t>
            </w:r>
            <w:proofErr w:type="spellStart"/>
            <w:r w:rsidR="005A6537">
              <w:t>tacsipost:curr</w:t>
            </w:r>
            <w:proofErr w:type="spellEnd"/>
            <w:r>
              <w:t>&gt;&gt;</w:t>
            </w:r>
          </w:p>
        </w:tc>
      </w:tr>
      <w:tr w:rsidR="0044222A" w:rsidRPr="00E957B6" w14:paraId="587FAB7A" w14:textId="77777777" w:rsidTr="00A81D95">
        <w:trPr>
          <w:trHeight w:val="454"/>
          <w:jc w:val="center"/>
        </w:trPr>
        <w:tc>
          <w:tcPr>
            <w:tcW w:w="5868" w:type="dxa"/>
            <w:gridSpan w:val="2"/>
            <w:tcBorders>
              <w:top w:val="single" w:sz="4" w:space="0" w:color="auto"/>
              <w:left w:val="nil"/>
              <w:bottom w:val="single" w:sz="4" w:space="0" w:color="auto"/>
              <w:right w:val="nil"/>
            </w:tcBorders>
            <w:vAlign w:val="center"/>
          </w:tcPr>
          <w:p w14:paraId="7EF8DB4B" w14:textId="3D19ABE9" w:rsidR="0044222A" w:rsidRPr="00E957B6" w:rsidRDefault="0044222A" w:rsidP="0044222A">
            <w:pPr>
              <w:pStyle w:val="ListParagraph"/>
              <w:numPr>
                <w:ilvl w:val="0"/>
                <w:numId w:val="43"/>
              </w:numPr>
            </w:pPr>
            <w:r w:rsidRPr="0044222A">
              <w:rPr>
                <w:b/>
                <w:bCs/>
                <w:color w:val="002060"/>
              </w:rPr>
              <w:t>PLUS Compensatory Interest (8.00%)</w:t>
            </w:r>
          </w:p>
        </w:tc>
        <w:tc>
          <w:tcPr>
            <w:tcW w:w="2921" w:type="dxa"/>
            <w:tcBorders>
              <w:top w:val="single" w:sz="4" w:space="0" w:color="auto"/>
              <w:left w:val="nil"/>
              <w:bottom w:val="single" w:sz="4" w:space="0" w:color="auto"/>
              <w:right w:val="nil"/>
            </w:tcBorders>
            <w:vAlign w:val="center"/>
          </w:tcPr>
          <w:p w14:paraId="5CB9A1C3" w14:textId="17560A1B" w:rsidR="0044222A" w:rsidRPr="00E957B6" w:rsidRDefault="0044222A" w:rsidP="0044222A">
            <w:pPr>
              <w:jc w:val="right"/>
              <w:rPr>
                <w:b/>
                <w:bCs/>
              </w:rPr>
            </w:pPr>
            <w:r w:rsidRPr="0044222A">
              <w:rPr>
                <w:b/>
                <w:bCs/>
                <w:color w:val="002060"/>
              </w:rPr>
              <w:t>&lt;&lt;</w:t>
            </w:r>
            <w:proofErr w:type="spellStart"/>
            <w:r w:rsidR="005A6537">
              <w:rPr>
                <w:b/>
                <w:bCs/>
                <w:color w:val="002060"/>
              </w:rPr>
              <w:t>tacsi:curr</w:t>
            </w:r>
            <w:proofErr w:type="spellEnd"/>
            <w:r w:rsidRPr="0044222A">
              <w:rPr>
                <w:b/>
                <w:bCs/>
                <w:color w:val="002060"/>
              </w:rPr>
              <w:t>&gt;&gt;</w:t>
            </w:r>
          </w:p>
        </w:tc>
      </w:tr>
      <w:tr w:rsidR="00225025" w:rsidRPr="00E957B6" w14:paraId="217DE99E" w14:textId="77777777" w:rsidTr="0044222A">
        <w:trPr>
          <w:trHeight w:val="567"/>
          <w:jc w:val="center"/>
        </w:trPr>
        <w:tc>
          <w:tcPr>
            <w:tcW w:w="2215" w:type="dxa"/>
            <w:tcBorders>
              <w:top w:val="single" w:sz="4" w:space="0" w:color="auto"/>
              <w:left w:val="nil"/>
              <w:bottom w:val="nil"/>
              <w:right w:val="nil"/>
            </w:tcBorders>
            <w:vAlign w:val="center"/>
          </w:tcPr>
          <w:p w14:paraId="34E247E7" w14:textId="77777777" w:rsidR="00225025" w:rsidRPr="00E957B6" w:rsidRDefault="00225025" w:rsidP="0044222A">
            <w:pPr>
              <w:rPr>
                <w:b/>
                <w:bCs/>
                <w:color w:val="002060"/>
              </w:rPr>
            </w:pPr>
          </w:p>
        </w:tc>
        <w:tc>
          <w:tcPr>
            <w:tcW w:w="3653" w:type="dxa"/>
            <w:tcBorders>
              <w:top w:val="single" w:sz="4" w:space="0" w:color="auto"/>
              <w:left w:val="nil"/>
              <w:bottom w:val="nil"/>
              <w:right w:val="nil"/>
            </w:tcBorders>
            <w:vAlign w:val="center"/>
          </w:tcPr>
          <w:p w14:paraId="14ED353A" w14:textId="21896B95" w:rsidR="00225025" w:rsidRPr="00E957B6" w:rsidRDefault="00702A94" w:rsidP="0044222A">
            <w:r>
              <w:t xml:space="preserve">After </w:t>
            </w:r>
            <w:r w:rsidR="00225025">
              <w:t xml:space="preserve">the Date of </w:t>
            </w:r>
            <w:r>
              <w:t>Report</w:t>
            </w:r>
          </w:p>
        </w:tc>
        <w:tc>
          <w:tcPr>
            <w:tcW w:w="2921" w:type="dxa"/>
            <w:tcBorders>
              <w:top w:val="single" w:sz="4" w:space="0" w:color="auto"/>
              <w:left w:val="nil"/>
              <w:bottom w:val="nil"/>
              <w:right w:val="nil"/>
            </w:tcBorders>
            <w:vAlign w:val="center"/>
          </w:tcPr>
          <w:p w14:paraId="3B6EB761" w14:textId="39B917F1" w:rsidR="00225025" w:rsidRPr="00E957B6" w:rsidRDefault="00225025" w:rsidP="0044222A">
            <w:pPr>
              <w:jc w:val="right"/>
            </w:pPr>
            <w:r>
              <w:t>&lt;&lt;</w:t>
            </w:r>
            <w:proofErr w:type="spellStart"/>
            <w:r w:rsidR="005A6537">
              <w:t>tclaimpre:curr</w:t>
            </w:r>
            <w:proofErr w:type="spellEnd"/>
            <w:r>
              <w:t>&gt;&gt;</w:t>
            </w:r>
          </w:p>
        </w:tc>
      </w:tr>
      <w:tr w:rsidR="00225025" w:rsidRPr="00E957B6" w14:paraId="6026BEC6" w14:textId="77777777" w:rsidTr="0044222A">
        <w:trPr>
          <w:trHeight w:val="567"/>
          <w:jc w:val="center"/>
        </w:trPr>
        <w:tc>
          <w:tcPr>
            <w:tcW w:w="2215" w:type="dxa"/>
            <w:tcBorders>
              <w:top w:val="nil"/>
              <w:left w:val="nil"/>
              <w:bottom w:val="single" w:sz="4" w:space="0" w:color="auto"/>
              <w:right w:val="nil"/>
            </w:tcBorders>
            <w:vAlign w:val="center"/>
          </w:tcPr>
          <w:p w14:paraId="76782305" w14:textId="77777777" w:rsidR="00225025" w:rsidRPr="00E957B6" w:rsidRDefault="00225025" w:rsidP="0044222A">
            <w:pPr>
              <w:rPr>
                <w:b/>
                <w:bCs/>
                <w:color w:val="002060"/>
              </w:rPr>
            </w:pPr>
          </w:p>
        </w:tc>
        <w:tc>
          <w:tcPr>
            <w:tcW w:w="3653" w:type="dxa"/>
            <w:tcBorders>
              <w:top w:val="nil"/>
              <w:left w:val="nil"/>
              <w:bottom w:val="single" w:sz="4" w:space="0" w:color="auto"/>
              <w:right w:val="nil"/>
            </w:tcBorders>
            <w:vAlign w:val="center"/>
          </w:tcPr>
          <w:p w14:paraId="4986714B" w14:textId="3C82D2ED" w:rsidR="00225025" w:rsidRPr="00E957B6" w:rsidRDefault="00225025" w:rsidP="0044222A">
            <w:r>
              <w:t xml:space="preserve">From the Date of </w:t>
            </w:r>
            <w:r w:rsidR="00702A94">
              <w:t>Report</w:t>
            </w:r>
            <w:r>
              <w:t xml:space="preserve"> to the Supply End Date</w:t>
            </w:r>
          </w:p>
        </w:tc>
        <w:tc>
          <w:tcPr>
            <w:tcW w:w="2921" w:type="dxa"/>
            <w:tcBorders>
              <w:top w:val="nil"/>
              <w:left w:val="nil"/>
              <w:bottom w:val="single" w:sz="4" w:space="0" w:color="auto"/>
              <w:right w:val="nil"/>
            </w:tcBorders>
            <w:vAlign w:val="center"/>
          </w:tcPr>
          <w:p w14:paraId="02004A15" w14:textId="01D91C8C" w:rsidR="00225025" w:rsidRPr="00E957B6" w:rsidRDefault="00225025" w:rsidP="0044222A">
            <w:pPr>
              <w:jc w:val="right"/>
            </w:pPr>
            <w:r>
              <w:t>&lt;&lt;</w:t>
            </w:r>
            <w:proofErr w:type="spellStart"/>
            <w:r w:rsidR="005A6537">
              <w:t>tclaimpost:curr</w:t>
            </w:r>
            <w:proofErr w:type="spellEnd"/>
            <w:r>
              <w:t>&gt;&gt;</w:t>
            </w:r>
          </w:p>
        </w:tc>
      </w:tr>
      <w:tr w:rsidR="0044222A" w:rsidRPr="00E957B6" w14:paraId="562D2E86" w14:textId="77777777" w:rsidTr="0044222A">
        <w:trPr>
          <w:trHeight w:val="454"/>
          <w:jc w:val="center"/>
        </w:trPr>
        <w:tc>
          <w:tcPr>
            <w:tcW w:w="5868" w:type="dxa"/>
            <w:gridSpan w:val="2"/>
            <w:tcBorders>
              <w:top w:val="single" w:sz="4" w:space="0" w:color="auto"/>
              <w:left w:val="nil"/>
              <w:bottom w:val="double" w:sz="4" w:space="0" w:color="auto"/>
              <w:right w:val="nil"/>
            </w:tcBorders>
            <w:vAlign w:val="center"/>
          </w:tcPr>
          <w:p w14:paraId="267D0538" w14:textId="5DA92B88" w:rsidR="0044222A" w:rsidRDefault="0044222A" w:rsidP="0044222A">
            <w:r w:rsidRPr="00CE24B2">
              <w:rPr>
                <w:b/>
                <w:bCs/>
                <w:color w:val="002060"/>
              </w:rPr>
              <w:t>Total Claim for Recovery</w:t>
            </w:r>
          </w:p>
        </w:tc>
        <w:tc>
          <w:tcPr>
            <w:tcW w:w="2921" w:type="dxa"/>
            <w:tcBorders>
              <w:top w:val="single" w:sz="4" w:space="0" w:color="auto"/>
              <w:left w:val="nil"/>
              <w:bottom w:val="double" w:sz="4" w:space="0" w:color="auto"/>
              <w:right w:val="nil"/>
            </w:tcBorders>
            <w:vAlign w:val="center"/>
          </w:tcPr>
          <w:p w14:paraId="253DFD5A" w14:textId="2CC593B6" w:rsidR="0044222A" w:rsidRDefault="0044222A" w:rsidP="0044222A">
            <w:pPr>
              <w:ind w:left="15"/>
              <w:jc w:val="right"/>
            </w:pPr>
            <w:r w:rsidRPr="00CE24B2">
              <w:rPr>
                <w:b/>
                <w:bCs/>
                <w:color w:val="002060"/>
              </w:rPr>
              <w:t>&lt;&lt;</w:t>
            </w:r>
            <w:proofErr w:type="spellStart"/>
            <w:r w:rsidR="005A6537">
              <w:rPr>
                <w:b/>
                <w:bCs/>
                <w:color w:val="002060"/>
              </w:rPr>
              <w:t>tclaim:curr</w:t>
            </w:r>
            <w:proofErr w:type="spellEnd"/>
            <w:r w:rsidRPr="00CE24B2">
              <w:rPr>
                <w:b/>
                <w:bCs/>
                <w:color w:val="002060"/>
              </w:rPr>
              <w:t>&gt;&gt;</w:t>
            </w:r>
          </w:p>
        </w:tc>
      </w:tr>
    </w:tbl>
    <w:p w14:paraId="37BF6F1D" w14:textId="77777777" w:rsidR="00225025" w:rsidRDefault="00225025" w:rsidP="00E4008F">
      <w:pPr>
        <w:jc w:val="both"/>
      </w:pPr>
    </w:p>
    <w:p w14:paraId="365BE34A" w14:textId="01AA0262" w:rsidR="00603676" w:rsidRDefault="00603676">
      <w:pPr>
        <w:spacing w:after="160" w:line="259" w:lineRule="auto"/>
      </w:pPr>
      <w:r>
        <w:br w:type="page"/>
      </w:r>
    </w:p>
    <w:p w14:paraId="62517269" w14:textId="7689FBF0" w:rsidR="00A91379" w:rsidRPr="00537E3F" w:rsidRDefault="006503EF" w:rsidP="003C3051">
      <w:pPr>
        <w:spacing w:line="276" w:lineRule="auto"/>
      </w:pPr>
      <w:r>
        <w:lastRenderedPageBreak/>
        <w:t xml:space="preserve">The </w:t>
      </w:r>
      <w:r w:rsidR="00744753">
        <w:t>total claim for recovery</w:t>
      </w:r>
      <w:r>
        <w:t xml:space="preserve"> consists of</w:t>
      </w:r>
      <w:r w:rsidR="00FB5D55">
        <w:t xml:space="preserve"> </w:t>
      </w:r>
      <w:r w:rsidR="00D62403">
        <w:t xml:space="preserve">three </w:t>
      </w:r>
      <w:r w:rsidR="00E957B6">
        <w:t>components</w:t>
      </w:r>
      <w:r>
        <w:t xml:space="preserve">: </w:t>
      </w:r>
      <w:r>
        <w:br/>
      </w:r>
    </w:p>
    <w:p w14:paraId="15AF3033" w14:textId="77777777" w:rsidR="00AD2E94" w:rsidRPr="00AD2E94" w:rsidRDefault="007F71DF" w:rsidP="003C3051">
      <w:pPr>
        <w:pStyle w:val="ListParagraph"/>
        <w:numPr>
          <w:ilvl w:val="0"/>
          <w:numId w:val="2"/>
        </w:numPr>
        <w:spacing w:after="160" w:line="276" w:lineRule="auto"/>
        <w:ind w:right="662"/>
        <w:rPr>
          <w:rFonts w:ascii="Arial Nova" w:eastAsia="Microsoft JhengHei" w:hAnsi="Arial Nova" w:cs="Mongolian Baiti"/>
          <w:lang w:eastAsia="en-US"/>
        </w:rPr>
      </w:pPr>
      <w:r w:rsidRPr="00537E3F">
        <w:rPr>
          <w:rFonts w:eastAsia="Microsoft JhengHei"/>
          <w:b/>
          <w:bCs/>
          <w:lang w:eastAsia="en-US"/>
        </w:rPr>
        <w:t>Overpayment</w:t>
      </w:r>
      <w:r w:rsidR="00375916" w:rsidRPr="00537E3F">
        <w:rPr>
          <w:rFonts w:eastAsia="Microsoft JhengHei"/>
          <w:b/>
          <w:bCs/>
          <w:lang w:eastAsia="en-US"/>
        </w:rPr>
        <w:t xml:space="preserve"> </w:t>
      </w:r>
      <w:r w:rsidR="00BF660F" w:rsidRPr="00537E3F">
        <w:rPr>
          <w:rFonts w:eastAsia="Microsoft JhengHei"/>
          <w:b/>
          <w:bCs/>
          <w:lang w:eastAsia="en-US"/>
        </w:rPr>
        <w:t>Refund</w:t>
      </w:r>
    </w:p>
    <w:p w14:paraId="263B007B" w14:textId="77777777" w:rsidR="00AD2E94" w:rsidRPr="00AD2E94" w:rsidRDefault="00AD2E94" w:rsidP="00AD2E94">
      <w:pPr>
        <w:pStyle w:val="ListParagraph"/>
        <w:spacing w:after="160" w:line="276" w:lineRule="auto"/>
        <w:ind w:left="1400" w:right="662"/>
        <w:rPr>
          <w:rFonts w:ascii="Arial Nova" w:eastAsia="Microsoft JhengHei" w:hAnsi="Arial Nova" w:cs="Mongolian Baiti"/>
          <w:lang w:eastAsia="en-US"/>
        </w:rPr>
      </w:pPr>
    </w:p>
    <w:p w14:paraId="5135A207" w14:textId="7CD8DA48" w:rsidR="00910458" w:rsidRPr="00910458" w:rsidRDefault="00510007" w:rsidP="00AD2E94">
      <w:pPr>
        <w:pStyle w:val="ListParagraph"/>
        <w:spacing w:after="160" w:line="276" w:lineRule="auto"/>
        <w:ind w:left="1400" w:right="662"/>
        <w:rPr>
          <w:rFonts w:ascii="Arial Nova" w:eastAsia="Microsoft JhengHei" w:hAnsi="Arial Nova" w:cs="Mongolian Baiti"/>
          <w:lang w:eastAsia="en-US"/>
        </w:rPr>
      </w:pPr>
      <w:r w:rsidRPr="00537E3F">
        <w:rPr>
          <w:rFonts w:eastAsia="Microsoft JhengHei"/>
          <w:lang w:eastAsia="en-US"/>
        </w:rPr>
        <w:t xml:space="preserve">The sum of all the </w:t>
      </w:r>
      <w:r w:rsidR="00AE1ACC">
        <w:rPr>
          <w:rFonts w:eastAsia="Microsoft JhengHei"/>
          <w:lang w:eastAsia="en-US"/>
        </w:rPr>
        <w:t xml:space="preserve">estimated </w:t>
      </w:r>
      <w:r w:rsidRPr="00537E3F">
        <w:rPr>
          <w:rFonts w:eastAsia="Microsoft JhengHei"/>
          <w:lang w:eastAsia="en-US"/>
        </w:rPr>
        <w:t>over</w:t>
      </w:r>
      <w:r w:rsidR="006906C3" w:rsidRPr="00537E3F">
        <w:rPr>
          <w:rFonts w:eastAsia="Microsoft JhengHei"/>
          <w:lang w:eastAsia="en-US"/>
        </w:rPr>
        <w:t xml:space="preserve">payments made by the </w:t>
      </w:r>
      <w:r w:rsidRPr="00537E3F">
        <w:rPr>
          <w:rFonts w:eastAsia="Microsoft JhengHei"/>
          <w:lang w:eastAsia="en-US"/>
        </w:rPr>
        <w:t>company</w:t>
      </w:r>
      <w:r w:rsidR="00881B79" w:rsidRPr="00537E3F">
        <w:rPr>
          <w:rFonts w:eastAsia="Microsoft JhengHei"/>
          <w:lang w:eastAsia="en-US"/>
        </w:rPr>
        <w:t xml:space="preserve"> </w:t>
      </w:r>
      <w:r w:rsidRPr="00537E3F">
        <w:rPr>
          <w:rFonts w:eastAsia="Microsoft JhengHei"/>
          <w:lang w:eastAsia="en-US"/>
        </w:rPr>
        <w:t>is</w:t>
      </w:r>
      <w:r w:rsidR="00881B79" w:rsidRPr="00537E3F">
        <w:rPr>
          <w:rFonts w:eastAsia="Microsoft JhengHei"/>
          <w:lang w:eastAsia="en-US"/>
        </w:rPr>
        <w:t xml:space="preserve"> totalled</w:t>
      </w:r>
      <w:r w:rsidR="003E2D5A">
        <w:rPr>
          <w:rFonts w:eastAsia="Microsoft JhengHei"/>
          <w:lang w:eastAsia="en-US"/>
        </w:rPr>
        <w:t xml:space="preserve"> for the entire agreement</w:t>
      </w:r>
      <w:r w:rsidR="00881B79" w:rsidRPr="00537E3F">
        <w:rPr>
          <w:rFonts w:eastAsia="Microsoft JhengHei"/>
          <w:lang w:eastAsia="en-US"/>
        </w:rPr>
        <w:t xml:space="preserve">. </w:t>
      </w:r>
      <w:r w:rsidRPr="00537E3F">
        <w:rPr>
          <w:rFonts w:eastAsia="Microsoft JhengHei"/>
          <w:lang w:eastAsia="en-US"/>
        </w:rPr>
        <w:t>These overpayments are the difference in total</w:t>
      </w:r>
      <w:r w:rsidR="00FF709A">
        <w:rPr>
          <w:rFonts w:eastAsia="Microsoft JhengHei"/>
          <w:lang w:eastAsia="en-US"/>
        </w:rPr>
        <w:t xml:space="preserve"> estimated</w:t>
      </w:r>
      <w:r w:rsidRPr="00537E3F">
        <w:rPr>
          <w:rFonts w:eastAsia="Microsoft JhengHei"/>
          <w:lang w:eastAsia="en-US"/>
        </w:rPr>
        <w:t xml:space="preserve"> paid amount at the contractual rate and the </w:t>
      </w:r>
      <w:r w:rsidR="00E957B6">
        <w:rPr>
          <w:rFonts w:eastAsia="Microsoft JhengHei"/>
          <w:lang w:eastAsia="en-US"/>
        </w:rPr>
        <w:t xml:space="preserve">fair </w:t>
      </w:r>
      <w:r w:rsidRPr="00537E3F">
        <w:rPr>
          <w:rFonts w:eastAsia="Microsoft JhengHei"/>
          <w:lang w:eastAsia="en-US"/>
        </w:rPr>
        <w:t>rate</w:t>
      </w:r>
      <w:r w:rsidR="00FF709A">
        <w:rPr>
          <w:rFonts w:eastAsia="Microsoft JhengHei"/>
          <w:lang w:eastAsia="en-US"/>
        </w:rPr>
        <w:t>.</w:t>
      </w:r>
    </w:p>
    <w:p w14:paraId="3A4152EB" w14:textId="77777777" w:rsidR="00910458" w:rsidRPr="00910458" w:rsidRDefault="00910458" w:rsidP="003C3051">
      <w:pPr>
        <w:pStyle w:val="ListParagraph"/>
        <w:spacing w:after="160" w:line="276" w:lineRule="auto"/>
        <w:ind w:left="1400" w:right="662"/>
        <w:rPr>
          <w:rFonts w:ascii="Arial Nova" w:eastAsia="Microsoft JhengHei" w:hAnsi="Arial Nova" w:cs="Mongolian Baiti"/>
          <w:lang w:eastAsia="en-US"/>
        </w:rPr>
      </w:pPr>
    </w:p>
    <w:p w14:paraId="0DC50BD3" w14:textId="77777777" w:rsidR="00910458" w:rsidRPr="00910458" w:rsidRDefault="00A56596" w:rsidP="003C3051">
      <w:pPr>
        <w:pStyle w:val="ListParagraph"/>
        <w:numPr>
          <w:ilvl w:val="0"/>
          <w:numId w:val="2"/>
        </w:numPr>
        <w:spacing w:after="160" w:line="276" w:lineRule="auto"/>
        <w:ind w:right="662"/>
        <w:rPr>
          <w:rFonts w:ascii="Arial Nova" w:eastAsia="Microsoft JhengHei" w:hAnsi="Arial Nova" w:cs="Mongolian Baiti"/>
          <w:lang w:eastAsia="en-US"/>
        </w:rPr>
      </w:pPr>
      <w:r w:rsidRPr="00910458">
        <w:rPr>
          <w:rFonts w:eastAsia="Microsoft JhengHei"/>
          <w:b/>
          <w:bCs/>
          <w:lang w:eastAsia="en-US"/>
        </w:rPr>
        <w:t xml:space="preserve">Standing Charge Refund </w:t>
      </w:r>
    </w:p>
    <w:p w14:paraId="5B635C11" w14:textId="77777777" w:rsidR="00910458" w:rsidRDefault="00910458" w:rsidP="003C3051">
      <w:pPr>
        <w:pStyle w:val="ListParagraph"/>
        <w:spacing w:line="276" w:lineRule="auto"/>
      </w:pPr>
    </w:p>
    <w:p w14:paraId="20E387EA" w14:textId="77777777" w:rsidR="00910458" w:rsidRDefault="00423AF1" w:rsidP="003C3051">
      <w:pPr>
        <w:pStyle w:val="ListParagraph"/>
        <w:spacing w:after="160" w:line="276" w:lineRule="auto"/>
        <w:ind w:left="1400" w:right="662"/>
      </w:pPr>
      <w:r>
        <w:t xml:space="preserve">The sum of the fixed daily amount charged to energy bills for the duration of energy supply, regardless of </w:t>
      </w:r>
      <w:r w:rsidR="00E644A7">
        <w:t>quantity of</w:t>
      </w:r>
      <w:r>
        <w:t xml:space="preserve"> energ</w:t>
      </w:r>
      <w:r w:rsidR="00E644A7">
        <w:t>y</w:t>
      </w:r>
      <w:r>
        <w:t xml:space="preserve"> used.</w:t>
      </w:r>
    </w:p>
    <w:p w14:paraId="1D6AE579" w14:textId="77777777" w:rsidR="00910458" w:rsidRDefault="00910458" w:rsidP="003C3051">
      <w:pPr>
        <w:pStyle w:val="ListParagraph"/>
        <w:spacing w:after="160" w:line="276" w:lineRule="auto"/>
        <w:ind w:left="1400" w:right="662"/>
      </w:pPr>
    </w:p>
    <w:p w14:paraId="1DA97E95" w14:textId="77777777" w:rsidR="00910458" w:rsidRPr="00910458" w:rsidRDefault="00162D55" w:rsidP="003C3051">
      <w:pPr>
        <w:pStyle w:val="ListParagraph"/>
        <w:numPr>
          <w:ilvl w:val="0"/>
          <w:numId w:val="2"/>
        </w:numPr>
        <w:spacing w:after="160" w:line="276" w:lineRule="auto"/>
        <w:ind w:right="662"/>
        <w:rPr>
          <w:rFonts w:ascii="Arial Nova" w:eastAsia="Microsoft JhengHei" w:hAnsi="Arial Nova" w:cs="Mongolian Baiti"/>
          <w:lang w:eastAsia="en-US"/>
        </w:rPr>
      </w:pPr>
      <w:r w:rsidRPr="00910458">
        <w:rPr>
          <w:rFonts w:eastAsia="Microsoft JhengHei"/>
          <w:b/>
          <w:bCs/>
          <w:lang w:eastAsia="en-US"/>
        </w:rPr>
        <w:t>Compensatory</w:t>
      </w:r>
      <w:r w:rsidR="00810E15" w:rsidRPr="00910458">
        <w:rPr>
          <w:rFonts w:eastAsia="Microsoft JhengHei"/>
          <w:b/>
          <w:bCs/>
          <w:lang w:eastAsia="en-US"/>
        </w:rPr>
        <w:t xml:space="preserve"> </w:t>
      </w:r>
      <w:r w:rsidRPr="00910458">
        <w:rPr>
          <w:rFonts w:eastAsia="Microsoft JhengHei"/>
          <w:b/>
          <w:bCs/>
          <w:lang w:eastAsia="en-US"/>
        </w:rPr>
        <w:t>Interest</w:t>
      </w:r>
      <w:bookmarkStart w:id="17" w:name="_Hlk132119466"/>
    </w:p>
    <w:p w14:paraId="1812C435" w14:textId="77777777" w:rsidR="00910458" w:rsidRDefault="00910458" w:rsidP="003C3051">
      <w:pPr>
        <w:pStyle w:val="ListParagraph"/>
        <w:spacing w:after="160" w:line="276" w:lineRule="auto"/>
        <w:ind w:left="1400" w:right="662"/>
        <w:rPr>
          <w:rFonts w:eastAsia="Microsoft JhengHei"/>
          <w:b/>
          <w:bCs/>
          <w:lang w:eastAsia="en-US"/>
        </w:rPr>
      </w:pPr>
    </w:p>
    <w:p w14:paraId="5FA85574" w14:textId="05C07606" w:rsidR="00F15F2D" w:rsidRPr="00910458" w:rsidRDefault="00162D55" w:rsidP="003C3051">
      <w:pPr>
        <w:pStyle w:val="ListParagraph"/>
        <w:spacing w:after="160" w:line="276" w:lineRule="auto"/>
        <w:ind w:left="1400" w:right="662"/>
        <w:rPr>
          <w:rFonts w:ascii="Arial Nova" w:eastAsia="Microsoft JhengHei" w:hAnsi="Arial Nova" w:cs="Mongolian Baiti"/>
          <w:lang w:eastAsia="en-US"/>
        </w:rPr>
      </w:pPr>
      <w:r w:rsidRPr="00910458">
        <w:rPr>
          <w:rFonts w:eastAsia="Microsoft JhengHei"/>
          <w:lang w:eastAsia="en-US"/>
        </w:rPr>
        <w:t>Compensatory</w:t>
      </w:r>
      <w:r w:rsidR="00910458">
        <w:rPr>
          <w:rFonts w:eastAsia="Microsoft JhengHei"/>
          <w:lang w:eastAsia="en-US"/>
        </w:rPr>
        <w:t xml:space="preserve"> (Statutory)</w:t>
      </w:r>
      <w:r w:rsidRPr="00910458">
        <w:rPr>
          <w:rFonts w:eastAsia="Microsoft JhengHei"/>
          <w:lang w:eastAsia="en-US"/>
        </w:rPr>
        <w:t xml:space="preserve"> </w:t>
      </w:r>
      <w:r w:rsidR="008D37E5" w:rsidRPr="00910458">
        <w:rPr>
          <w:rFonts w:eastAsia="Microsoft JhengHei"/>
          <w:lang w:eastAsia="en-US"/>
        </w:rPr>
        <w:t>i</w:t>
      </w:r>
      <w:r w:rsidRPr="00910458">
        <w:rPr>
          <w:rFonts w:eastAsia="Microsoft JhengHei"/>
          <w:lang w:eastAsia="en-US"/>
        </w:rPr>
        <w:t xml:space="preserve">nterest is added to the claim value at a rate of </w:t>
      </w:r>
      <w:r w:rsidR="00FE3EA5" w:rsidRPr="00910458">
        <w:rPr>
          <w:rFonts w:eastAsia="Microsoft JhengHei"/>
          <w:lang w:eastAsia="en-US"/>
        </w:rPr>
        <w:t>8</w:t>
      </w:r>
      <w:r w:rsidR="00DF7095" w:rsidRPr="00910458">
        <w:rPr>
          <w:rFonts w:eastAsia="Microsoft JhengHei"/>
          <w:lang w:eastAsia="en-US"/>
        </w:rPr>
        <w:t>.00</w:t>
      </w:r>
      <w:r w:rsidR="00FE3EA5" w:rsidRPr="00910458">
        <w:rPr>
          <w:rFonts w:eastAsia="Microsoft JhengHei"/>
          <w:lang w:eastAsia="en-US"/>
        </w:rPr>
        <w:t>%</w:t>
      </w:r>
      <w:r w:rsidRPr="00910458">
        <w:rPr>
          <w:rFonts w:eastAsia="Microsoft JhengHei"/>
          <w:lang w:eastAsia="en-US"/>
        </w:rPr>
        <w:t xml:space="preserve"> per annum</w:t>
      </w:r>
      <w:r w:rsidR="001A596D" w:rsidRPr="00910458">
        <w:rPr>
          <w:rFonts w:eastAsia="Microsoft JhengHei"/>
          <w:lang w:eastAsia="en-US"/>
        </w:rPr>
        <w:t xml:space="preserve"> </w:t>
      </w:r>
      <w:r w:rsidR="00375916" w:rsidRPr="00910458">
        <w:rPr>
          <w:rFonts w:eastAsia="Microsoft JhengHei"/>
          <w:lang w:eastAsia="en-US"/>
        </w:rPr>
        <w:t>on each</w:t>
      </w:r>
      <w:r w:rsidR="001A596D" w:rsidRPr="00910458">
        <w:rPr>
          <w:rFonts w:eastAsia="Microsoft JhengHei"/>
          <w:lang w:eastAsia="en-US"/>
        </w:rPr>
        <w:t xml:space="preserve"> </w:t>
      </w:r>
      <w:r w:rsidR="00375916" w:rsidRPr="00910458">
        <w:rPr>
          <w:rFonts w:eastAsia="Microsoft JhengHei"/>
          <w:lang w:eastAsia="en-US"/>
        </w:rPr>
        <w:t>overpayment</w:t>
      </w:r>
      <w:r w:rsidR="00C9255F" w:rsidRPr="00910458">
        <w:rPr>
          <w:rFonts w:eastAsia="Microsoft JhengHei"/>
          <w:lang w:eastAsia="en-US"/>
        </w:rPr>
        <w:t xml:space="preserve"> and </w:t>
      </w:r>
      <w:r w:rsidR="005727D8" w:rsidRPr="00910458">
        <w:rPr>
          <w:rFonts w:eastAsia="Microsoft JhengHei"/>
          <w:lang w:eastAsia="en-US"/>
        </w:rPr>
        <w:t xml:space="preserve">standing </w:t>
      </w:r>
      <w:r w:rsidR="00C9255F" w:rsidRPr="00910458">
        <w:rPr>
          <w:rFonts w:eastAsia="Microsoft JhengHei"/>
          <w:lang w:eastAsia="en-US"/>
        </w:rPr>
        <w:t>charge</w:t>
      </w:r>
      <w:r w:rsidR="008D37E5" w:rsidRPr="00910458">
        <w:rPr>
          <w:rFonts w:eastAsia="Microsoft JhengHei"/>
          <w:lang w:eastAsia="en-US"/>
        </w:rPr>
        <w:t>s</w:t>
      </w:r>
      <w:r w:rsidR="00C9255F" w:rsidRPr="00910458">
        <w:rPr>
          <w:rFonts w:eastAsia="Microsoft JhengHei"/>
          <w:lang w:eastAsia="en-US"/>
        </w:rPr>
        <w:t xml:space="preserve"> paid </w:t>
      </w:r>
      <w:r w:rsidR="00375916" w:rsidRPr="00910458">
        <w:rPr>
          <w:rFonts w:eastAsia="Microsoft JhengHei"/>
          <w:lang w:eastAsia="en-US"/>
        </w:rPr>
        <w:t>from the date of the</w:t>
      </w:r>
      <w:r w:rsidR="008D37E5" w:rsidRPr="00910458">
        <w:rPr>
          <w:rFonts w:eastAsia="Microsoft JhengHei"/>
          <w:lang w:eastAsia="en-US"/>
        </w:rPr>
        <w:t xml:space="preserve"> </w:t>
      </w:r>
      <w:r w:rsidR="00887832">
        <w:rPr>
          <w:rFonts w:eastAsia="Microsoft JhengHei"/>
          <w:lang w:eastAsia="en-US"/>
        </w:rPr>
        <w:t>billing period end date</w:t>
      </w:r>
      <w:r w:rsidR="00375916" w:rsidRPr="00910458">
        <w:rPr>
          <w:rFonts w:eastAsia="Microsoft JhengHei"/>
          <w:lang w:eastAsia="en-US"/>
        </w:rPr>
        <w:t xml:space="preserve"> to the </w:t>
      </w:r>
      <w:r w:rsidR="00CC2173" w:rsidRPr="00910458">
        <w:rPr>
          <w:rFonts w:eastAsia="Microsoft JhengHei"/>
          <w:lang w:eastAsia="en-US"/>
        </w:rPr>
        <w:t>supply end date</w:t>
      </w:r>
      <w:r w:rsidR="00375916" w:rsidRPr="00910458">
        <w:rPr>
          <w:rFonts w:eastAsia="Microsoft JhengHei"/>
          <w:lang w:eastAsia="en-US"/>
        </w:rPr>
        <w:t>.</w:t>
      </w:r>
      <w:bookmarkEnd w:id="17"/>
    </w:p>
    <w:p w14:paraId="30C70B7C" w14:textId="77777777" w:rsidR="00F6355D" w:rsidRPr="00F15F2D" w:rsidRDefault="00F6355D" w:rsidP="00F15F2D">
      <w:pPr>
        <w:pStyle w:val="ListParagraph"/>
        <w:spacing w:after="160" w:line="276" w:lineRule="auto"/>
        <w:ind w:left="1560" w:right="662"/>
        <w:rPr>
          <w:rFonts w:eastAsia="Microsoft JhengHei"/>
          <w:lang w:eastAsia="en-US"/>
        </w:rPr>
      </w:pPr>
    </w:p>
    <w:p w14:paraId="0949C60F" w14:textId="77777777" w:rsidR="00A23102" w:rsidRPr="00F15F2D" w:rsidRDefault="00A23102" w:rsidP="00F15F2D"/>
    <w:p w14:paraId="224E4149" w14:textId="2F2B4112" w:rsidR="0059018D" w:rsidRPr="002E412E" w:rsidRDefault="00F6355D">
      <w:pPr>
        <w:spacing w:after="160" w:line="259" w:lineRule="auto"/>
        <w:rPr>
          <w:color w:val="002060"/>
        </w:rPr>
      </w:pPr>
      <w:r>
        <w:rPr>
          <w:color w:val="002060"/>
        </w:rPr>
        <w:br w:type="page"/>
      </w:r>
    </w:p>
    <w:p w14:paraId="7A0FE2F4" w14:textId="262630E0" w:rsidR="0084520A" w:rsidRDefault="00076515" w:rsidP="0084520A">
      <w:pPr>
        <w:pStyle w:val="Heading3"/>
        <w:spacing w:line="276" w:lineRule="auto"/>
        <w:rPr>
          <w:color w:val="002060"/>
          <w:sz w:val="24"/>
          <w:szCs w:val="24"/>
        </w:rPr>
      </w:pPr>
      <w:bookmarkStart w:id="18" w:name="_Toc155364827"/>
      <w:r>
        <w:rPr>
          <w:color w:val="002060"/>
          <w:sz w:val="24"/>
          <w:szCs w:val="24"/>
        </w:rPr>
        <w:lastRenderedPageBreak/>
        <w:t>4</w:t>
      </w:r>
      <w:r w:rsidR="00245871" w:rsidRPr="002E412E">
        <w:rPr>
          <w:color w:val="002060"/>
          <w:sz w:val="24"/>
          <w:szCs w:val="24"/>
        </w:rPr>
        <w:t xml:space="preserve">.2 </w:t>
      </w:r>
      <w:r w:rsidR="00115695" w:rsidRPr="002E412E">
        <w:rPr>
          <w:color w:val="002060"/>
          <w:sz w:val="24"/>
          <w:szCs w:val="24"/>
        </w:rPr>
        <w:t>Refund of Commission</w:t>
      </w:r>
      <w:bookmarkEnd w:id="18"/>
    </w:p>
    <w:p w14:paraId="50A4E82A" w14:textId="365A7B1C" w:rsidR="00A66E0D" w:rsidRPr="00A66E0D" w:rsidRDefault="00A66E0D" w:rsidP="00A66E0D"/>
    <w:tbl>
      <w:tblPr>
        <w:tblStyle w:val="TableGrid11"/>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1522"/>
        <w:gridCol w:w="1523"/>
        <w:gridCol w:w="2500"/>
        <w:gridCol w:w="3244"/>
      </w:tblGrid>
      <w:tr w:rsidR="00B9462D" w:rsidRPr="00E957B6" w14:paraId="13ED8847" w14:textId="77777777" w:rsidTr="00FC01F5">
        <w:trPr>
          <w:trHeight w:val="754"/>
          <w:jc w:val="center"/>
        </w:trPr>
        <w:tc>
          <w:tcPr>
            <w:tcW w:w="8789" w:type="dxa"/>
            <w:gridSpan w:val="4"/>
            <w:shd w:val="clear" w:color="auto" w:fill="002060"/>
            <w:vAlign w:val="center"/>
          </w:tcPr>
          <w:p w14:paraId="44E157AE" w14:textId="4917BE94" w:rsidR="00B9462D" w:rsidRPr="00E957B6" w:rsidRDefault="00B9462D" w:rsidP="00364959">
            <w:pPr>
              <w:jc w:val="center"/>
              <w:rPr>
                <w:b/>
                <w:bCs/>
                <w:color w:val="FFFFFF" w:themeColor="background1"/>
                <w:lang w:eastAsia="en-US"/>
              </w:rPr>
            </w:pPr>
            <w:r w:rsidRPr="00AB55C3">
              <w:rPr>
                <w:b/>
                <w:bCs/>
                <w:color w:val="FFFFFF" w:themeColor="background1"/>
                <w:sz w:val="22"/>
                <w:szCs w:val="22"/>
                <w:lang w:eastAsia="en-US"/>
              </w:rPr>
              <w:t>Refund of Commission Claim Summary</w:t>
            </w:r>
          </w:p>
        </w:tc>
      </w:tr>
      <w:tr w:rsidR="00225025" w:rsidRPr="00E957B6" w14:paraId="341A140E" w14:textId="77777777" w:rsidTr="0044222A">
        <w:trPr>
          <w:trHeight w:val="567"/>
          <w:jc w:val="center"/>
        </w:trPr>
        <w:tc>
          <w:tcPr>
            <w:tcW w:w="1522" w:type="dxa"/>
            <w:tcBorders>
              <w:top w:val="single" w:sz="4" w:space="0" w:color="auto"/>
            </w:tcBorders>
            <w:vAlign w:val="center"/>
          </w:tcPr>
          <w:p w14:paraId="0929C117" w14:textId="77777777" w:rsidR="00225025" w:rsidRPr="00CE24B2" w:rsidRDefault="00225025" w:rsidP="0044222A"/>
        </w:tc>
        <w:tc>
          <w:tcPr>
            <w:tcW w:w="4023" w:type="dxa"/>
            <w:gridSpan w:val="2"/>
            <w:tcBorders>
              <w:top w:val="single" w:sz="4" w:space="0" w:color="auto"/>
            </w:tcBorders>
            <w:vAlign w:val="center"/>
          </w:tcPr>
          <w:p w14:paraId="09867A31" w14:textId="6293C185" w:rsidR="00225025" w:rsidRPr="00CE24B2" w:rsidRDefault="00225025" w:rsidP="0044222A">
            <w:r w:rsidRPr="00CE24B2">
              <w:t>Energy Charge</w:t>
            </w:r>
            <w:r>
              <w:t xml:space="preserve"> refund</w:t>
            </w:r>
          </w:p>
        </w:tc>
        <w:tc>
          <w:tcPr>
            <w:tcW w:w="3244" w:type="dxa"/>
            <w:tcBorders>
              <w:top w:val="single" w:sz="4" w:space="0" w:color="auto"/>
            </w:tcBorders>
            <w:vAlign w:val="center"/>
          </w:tcPr>
          <w:p w14:paraId="32E5C743" w14:textId="09C3809C" w:rsidR="00225025" w:rsidRPr="00E957B6" w:rsidRDefault="00225025" w:rsidP="0044222A">
            <w:pPr>
              <w:jc w:val="right"/>
            </w:pPr>
            <w:r w:rsidRPr="00CE24B2">
              <w:rPr>
                <w:lang w:eastAsia="en-US"/>
              </w:rPr>
              <w:t>&lt;&lt;</w:t>
            </w:r>
            <w:proofErr w:type="spellStart"/>
            <w:r w:rsidR="005A6537">
              <w:rPr>
                <w:lang w:eastAsia="en-US"/>
              </w:rPr>
              <w:t>trcenergy:curr</w:t>
            </w:r>
            <w:proofErr w:type="spellEnd"/>
            <w:r w:rsidRPr="00CE24B2">
              <w:rPr>
                <w:lang w:eastAsia="en-US"/>
              </w:rPr>
              <w:t>&gt;&gt;</w:t>
            </w:r>
          </w:p>
        </w:tc>
      </w:tr>
      <w:tr w:rsidR="00225025" w:rsidRPr="00E957B6" w14:paraId="79E1F599" w14:textId="77777777" w:rsidTr="0044222A">
        <w:trPr>
          <w:trHeight w:val="567"/>
          <w:jc w:val="center"/>
        </w:trPr>
        <w:tc>
          <w:tcPr>
            <w:tcW w:w="1522" w:type="dxa"/>
            <w:tcBorders>
              <w:bottom w:val="single" w:sz="4" w:space="0" w:color="auto"/>
            </w:tcBorders>
            <w:vAlign w:val="center"/>
          </w:tcPr>
          <w:p w14:paraId="7EC2FE9B" w14:textId="77777777" w:rsidR="00225025" w:rsidRPr="00CE24B2" w:rsidRDefault="00225025" w:rsidP="0044222A"/>
        </w:tc>
        <w:tc>
          <w:tcPr>
            <w:tcW w:w="4023" w:type="dxa"/>
            <w:gridSpan w:val="2"/>
            <w:tcBorders>
              <w:bottom w:val="single" w:sz="4" w:space="0" w:color="auto"/>
            </w:tcBorders>
            <w:vAlign w:val="center"/>
          </w:tcPr>
          <w:p w14:paraId="09E17AF1" w14:textId="35A78DF2" w:rsidR="00225025" w:rsidRPr="00CE24B2" w:rsidRDefault="00225025" w:rsidP="0044222A">
            <w:r w:rsidRPr="00CE24B2">
              <w:t>Standing Charge</w:t>
            </w:r>
          </w:p>
        </w:tc>
        <w:tc>
          <w:tcPr>
            <w:tcW w:w="3244" w:type="dxa"/>
            <w:tcBorders>
              <w:bottom w:val="single" w:sz="4" w:space="0" w:color="auto"/>
            </w:tcBorders>
            <w:vAlign w:val="center"/>
          </w:tcPr>
          <w:p w14:paraId="2A3622CE" w14:textId="3E9AE62E" w:rsidR="00225025" w:rsidRPr="00CE24B2" w:rsidRDefault="00225025" w:rsidP="0044222A">
            <w:pPr>
              <w:jc w:val="right"/>
            </w:pPr>
            <w:r w:rsidRPr="00CE24B2">
              <w:rPr>
                <w:lang w:eastAsia="en-US"/>
              </w:rPr>
              <w:t>&lt;&lt;</w:t>
            </w:r>
            <w:proofErr w:type="spellStart"/>
            <w:r w:rsidR="005A6537">
              <w:rPr>
                <w:lang w:eastAsia="en-US"/>
              </w:rPr>
              <w:t>t</w:t>
            </w:r>
            <w:r w:rsidR="00B62B96">
              <w:rPr>
                <w:lang w:eastAsia="en-US"/>
              </w:rPr>
              <w:t>r</w:t>
            </w:r>
            <w:r w:rsidR="005A6537">
              <w:rPr>
                <w:lang w:eastAsia="en-US"/>
              </w:rPr>
              <w:t>csc:curr</w:t>
            </w:r>
            <w:proofErr w:type="spellEnd"/>
            <w:r w:rsidRPr="00CE24B2">
              <w:rPr>
                <w:lang w:eastAsia="en-US"/>
              </w:rPr>
              <w:t>&gt;&gt;</w:t>
            </w:r>
          </w:p>
        </w:tc>
      </w:tr>
      <w:tr w:rsidR="0044222A" w:rsidRPr="00CE24B2" w14:paraId="43481E74" w14:textId="77777777" w:rsidTr="0044222A">
        <w:trPr>
          <w:trHeight w:val="454"/>
          <w:jc w:val="center"/>
        </w:trPr>
        <w:tc>
          <w:tcPr>
            <w:tcW w:w="3045" w:type="dxa"/>
            <w:gridSpan w:val="2"/>
            <w:tcBorders>
              <w:top w:val="single" w:sz="4" w:space="0" w:color="auto"/>
              <w:bottom w:val="single" w:sz="4" w:space="0" w:color="auto"/>
            </w:tcBorders>
            <w:vAlign w:val="center"/>
          </w:tcPr>
          <w:p w14:paraId="681020F5" w14:textId="1A2B5AA2" w:rsidR="0044222A" w:rsidRPr="0044222A" w:rsidRDefault="0044222A" w:rsidP="0044222A">
            <w:pPr>
              <w:pStyle w:val="ListParagraph"/>
              <w:numPr>
                <w:ilvl w:val="0"/>
                <w:numId w:val="44"/>
              </w:numPr>
              <w:rPr>
                <w:b/>
                <w:bCs/>
                <w:color w:val="002060"/>
              </w:rPr>
            </w:pPr>
            <w:r w:rsidRPr="0044222A">
              <w:rPr>
                <w:b/>
                <w:bCs/>
                <w:color w:val="002060"/>
              </w:rPr>
              <w:t>Commission Refund</w:t>
            </w:r>
          </w:p>
        </w:tc>
        <w:tc>
          <w:tcPr>
            <w:tcW w:w="2500" w:type="dxa"/>
            <w:tcBorders>
              <w:top w:val="single" w:sz="4" w:space="0" w:color="auto"/>
              <w:bottom w:val="single" w:sz="4" w:space="0" w:color="auto"/>
            </w:tcBorders>
            <w:vAlign w:val="center"/>
          </w:tcPr>
          <w:p w14:paraId="4DCD34F7" w14:textId="77777777" w:rsidR="0044222A" w:rsidRPr="00E957B6" w:rsidRDefault="0044222A" w:rsidP="0044222A">
            <w:pPr>
              <w:ind w:left="15"/>
              <w:rPr>
                <w:color w:val="002060"/>
              </w:rPr>
            </w:pPr>
          </w:p>
        </w:tc>
        <w:tc>
          <w:tcPr>
            <w:tcW w:w="3244" w:type="dxa"/>
            <w:tcBorders>
              <w:top w:val="single" w:sz="4" w:space="0" w:color="auto"/>
              <w:bottom w:val="single" w:sz="4" w:space="0" w:color="auto"/>
            </w:tcBorders>
            <w:vAlign w:val="center"/>
          </w:tcPr>
          <w:p w14:paraId="5475B907" w14:textId="6AA2C5AA" w:rsidR="0044222A" w:rsidRPr="00CE24B2" w:rsidRDefault="0044222A" w:rsidP="0044222A">
            <w:pPr>
              <w:jc w:val="right"/>
              <w:rPr>
                <w:b/>
                <w:bCs/>
                <w:color w:val="002060"/>
              </w:rPr>
            </w:pPr>
            <w:r w:rsidRPr="0044222A">
              <w:rPr>
                <w:b/>
                <w:bCs/>
                <w:color w:val="002060"/>
              </w:rPr>
              <w:t>&lt;&lt;</w:t>
            </w:r>
            <w:proofErr w:type="spellStart"/>
            <w:r w:rsidR="005A6537">
              <w:rPr>
                <w:b/>
                <w:bCs/>
                <w:color w:val="002060"/>
              </w:rPr>
              <w:t>trc:curr</w:t>
            </w:r>
            <w:proofErr w:type="spellEnd"/>
            <w:r w:rsidRPr="0044222A">
              <w:rPr>
                <w:b/>
                <w:bCs/>
                <w:color w:val="002060"/>
              </w:rPr>
              <w:t>&gt;&gt;</w:t>
            </w:r>
          </w:p>
        </w:tc>
      </w:tr>
      <w:tr w:rsidR="0044222A" w:rsidRPr="0044222A" w14:paraId="267DB226" w14:textId="77777777" w:rsidTr="0044222A">
        <w:trPr>
          <w:trHeight w:val="454"/>
          <w:jc w:val="center"/>
        </w:trPr>
        <w:tc>
          <w:tcPr>
            <w:tcW w:w="5545" w:type="dxa"/>
            <w:gridSpan w:val="3"/>
            <w:tcBorders>
              <w:top w:val="single" w:sz="4" w:space="0" w:color="auto"/>
              <w:bottom w:val="single" w:sz="4" w:space="0" w:color="auto"/>
            </w:tcBorders>
            <w:vAlign w:val="center"/>
          </w:tcPr>
          <w:p w14:paraId="4FF24D8A" w14:textId="48A2A763" w:rsidR="00D82B71" w:rsidRPr="0044222A" w:rsidRDefault="00D82B71" w:rsidP="0044222A">
            <w:pPr>
              <w:pStyle w:val="ListParagraph"/>
              <w:numPr>
                <w:ilvl w:val="0"/>
                <w:numId w:val="44"/>
              </w:numPr>
              <w:rPr>
                <w:b/>
                <w:bCs/>
                <w:color w:val="002060"/>
              </w:rPr>
            </w:pPr>
            <w:r w:rsidRPr="0044222A">
              <w:rPr>
                <w:b/>
                <w:bCs/>
                <w:color w:val="002060"/>
              </w:rPr>
              <w:t xml:space="preserve">PLUS </w:t>
            </w:r>
            <w:r w:rsidR="00172CAE">
              <w:rPr>
                <w:b/>
                <w:bCs/>
                <w:color w:val="002060"/>
              </w:rPr>
              <w:t>Compensatory</w:t>
            </w:r>
            <w:r w:rsidRPr="0044222A">
              <w:rPr>
                <w:b/>
                <w:bCs/>
                <w:color w:val="002060"/>
              </w:rPr>
              <w:t xml:space="preserve"> Interest (8.00%)</w:t>
            </w:r>
          </w:p>
        </w:tc>
        <w:tc>
          <w:tcPr>
            <w:tcW w:w="3244" w:type="dxa"/>
            <w:tcBorders>
              <w:top w:val="single" w:sz="4" w:space="0" w:color="auto"/>
              <w:bottom w:val="single" w:sz="4" w:space="0" w:color="auto"/>
            </w:tcBorders>
            <w:vAlign w:val="center"/>
          </w:tcPr>
          <w:p w14:paraId="0CDD727C" w14:textId="4E766287" w:rsidR="00D82B71" w:rsidRPr="0044222A" w:rsidRDefault="00D82B71" w:rsidP="0044222A">
            <w:pPr>
              <w:jc w:val="right"/>
              <w:rPr>
                <w:b/>
                <w:bCs/>
                <w:color w:val="002060"/>
              </w:rPr>
            </w:pPr>
            <w:r w:rsidRPr="0044222A">
              <w:rPr>
                <w:b/>
                <w:bCs/>
                <w:color w:val="002060"/>
              </w:rPr>
              <w:t>&lt;&lt;</w:t>
            </w:r>
            <w:proofErr w:type="spellStart"/>
            <w:r w:rsidR="005A6537">
              <w:rPr>
                <w:b/>
                <w:bCs/>
                <w:color w:val="002060"/>
              </w:rPr>
              <w:t>trcsi:curr</w:t>
            </w:r>
            <w:proofErr w:type="spellEnd"/>
            <w:r w:rsidRPr="0044222A">
              <w:rPr>
                <w:b/>
                <w:bCs/>
                <w:color w:val="002060"/>
              </w:rPr>
              <w:t>&gt;&gt;</w:t>
            </w:r>
          </w:p>
        </w:tc>
      </w:tr>
      <w:tr w:rsidR="00D82B71" w:rsidRPr="00E957B6" w14:paraId="2F5C9690" w14:textId="77777777" w:rsidTr="0044222A">
        <w:trPr>
          <w:trHeight w:val="454"/>
          <w:jc w:val="center"/>
        </w:trPr>
        <w:tc>
          <w:tcPr>
            <w:tcW w:w="3045" w:type="dxa"/>
            <w:gridSpan w:val="2"/>
            <w:tcBorders>
              <w:top w:val="single" w:sz="4" w:space="0" w:color="auto"/>
              <w:bottom w:val="double" w:sz="4" w:space="0" w:color="auto"/>
            </w:tcBorders>
            <w:vAlign w:val="center"/>
          </w:tcPr>
          <w:p w14:paraId="03EC94A3" w14:textId="77777777" w:rsidR="00D82B71" w:rsidRPr="00E957B6" w:rsidRDefault="00D82B71" w:rsidP="0044222A">
            <w:pPr>
              <w:rPr>
                <w:b/>
                <w:bCs/>
                <w:color w:val="002060"/>
              </w:rPr>
            </w:pPr>
            <w:r w:rsidRPr="00CE24B2">
              <w:rPr>
                <w:b/>
                <w:bCs/>
                <w:color w:val="002060"/>
              </w:rPr>
              <w:t>Total Claim for Recovery</w:t>
            </w:r>
          </w:p>
        </w:tc>
        <w:tc>
          <w:tcPr>
            <w:tcW w:w="2500" w:type="dxa"/>
            <w:tcBorders>
              <w:top w:val="single" w:sz="4" w:space="0" w:color="auto"/>
              <w:bottom w:val="double" w:sz="4" w:space="0" w:color="auto"/>
            </w:tcBorders>
            <w:vAlign w:val="center"/>
          </w:tcPr>
          <w:p w14:paraId="260ED735" w14:textId="77777777" w:rsidR="00D82B71" w:rsidRPr="00E957B6" w:rsidRDefault="00D82B71" w:rsidP="0044222A">
            <w:pPr>
              <w:ind w:left="15"/>
              <w:rPr>
                <w:color w:val="002060"/>
              </w:rPr>
            </w:pPr>
          </w:p>
        </w:tc>
        <w:tc>
          <w:tcPr>
            <w:tcW w:w="3244" w:type="dxa"/>
            <w:tcBorders>
              <w:top w:val="single" w:sz="4" w:space="0" w:color="auto"/>
              <w:bottom w:val="double" w:sz="4" w:space="0" w:color="auto"/>
            </w:tcBorders>
            <w:vAlign w:val="center"/>
          </w:tcPr>
          <w:p w14:paraId="41E95487" w14:textId="2F720211" w:rsidR="00D82B71" w:rsidRPr="00E957B6" w:rsidRDefault="00D82B71" w:rsidP="0044222A">
            <w:pPr>
              <w:jc w:val="right"/>
              <w:rPr>
                <w:b/>
                <w:bCs/>
                <w:color w:val="002060"/>
              </w:rPr>
            </w:pPr>
            <w:r w:rsidRPr="00CE24B2">
              <w:rPr>
                <w:b/>
                <w:bCs/>
                <w:color w:val="002060"/>
              </w:rPr>
              <w:t>&lt;&lt;</w:t>
            </w:r>
            <w:proofErr w:type="spellStart"/>
            <w:r w:rsidR="005A6537">
              <w:rPr>
                <w:b/>
                <w:bCs/>
                <w:color w:val="002060"/>
              </w:rPr>
              <w:t>trc</w:t>
            </w:r>
            <w:proofErr w:type="spellEnd"/>
            <w:r w:rsidR="005A6537">
              <w:rPr>
                <w:b/>
                <w:bCs/>
                <w:color w:val="002060"/>
              </w:rPr>
              <w:t xml:space="preserve"> + </w:t>
            </w:r>
            <w:proofErr w:type="spellStart"/>
            <w:r w:rsidR="005A6537">
              <w:rPr>
                <w:b/>
                <w:bCs/>
                <w:color w:val="002060"/>
              </w:rPr>
              <w:t>trcsi:curr</w:t>
            </w:r>
            <w:proofErr w:type="spellEnd"/>
            <w:r w:rsidRPr="00CE24B2">
              <w:rPr>
                <w:b/>
                <w:bCs/>
                <w:color w:val="002060"/>
              </w:rPr>
              <w:t>&gt;&gt;</w:t>
            </w:r>
          </w:p>
        </w:tc>
      </w:tr>
    </w:tbl>
    <w:p w14:paraId="2A4F7251" w14:textId="77777777" w:rsidR="00B9462D" w:rsidRDefault="00B9462D" w:rsidP="003B56E7">
      <w:pPr>
        <w:spacing w:line="276" w:lineRule="auto"/>
        <w:ind w:left="142"/>
        <w:jc w:val="both"/>
      </w:pPr>
    </w:p>
    <w:p w14:paraId="55EE7E41" w14:textId="4A908AB5" w:rsidR="00345F87" w:rsidRDefault="00345F87" w:rsidP="003C3051">
      <w:pPr>
        <w:spacing w:line="276" w:lineRule="auto"/>
        <w:ind w:left="142"/>
        <w:jc w:val="both"/>
      </w:pPr>
      <w:r>
        <w:t xml:space="preserve">The </w:t>
      </w:r>
      <w:r w:rsidR="00744753">
        <w:t>total claim for recovery</w:t>
      </w:r>
      <w:r>
        <w:t xml:space="preserve"> consists of two </w:t>
      </w:r>
      <w:r w:rsidR="00B9462D">
        <w:t>components</w:t>
      </w:r>
      <w:r>
        <w:t xml:space="preserve">: </w:t>
      </w:r>
    </w:p>
    <w:p w14:paraId="33909828" w14:textId="42434984" w:rsidR="00345F87" w:rsidRDefault="00345F87" w:rsidP="003C3051">
      <w:pPr>
        <w:spacing w:line="276" w:lineRule="auto"/>
      </w:pPr>
    </w:p>
    <w:p w14:paraId="18AE297C" w14:textId="606B0796" w:rsidR="00CB3069" w:rsidRDefault="00506848" w:rsidP="003C3051">
      <w:pPr>
        <w:pStyle w:val="ListParagraph"/>
        <w:numPr>
          <w:ilvl w:val="0"/>
          <w:numId w:val="3"/>
        </w:numPr>
        <w:spacing w:line="276" w:lineRule="auto"/>
      </w:pPr>
      <w:r w:rsidRPr="00CB3069">
        <w:rPr>
          <w:b/>
          <w:bCs/>
        </w:rPr>
        <w:t>Commission</w:t>
      </w:r>
      <w:r w:rsidR="00555E36">
        <w:rPr>
          <w:b/>
          <w:bCs/>
        </w:rPr>
        <w:t xml:space="preserve"> Refund</w:t>
      </w:r>
      <w:r w:rsidR="00555E36">
        <w:t xml:space="preserve"> </w:t>
      </w:r>
      <w:r>
        <w:br/>
      </w:r>
      <w:r>
        <w:br/>
      </w:r>
      <w:r w:rsidR="00555E36">
        <w:t xml:space="preserve">The </w:t>
      </w:r>
      <w:r w:rsidR="00AB55C3">
        <w:t xml:space="preserve">estimated </w:t>
      </w:r>
      <w:r w:rsidR="00D82B71">
        <w:t>undisclosed</w:t>
      </w:r>
      <w:r w:rsidR="00555E36">
        <w:t xml:space="preserve"> commission is calculated at a rate of </w:t>
      </w:r>
      <w:r w:rsidR="00887832">
        <w:t>&lt;&lt;</w:t>
      </w:r>
      <w:proofErr w:type="spellStart"/>
      <w:r w:rsidR="006F074A">
        <w:t>CommissionRate</w:t>
      </w:r>
      <w:proofErr w:type="spellEnd"/>
      <w:r w:rsidR="006F074A">
        <w:t xml:space="preserve"> :%.2f%%</w:t>
      </w:r>
      <w:r w:rsidR="00887832">
        <w:t>&gt;&gt;</w:t>
      </w:r>
      <w:r w:rsidR="00555E36">
        <w:t xml:space="preserve"> of the total </w:t>
      </w:r>
      <w:r w:rsidR="00AB55C3">
        <w:t xml:space="preserve">estimated </w:t>
      </w:r>
      <w:r w:rsidR="00925F0B">
        <w:t>value of</w:t>
      </w:r>
      <w:r w:rsidR="00555E36">
        <w:t xml:space="preserve"> the agreement</w:t>
      </w:r>
      <w:r w:rsidR="00D82B71">
        <w:t xml:space="preserve"> which is based on the total energy charge and the standing charge. </w:t>
      </w:r>
    </w:p>
    <w:p w14:paraId="43685E24" w14:textId="77777777" w:rsidR="00F351B6" w:rsidRDefault="00F351B6" w:rsidP="003C3051">
      <w:pPr>
        <w:spacing w:line="276" w:lineRule="auto"/>
      </w:pPr>
    </w:p>
    <w:p w14:paraId="224F9A7F" w14:textId="5E8FD271" w:rsidR="00C21446" w:rsidRPr="00206783" w:rsidRDefault="00C21446" w:rsidP="003C3051">
      <w:pPr>
        <w:pStyle w:val="ListParagraph"/>
        <w:numPr>
          <w:ilvl w:val="0"/>
          <w:numId w:val="3"/>
        </w:numPr>
        <w:spacing w:line="276" w:lineRule="auto"/>
      </w:pPr>
      <w:r>
        <w:rPr>
          <w:b/>
          <w:bCs/>
        </w:rPr>
        <w:t xml:space="preserve">Compensatory </w:t>
      </w:r>
      <w:r w:rsidR="00910458">
        <w:rPr>
          <w:b/>
          <w:bCs/>
        </w:rPr>
        <w:t>Interest</w:t>
      </w:r>
    </w:p>
    <w:p w14:paraId="62E6AD3C" w14:textId="77777777" w:rsidR="00C21446" w:rsidRDefault="00C21446" w:rsidP="003C3051">
      <w:pPr>
        <w:spacing w:line="276" w:lineRule="auto"/>
      </w:pPr>
    </w:p>
    <w:p w14:paraId="4690D25B" w14:textId="56C7F6CF" w:rsidR="00C21446" w:rsidRPr="004906DB" w:rsidRDefault="00C21446" w:rsidP="003C3051">
      <w:pPr>
        <w:spacing w:line="276" w:lineRule="auto"/>
        <w:ind w:left="1267"/>
      </w:pPr>
      <w:r w:rsidRPr="00206783">
        <w:t xml:space="preserve">Compensatory (Statutory) Interest at a rate of 8.00% is applied to the total amount of undisclosed commission that </w:t>
      </w:r>
      <w:r w:rsidR="00D82B71">
        <w:t xml:space="preserve">has been </w:t>
      </w:r>
      <w:r w:rsidRPr="00206783">
        <w:t xml:space="preserve">estimated to be paid </w:t>
      </w:r>
      <w:r w:rsidR="00D82B71">
        <w:t xml:space="preserve">to the broker </w:t>
      </w:r>
      <w:r w:rsidRPr="00206783">
        <w:t>from the</w:t>
      </w:r>
      <w:r w:rsidR="00D82B71">
        <w:t xml:space="preserve"> </w:t>
      </w:r>
      <w:r w:rsidRPr="00206783">
        <w:t xml:space="preserve">supply end date to the date of </w:t>
      </w:r>
      <w:r w:rsidR="00702A94">
        <w:t>report</w:t>
      </w:r>
      <w:r w:rsidRPr="00206783">
        <w:t>.</w:t>
      </w:r>
      <w:r w:rsidR="00AB55C3">
        <w:t xml:space="preserve"> </w:t>
      </w:r>
      <w:bookmarkStart w:id="19" w:name="_Hlk153457596"/>
      <w:r w:rsidR="00AB55C3">
        <w:t xml:space="preserve">This is only applicable if the supply end date is prior to the date of </w:t>
      </w:r>
      <w:r w:rsidR="00702A94">
        <w:t>report</w:t>
      </w:r>
      <w:r w:rsidR="00AB55C3">
        <w:t xml:space="preserve">. </w:t>
      </w:r>
      <w:bookmarkEnd w:id="19"/>
    </w:p>
    <w:p w14:paraId="5D1CDC7C" w14:textId="2A78CFBE" w:rsidR="002E412E" w:rsidRPr="00652120" w:rsidRDefault="00652120" w:rsidP="002E412E">
      <w:pPr>
        <w:spacing w:after="160" w:line="259" w:lineRule="auto"/>
        <w:rPr>
          <w:b/>
          <w:bCs/>
        </w:rPr>
      </w:pPr>
      <w:r>
        <w:rPr>
          <w:b/>
          <w:bCs/>
        </w:rPr>
        <w:br w:type="page"/>
      </w:r>
      <w:bookmarkEnd w:id="2"/>
    </w:p>
    <w:p w14:paraId="313961C2" w14:textId="13390E7C" w:rsidR="002E412E" w:rsidRPr="00076515" w:rsidRDefault="002E412E" w:rsidP="00076515">
      <w:pPr>
        <w:pStyle w:val="Heading2"/>
        <w:numPr>
          <w:ilvl w:val="0"/>
          <w:numId w:val="6"/>
        </w:numPr>
        <w:jc w:val="center"/>
        <w:rPr>
          <w:color w:val="002060"/>
          <w:sz w:val="28"/>
          <w:szCs w:val="28"/>
        </w:rPr>
      </w:pPr>
      <w:bookmarkStart w:id="20" w:name="_Toc155364828"/>
      <w:r w:rsidRPr="00076515">
        <w:rPr>
          <w:color w:val="002060"/>
          <w:sz w:val="28"/>
          <w:szCs w:val="28"/>
        </w:rPr>
        <w:lastRenderedPageBreak/>
        <w:t>Fair Rate Methodology</w:t>
      </w:r>
      <w:bookmarkEnd w:id="20"/>
    </w:p>
    <w:p w14:paraId="036412FF" w14:textId="77777777" w:rsidR="002E412E" w:rsidRPr="002E412E" w:rsidRDefault="002E412E" w:rsidP="002E412E">
      <w:pPr>
        <w:spacing w:after="160" w:line="259" w:lineRule="auto"/>
      </w:pPr>
    </w:p>
    <w:p w14:paraId="612C32AD" w14:textId="77A0FD7F" w:rsidR="008D30BD" w:rsidRDefault="008D30BD" w:rsidP="003C3051">
      <w:pPr>
        <w:spacing w:line="276" w:lineRule="auto"/>
      </w:pPr>
    </w:p>
    <w:p w14:paraId="03D92B6D" w14:textId="7936CF8F" w:rsidR="00E644A7" w:rsidRDefault="00E644A7" w:rsidP="003C3051">
      <w:pPr>
        <w:spacing w:line="276" w:lineRule="auto"/>
        <w:jc w:val="both"/>
      </w:pPr>
      <w:r w:rsidRPr="00E25D68">
        <w:t xml:space="preserve">The </w:t>
      </w:r>
      <w:r w:rsidR="00FC01F5">
        <w:t>fair</w:t>
      </w:r>
      <w:r w:rsidRPr="00E25D68">
        <w:t xml:space="preserve"> energy rate is simply the rate at which</w:t>
      </w:r>
      <w:r>
        <w:t xml:space="preserve"> the power generator</w:t>
      </w:r>
      <w:r w:rsidRPr="00E25D68">
        <w:t xml:space="preserve"> </w:t>
      </w:r>
      <w:r>
        <w:t xml:space="preserve">sells </w:t>
      </w:r>
      <w:r w:rsidRPr="00E25D68">
        <w:t>electricity or natural ga</w:t>
      </w:r>
      <w:r>
        <w:t>s</w:t>
      </w:r>
      <w:r w:rsidRPr="00E25D68">
        <w:t xml:space="preserve"> to the </w:t>
      </w:r>
      <w:r>
        <w:t>utility provider, plus operational costs</w:t>
      </w:r>
      <w:r w:rsidRPr="00E25D68">
        <w:t>.</w:t>
      </w:r>
    </w:p>
    <w:p w14:paraId="3D639651" w14:textId="77777777" w:rsidR="00E644A7" w:rsidRDefault="00E644A7" w:rsidP="003C3051">
      <w:pPr>
        <w:spacing w:line="276" w:lineRule="auto"/>
        <w:jc w:val="both"/>
      </w:pPr>
    </w:p>
    <w:p w14:paraId="308A713A" w14:textId="297C5B3A" w:rsidR="00E644A7" w:rsidRDefault="00E644A7" w:rsidP="003C3051">
      <w:pPr>
        <w:spacing w:line="276" w:lineRule="auto"/>
        <w:jc w:val="both"/>
      </w:pPr>
      <w:r>
        <w:t xml:space="preserve">The wholesale rate serves as the foundation for determining an appropriate </w:t>
      </w:r>
      <w:r w:rsidR="00914A42">
        <w:t>fair</w:t>
      </w:r>
      <w:r>
        <w:t xml:space="preserve"> rate. The term "wholesale energy rate" refers to the price at which a power generator sells electricity or natural gas to utility companies, who subsequently resell it to</w:t>
      </w:r>
      <w:r w:rsidR="00914A42">
        <w:t xml:space="preserve"> </w:t>
      </w:r>
      <w:r>
        <w:t>consumers. Supply and demand are prominent components of the wholesale price.</w:t>
      </w:r>
    </w:p>
    <w:p w14:paraId="4A2682B4" w14:textId="77777777" w:rsidR="00E644A7" w:rsidRDefault="00E644A7" w:rsidP="003C3051">
      <w:pPr>
        <w:spacing w:line="276" w:lineRule="auto"/>
        <w:jc w:val="both"/>
      </w:pPr>
    </w:p>
    <w:p w14:paraId="42711BEA" w14:textId="6A31DE3F" w:rsidR="00E644A7" w:rsidRDefault="00E644A7" w:rsidP="003C3051">
      <w:pPr>
        <w:spacing w:line="276" w:lineRule="auto"/>
        <w:jc w:val="both"/>
      </w:pPr>
      <w:r w:rsidRPr="000F36A5">
        <w:t xml:space="preserve">The wholesale rate is calculated using energy futures, which are exchange-traded derivative contracts with energy products as the underlying asset. Using the energy futures, we derive the fair value rate at which the market participants </w:t>
      </w:r>
      <w:r>
        <w:t>purchased</w:t>
      </w:r>
      <w:r w:rsidRPr="000F36A5">
        <w:t xml:space="preserve"> and hedged energy commodities for the quantity and duration </w:t>
      </w:r>
      <w:r>
        <w:t>specified</w:t>
      </w:r>
      <w:r w:rsidRPr="000F36A5">
        <w:t xml:space="preserve"> in the contract </w:t>
      </w:r>
      <w:r>
        <w:t>between</w:t>
      </w:r>
      <w:r w:rsidRPr="000F36A5">
        <w:t xml:space="preserve"> the consumer </w:t>
      </w:r>
      <w:r>
        <w:t>and</w:t>
      </w:r>
      <w:r w:rsidRPr="000F36A5">
        <w:t xml:space="preserve"> the energy supplier.</w:t>
      </w:r>
    </w:p>
    <w:p w14:paraId="0848C8C3" w14:textId="77777777" w:rsidR="00E644A7" w:rsidRDefault="00E644A7" w:rsidP="003C3051">
      <w:pPr>
        <w:spacing w:line="276" w:lineRule="auto"/>
        <w:jc w:val="both"/>
      </w:pPr>
    </w:p>
    <w:p w14:paraId="4CF594FA" w14:textId="14AE249B" w:rsidR="008D30BD" w:rsidRPr="008D30BD" w:rsidRDefault="00E644A7" w:rsidP="00F32AD7">
      <w:pPr>
        <w:spacing w:line="276" w:lineRule="auto"/>
      </w:pPr>
      <w:r>
        <w:t>To account for the supplier's operating costs (which include transportation, network fees, levies, and other relevant charges), a 40</w:t>
      </w:r>
      <w:r w:rsidR="0084520A">
        <w:t>.00</w:t>
      </w:r>
      <w:r>
        <w:t xml:space="preserve">% uplift is added to the determined wholesale rate to arrive at the </w:t>
      </w:r>
      <w:r w:rsidR="0084520A">
        <w:t>fair</w:t>
      </w:r>
      <w:r>
        <w:t xml:space="preserve"> rate.</w:t>
      </w:r>
      <w:r w:rsidR="00F32AD7">
        <w:t xml:space="preserve"> If there are any separately billed pass-through costs, then a 20.00</w:t>
      </w:r>
      <w:r w:rsidR="00CC440C">
        <w:t>%</w:t>
      </w:r>
      <w:r w:rsidR="00F32AD7">
        <w:t xml:space="preserve"> uplift is added to the determined wholesale rate to arrive at the fair rate.</w:t>
      </w:r>
      <w:r w:rsidR="00D914C2">
        <w:br w:type="page"/>
      </w:r>
    </w:p>
    <w:p w14:paraId="278664F7" w14:textId="15F531CC" w:rsidR="002E412E" w:rsidRPr="002E412E" w:rsidRDefault="002E412E" w:rsidP="00076515">
      <w:pPr>
        <w:pStyle w:val="Heading2"/>
        <w:numPr>
          <w:ilvl w:val="0"/>
          <w:numId w:val="6"/>
        </w:numPr>
        <w:jc w:val="center"/>
        <w:rPr>
          <w:color w:val="002060"/>
          <w:sz w:val="28"/>
          <w:szCs w:val="28"/>
        </w:rPr>
      </w:pPr>
      <w:bookmarkStart w:id="21" w:name="_Toc155364829"/>
      <w:r>
        <w:rPr>
          <w:color w:val="002060"/>
          <w:sz w:val="28"/>
          <w:szCs w:val="28"/>
        </w:rPr>
        <w:lastRenderedPageBreak/>
        <w:t>Disclaimer and Confidentiality</w:t>
      </w:r>
      <w:bookmarkEnd w:id="21"/>
    </w:p>
    <w:p w14:paraId="05C8AD45" w14:textId="77777777" w:rsidR="009759C7" w:rsidRPr="002E412E" w:rsidRDefault="009759C7" w:rsidP="009759C7">
      <w:pPr>
        <w:autoSpaceDE w:val="0"/>
        <w:autoSpaceDN w:val="0"/>
        <w:adjustRightInd w:val="0"/>
        <w:spacing w:line="276" w:lineRule="auto"/>
        <w:rPr>
          <w:rFonts w:ascii="Arial Nova" w:eastAsia="Microsoft JhengHei" w:hAnsi="Arial Nova" w:cs="Microsoft New Tai Lue"/>
          <w:b/>
          <w:bCs/>
          <w:color w:val="002060"/>
        </w:rPr>
      </w:pPr>
    </w:p>
    <w:p w14:paraId="3E503ECF" w14:textId="77777777" w:rsidR="002E412E" w:rsidRPr="002E412E" w:rsidRDefault="002E412E" w:rsidP="009759C7">
      <w:pPr>
        <w:autoSpaceDE w:val="0"/>
        <w:autoSpaceDN w:val="0"/>
        <w:adjustRightInd w:val="0"/>
        <w:spacing w:line="276" w:lineRule="auto"/>
        <w:rPr>
          <w:rFonts w:ascii="Arial Nova" w:eastAsia="Microsoft JhengHei" w:hAnsi="Arial Nova" w:cs="Microsoft New Tai Lue"/>
          <w:b/>
          <w:bCs/>
          <w:color w:val="002060"/>
        </w:rPr>
      </w:pPr>
    </w:p>
    <w:p w14:paraId="7AE24F42" w14:textId="6FB2E963" w:rsidR="008D30BD" w:rsidRPr="00537E3F" w:rsidRDefault="009759C7" w:rsidP="003C3051">
      <w:pPr>
        <w:pStyle w:val="ListParagraph"/>
        <w:numPr>
          <w:ilvl w:val="1"/>
          <w:numId w:val="16"/>
        </w:numPr>
        <w:spacing w:line="276" w:lineRule="auto"/>
        <w:jc w:val="both"/>
        <w:rPr>
          <w:rFonts w:eastAsia="Microsoft YaHei UI Light"/>
        </w:rPr>
      </w:pPr>
      <w:bookmarkStart w:id="22" w:name="_Hlk140070324"/>
      <w:bookmarkStart w:id="23" w:name="_Hlk140069931"/>
      <w:r w:rsidRPr="00537E3F">
        <w:rPr>
          <w:rFonts w:eastAsia="Microsoft YaHei UI Light"/>
        </w:rPr>
        <w:t xml:space="preserve">The </w:t>
      </w:r>
      <w:r w:rsidR="0058401E" w:rsidRPr="00537E3F">
        <w:rPr>
          <w:rFonts w:eastAsia="Microsoft YaHei UI Light"/>
        </w:rPr>
        <w:t>m</w:t>
      </w:r>
      <w:r w:rsidRPr="00537E3F">
        <w:rPr>
          <w:rFonts w:eastAsia="Microsoft YaHei UI Light"/>
        </w:rPr>
        <w:t xml:space="preserve">ethodology of our </w:t>
      </w:r>
      <w:r w:rsidR="00435089">
        <w:rPr>
          <w:rFonts w:eastAsia="Microsoft YaHei UI Light"/>
        </w:rPr>
        <w:t>r</w:t>
      </w:r>
      <w:r w:rsidRPr="00537E3F">
        <w:rPr>
          <w:rFonts w:eastAsia="Microsoft YaHei UI Light"/>
        </w:rPr>
        <w:t xml:space="preserve">eport, its terminology, bases for claim and the actions subsequent to its completion are entirely at the discretion of the instructing party. </w:t>
      </w:r>
    </w:p>
    <w:bookmarkEnd w:id="22"/>
    <w:p w14:paraId="5A8182F9" w14:textId="77777777" w:rsidR="008D30BD" w:rsidRPr="00537E3F" w:rsidRDefault="008D30BD" w:rsidP="003C3051">
      <w:pPr>
        <w:pStyle w:val="ListParagraph"/>
        <w:spacing w:line="276" w:lineRule="auto"/>
        <w:ind w:left="567"/>
        <w:jc w:val="both"/>
        <w:rPr>
          <w:rFonts w:eastAsia="Microsoft YaHei UI Light"/>
        </w:rPr>
      </w:pPr>
    </w:p>
    <w:p w14:paraId="2B76D2EB" w14:textId="094FA06E" w:rsidR="009759C7" w:rsidRPr="00537E3F" w:rsidRDefault="009759C7" w:rsidP="003C3051">
      <w:pPr>
        <w:pStyle w:val="ListParagraph"/>
        <w:numPr>
          <w:ilvl w:val="1"/>
          <w:numId w:val="7"/>
        </w:numPr>
        <w:spacing w:line="276" w:lineRule="auto"/>
        <w:jc w:val="both"/>
        <w:rPr>
          <w:rFonts w:eastAsia="Microsoft YaHei UI Light"/>
        </w:rPr>
      </w:pPr>
      <w:r w:rsidRPr="00537E3F">
        <w:rPr>
          <w:rFonts w:eastAsia="Microsoft YaHei UI Light"/>
        </w:rPr>
        <w:t xml:space="preserve">The instructing party requested that we carry out a </w:t>
      </w:r>
      <w:r w:rsidR="00435089">
        <w:rPr>
          <w:rFonts w:eastAsia="Microsoft YaHei UI Light"/>
        </w:rPr>
        <w:t>r</w:t>
      </w:r>
      <w:r w:rsidRPr="00537E3F">
        <w:rPr>
          <w:rFonts w:eastAsia="Microsoft YaHei UI Light"/>
        </w:rPr>
        <w:t xml:space="preserve">eport based solely on their </w:t>
      </w:r>
      <w:r w:rsidR="00D54D76" w:rsidRPr="00537E3F">
        <w:rPr>
          <w:rFonts w:eastAsia="Microsoft YaHei UI Light"/>
        </w:rPr>
        <w:t xml:space="preserve">instruction, </w:t>
      </w:r>
      <w:r w:rsidRPr="00537E3F">
        <w:rPr>
          <w:rFonts w:eastAsia="Microsoft YaHei UI Light"/>
        </w:rPr>
        <w:t xml:space="preserve">and we do not bear responsibility for the use of this </w:t>
      </w:r>
      <w:r w:rsidR="00435089">
        <w:rPr>
          <w:rFonts w:eastAsia="Microsoft YaHei UI Light"/>
        </w:rPr>
        <w:t>r</w:t>
      </w:r>
      <w:r w:rsidRPr="00537E3F">
        <w:rPr>
          <w:rFonts w:eastAsia="Microsoft YaHei UI Light"/>
        </w:rPr>
        <w:t>eport after it has been produced.</w:t>
      </w:r>
    </w:p>
    <w:bookmarkEnd w:id="23"/>
    <w:p w14:paraId="46FA646D" w14:textId="77777777" w:rsidR="00D54D76" w:rsidRPr="00537E3F" w:rsidRDefault="00D54D76" w:rsidP="003C3051">
      <w:pPr>
        <w:pStyle w:val="ListParagraph"/>
        <w:spacing w:line="276" w:lineRule="auto"/>
        <w:jc w:val="both"/>
        <w:rPr>
          <w:rFonts w:eastAsia="Microsoft YaHei UI Light"/>
        </w:rPr>
      </w:pPr>
    </w:p>
    <w:p w14:paraId="65522895" w14:textId="771880C0" w:rsidR="00F37E66" w:rsidRPr="00F37E66" w:rsidRDefault="007F7FC8" w:rsidP="003C3051">
      <w:pPr>
        <w:pStyle w:val="ListParagraph"/>
        <w:numPr>
          <w:ilvl w:val="1"/>
          <w:numId w:val="8"/>
        </w:numPr>
        <w:spacing w:line="276" w:lineRule="auto"/>
        <w:jc w:val="both"/>
        <w:rPr>
          <w:rFonts w:eastAsia="Microsoft YaHei UI Light"/>
        </w:rPr>
      </w:pPr>
      <w:r w:rsidRPr="00537E3F">
        <w:rPr>
          <w:rFonts w:eastAsia="Microsoft JhengHei"/>
          <w:lang w:eastAsia="en-US"/>
        </w:rPr>
        <w:t>It has been assumed that all relevant documentation</w:t>
      </w:r>
      <w:r w:rsidR="000917FE">
        <w:rPr>
          <w:rFonts w:eastAsia="Microsoft JhengHei"/>
          <w:lang w:eastAsia="en-US"/>
        </w:rPr>
        <w:t xml:space="preserve"> </w:t>
      </w:r>
      <w:r w:rsidR="00590F33">
        <w:rPr>
          <w:rFonts w:eastAsia="Microsoft JhengHei"/>
          <w:lang w:eastAsia="en-US"/>
        </w:rPr>
        <w:t>received by</w:t>
      </w:r>
      <w:r w:rsidR="00E35681">
        <w:rPr>
          <w:rFonts w:eastAsia="Microsoft JhengHei"/>
          <w:lang w:eastAsia="en-US"/>
        </w:rPr>
        <w:t xml:space="preserve"> </w:t>
      </w:r>
      <w:r w:rsidR="000917FE">
        <w:rPr>
          <w:rFonts w:eastAsia="Microsoft JhengHei"/>
          <w:lang w:eastAsia="en-US"/>
        </w:rPr>
        <w:t>Central Chamber</w:t>
      </w:r>
      <w:r w:rsidR="00C2075C">
        <w:rPr>
          <w:rFonts w:eastAsia="Microsoft JhengHei"/>
          <w:lang w:eastAsia="en-US"/>
        </w:rPr>
        <w:t>s</w:t>
      </w:r>
      <w:r w:rsidR="000917FE">
        <w:rPr>
          <w:rFonts w:eastAsia="Microsoft JhengHei"/>
          <w:lang w:eastAsia="en-US"/>
        </w:rPr>
        <w:t xml:space="preserve"> Law </w:t>
      </w:r>
      <w:r w:rsidRPr="00537E3F">
        <w:rPr>
          <w:rFonts w:eastAsia="Microsoft JhengHei"/>
          <w:lang w:eastAsia="en-US"/>
        </w:rPr>
        <w:t xml:space="preserve">has been received </w:t>
      </w:r>
      <w:r w:rsidR="00A3782D">
        <w:rPr>
          <w:rFonts w:eastAsia="Microsoft JhengHei"/>
          <w:lang w:eastAsia="en-US"/>
        </w:rPr>
        <w:t xml:space="preserve">by </w:t>
      </w:r>
      <w:r w:rsidR="004C430B">
        <w:rPr>
          <w:rFonts w:eastAsia="Microsoft JhengHei"/>
          <w:lang w:eastAsia="en-US"/>
        </w:rPr>
        <w:t>us</w:t>
      </w:r>
      <w:r w:rsidR="00A3782D">
        <w:rPr>
          <w:rFonts w:eastAsia="Microsoft JhengHei"/>
          <w:lang w:eastAsia="en-US"/>
        </w:rPr>
        <w:t xml:space="preserve"> </w:t>
      </w:r>
      <w:r w:rsidRPr="00537E3F">
        <w:rPr>
          <w:rFonts w:eastAsia="Microsoft JhengHei"/>
          <w:lang w:eastAsia="en-US"/>
        </w:rPr>
        <w:t>regarding this matter.</w:t>
      </w:r>
      <w:r w:rsidR="00A3782D">
        <w:rPr>
          <w:rFonts w:eastAsia="Microsoft JhengHei"/>
          <w:lang w:eastAsia="en-US"/>
        </w:rPr>
        <w:t xml:space="preserve"> </w:t>
      </w:r>
    </w:p>
    <w:p w14:paraId="2AEAA489" w14:textId="77777777" w:rsidR="00F37E66" w:rsidRPr="00F37E66" w:rsidRDefault="00F37E66" w:rsidP="003C3051">
      <w:pPr>
        <w:pStyle w:val="ListParagraph"/>
        <w:spacing w:line="276" w:lineRule="auto"/>
        <w:ind w:left="567"/>
        <w:jc w:val="both"/>
        <w:rPr>
          <w:rFonts w:eastAsia="Microsoft YaHei UI Light"/>
        </w:rPr>
      </w:pPr>
    </w:p>
    <w:p w14:paraId="0BD7162F" w14:textId="592439C7" w:rsidR="0073467B" w:rsidRPr="00661680" w:rsidRDefault="0073467B" w:rsidP="003C3051">
      <w:pPr>
        <w:pStyle w:val="ListParagraph"/>
        <w:numPr>
          <w:ilvl w:val="2"/>
          <w:numId w:val="17"/>
        </w:numPr>
        <w:spacing w:line="276" w:lineRule="auto"/>
        <w:jc w:val="both"/>
        <w:rPr>
          <w:rFonts w:eastAsia="Microsoft YaHei UI Light"/>
        </w:rPr>
      </w:pPr>
      <w:r w:rsidRPr="0073467B">
        <w:rPr>
          <w:rFonts w:eastAsia="Microsoft YaHei UI Light"/>
        </w:rPr>
        <w:t xml:space="preserve">Central Chambers Law instructed us to make certain assumptions where the documentation we received from Central Chambers Law did not provide </w:t>
      </w:r>
      <w:r>
        <w:rPr>
          <w:rFonts w:eastAsia="Microsoft YaHei UI Light"/>
        </w:rPr>
        <w:t>complete</w:t>
      </w:r>
      <w:r w:rsidRPr="0073467B">
        <w:rPr>
          <w:rFonts w:eastAsia="Microsoft YaHei UI Light"/>
        </w:rPr>
        <w:t xml:space="preserve"> information to perform the calculations.</w:t>
      </w:r>
      <w:r w:rsidR="00370C37">
        <w:rPr>
          <w:rFonts w:eastAsia="Microsoft YaHei UI Light"/>
        </w:rPr>
        <w:t xml:space="preserve"> </w:t>
      </w:r>
      <w:r w:rsidR="00AC0ECB">
        <w:rPr>
          <w:rFonts w:eastAsia="Microsoft YaHei UI Light"/>
        </w:rPr>
        <w:t>If applicable, w</w:t>
      </w:r>
      <w:r w:rsidR="00370C37">
        <w:rPr>
          <w:rFonts w:eastAsia="Microsoft YaHei UI Light"/>
        </w:rPr>
        <w:t xml:space="preserve">e have specified the assumption we have made for this case in Section </w:t>
      </w:r>
      <w:r w:rsidR="00435089">
        <w:rPr>
          <w:rFonts w:eastAsia="Microsoft YaHei UI Light"/>
        </w:rPr>
        <w:t>7</w:t>
      </w:r>
      <w:r w:rsidR="00370C37">
        <w:rPr>
          <w:rFonts w:eastAsia="Microsoft YaHei UI Light"/>
        </w:rPr>
        <w:t>.</w:t>
      </w:r>
      <w:r w:rsidRPr="0073467B">
        <w:rPr>
          <w:rFonts w:eastAsia="Microsoft YaHei UI Light"/>
        </w:rPr>
        <w:t xml:space="preserve"> If the missing information is later revealed, changes to the report may be needed, which may change the conclusions reached.</w:t>
      </w:r>
    </w:p>
    <w:p w14:paraId="08863B12" w14:textId="77777777" w:rsidR="009759C7" w:rsidRPr="00F37E66" w:rsidRDefault="009759C7" w:rsidP="003C3051">
      <w:pPr>
        <w:spacing w:line="276" w:lineRule="auto"/>
        <w:jc w:val="both"/>
        <w:rPr>
          <w:rFonts w:eastAsia="Microsoft YaHei UI Light"/>
        </w:rPr>
      </w:pPr>
    </w:p>
    <w:p w14:paraId="2094CFC6" w14:textId="75DC5D14" w:rsidR="009759C7" w:rsidRPr="00537E3F" w:rsidRDefault="009759C7" w:rsidP="003C3051">
      <w:pPr>
        <w:pStyle w:val="ListParagraph"/>
        <w:numPr>
          <w:ilvl w:val="1"/>
          <w:numId w:val="9"/>
        </w:numPr>
        <w:spacing w:line="276" w:lineRule="auto"/>
        <w:jc w:val="both"/>
        <w:rPr>
          <w:rFonts w:eastAsia="Microsoft YaHei UI Light"/>
        </w:rPr>
      </w:pPr>
      <w:r w:rsidRPr="00537E3F">
        <w:rPr>
          <w:rFonts w:eastAsia="Microsoft YaHei UI Light"/>
        </w:rPr>
        <w:t xml:space="preserve">We guarantee the accuracy of our </w:t>
      </w:r>
      <w:r w:rsidR="00435089">
        <w:rPr>
          <w:rFonts w:eastAsia="Microsoft YaHei UI Light"/>
        </w:rPr>
        <w:t>r</w:t>
      </w:r>
      <w:r w:rsidRPr="00537E3F">
        <w:rPr>
          <w:rFonts w:eastAsia="Microsoft YaHei UI Light"/>
        </w:rPr>
        <w:t xml:space="preserve">eport only to the extent that the information provided at all points, by the instructing party, </w:t>
      </w:r>
      <w:r w:rsidR="00E9372E">
        <w:rPr>
          <w:rFonts w:eastAsia="Microsoft YaHei UI Light"/>
        </w:rPr>
        <w:t>claimant</w:t>
      </w:r>
      <w:r w:rsidRPr="00537E3F">
        <w:rPr>
          <w:rFonts w:eastAsia="Microsoft YaHei UI Light"/>
        </w:rPr>
        <w:t xml:space="preserve"> and energy supplier is accurate and correct. We are not responsible for any errors or omissions in the received data which came into existence prior to our engagement with it.</w:t>
      </w:r>
    </w:p>
    <w:p w14:paraId="07F3952E" w14:textId="77777777" w:rsidR="009759C7" w:rsidRPr="00537E3F" w:rsidRDefault="009759C7" w:rsidP="003C3051">
      <w:pPr>
        <w:pStyle w:val="ListParagraph"/>
        <w:spacing w:line="276" w:lineRule="auto"/>
        <w:ind w:left="567"/>
        <w:jc w:val="both"/>
        <w:rPr>
          <w:rFonts w:eastAsia="Microsoft YaHei UI Light"/>
        </w:rPr>
      </w:pPr>
    </w:p>
    <w:p w14:paraId="26AECCAB" w14:textId="6E9E8818" w:rsidR="009759C7" w:rsidRPr="00537E3F" w:rsidRDefault="009759C7" w:rsidP="003C3051">
      <w:pPr>
        <w:pStyle w:val="ListParagraph"/>
        <w:numPr>
          <w:ilvl w:val="1"/>
          <w:numId w:val="10"/>
        </w:numPr>
        <w:spacing w:line="276" w:lineRule="auto"/>
        <w:jc w:val="both"/>
        <w:rPr>
          <w:rFonts w:eastAsia="Microsoft YaHei UI Light"/>
        </w:rPr>
      </w:pPr>
      <w:r w:rsidRPr="00537E3F">
        <w:rPr>
          <w:rFonts w:eastAsia="Microsoft YaHei UI Light"/>
        </w:rPr>
        <w:t xml:space="preserve">It is not the purpose of this </w:t>
      </w:r>
      <w:r w:rsidR="00435089">
        <w:rPr>
          <w:rFonts w:eastAsia="Microsoft YaHei UI Light"/>
        </w:rPr>
        <w:t>r</w:t>
      </w:r>
      <w:r w:rsidRPr="00537E3F">
        <w:rPr>
          <w:rFonts w:eastAsia="Microsoft YaHei UI Light"/>
        </w:rPr>
        <w:t xml:space="preserve">eport to amend, alter or correct any of the errors, </w:t>
      </w:r>
      <w:r w:rsidR="008D00B9" w:rsidRPr="00537E3F">
        <w:rPr>
          <w:rFonts w:eastAsia="Microsoft YaHei UI Light"/>
        </w:rPr>
        <w:t>inaccuracies,</w:t>
      </w:r>
      <w:r w:rsidRPr="00537E3F">
        <w:rPr>
          <w:rFonts w:eastAsia="Microsoft YaHei UI Light"/>
        </w:rPr>
        <w:t xml:space="preserve"> or omissions inherent in the data which has been provided by third parties.  </w:t>
      </w:r>
    </w:p>
    <w:p w14:paraId="1AEE967D" w14:textId="77777777" w:rsidR="009759C7" w:rsidRPr="00537E3F" w:rsidRDefault="009759C7" w:rsidP="003C3051">
      <w:pPr>
        <w:pStyle w:val="ListParagraph"/>
        <w:spacing w:line="276" w:lineRule="auto"/>
        <w:ind w:left="567"/>
        <w:jc w:val="both"/>
        <w:rPr>
          <w:rFonts w:eastAsia="Microsoft YaHei UI Light"/>
        </w:rPr>
      </w:pPr>
    </w:p>
    <w:p w14:paraId="5E5BE798" w14:textId="5D734C1D" w:rsidR="00435089" w:rsidRPr="00435089" w:rsidRDefault="009759C7" w:rsidP="003C3051">
      <w:pPr>
        <w:pStyle w:val="ListParagraph"/>
        <w:numPr>
          <w:ilvl w:val="1"/>
          <w:numId w:val="11"/>
        </w:numPr>
        <w:spacing w:line="276" w:lineRule="auto"/>
        <w:jc w:val="both"/>
        <w:rPr>
          <w:rFonts w:eastAsia="Microsoft YaHei UI Light"/>
        </w:rPr>
      </w:pPr>
      <w:r w:rsidRPr="00537E3F">
        <w:rPr>
          <w:rFonts w:eastAsia="Microsoft YaHei UI Light"/>
        </w:rPr>
        <w:t xml:space="preserve">Where an individual has a complaint about the data used in this </w:t>
      </w:r>
      <w:r w:rsidR="00435089">
        <w:rPr>
          <w:rFonts w:eastAsia="Microsoft YaHei UI Light"/>
        </w:rPr>
        <w:t>r</w:t>
      </w:r>
      <w:r w:rsidRPr="00537E3F">
        <w:rPr>
          <w:rFonts w:eastAsia="Microsoft YaHei UI Light"/>
        </w:rPr>
        <w:t>eport, that complaint should be directed against the persons responsible for the safekeeping of that information.</w:t>
      </w:r>
    </w:p>
    <w:p w14:paraId="0B321AC3" w14:textId="77777777" w:rsidR="00435089" w:rsidRPr="00537E3F" w:rsidRDefault="00435089" w:rsidP="003C3051">
      <w:pPr>
        <w:pStyle w:val="ListParagraph"/>
        <w:spacing w:line="276" w:lineRule="auto"/>
        <w:jc w:val="both"/>
        <w:rPr>
          <w:rFonts w:eastAsia="Microsoft JhengHei"/>
          <w:lang w:eastAsia="en-US"/>
        </w:rPr>
      </w:pPr>
    </w:p>
    <w:p w14:paraId="49662D2D" w14:textId="405F98A6" w:rsidR="00D54D76" w:rsidRPr="004965BB" w:rsidRDefault="00D54D76" w:rsidP="003C3051">
      <w:pPr>
        <w:pStyle w:val="ListParagraph"/>
        <w:numPr>
          <w:ilvl w:val="1"/>
          <w:numId w:val="12"/>
        </w:numPr>
        <w:spacing w:line="276" w:lineRule="auto"/>
        <w:jc w:val="both"/>
        <w:rPr>
          <w:rFonts w:eastAsia="Microsoft YaHei UI Light"/>
        </w:rPr>
      </w:pPr>
      <w:r w:rsidRPr="00537E3F">
        <w:rPr>
          <w:rFonts w:eastAsia="Microsoft JhengHei"/>
          <w:lang w:eastAsia="en-US"/>
        </w:rPr>
        <w:t xml:space="preserve">The information contained within this </w:t>
      </w:r>
      <w:r w:rsidR="00702A94">
        <w:rPr>
          <w:rFonts w:eastAsia="Microsoft JhengHei"/>
          <w:lang w:eastAsia="en-US"/>
        </w:rPr>
        <w:t>report</w:t>
      </w:r>
      <w:r w:rsidRPr="00537E3F">
        <w:rPr>
          <w:rFonts w:eastAsia="Microsoft JhengHei"/>
          <w:lang w:eastAsia="en-US"/>
        </w:rPr>
        <w:t xml:space="preserve"> is strictly confidential, for use only by the intended recipients. If you are not the intended recipient, be advised that you have received this </w:t>
      </w:r>
      <w:r w:rsidR="00702A94">
        <w:rPr>
          <w:rFonts w:eastAsia="Microsoft JhengHei"/>
          <w:lang w:eastAsia="en-US"/>
        </w:rPr>
        <w:t>repor</w:t>
      </w:r>
      <w:r w:rsidRPr="00537E3F">
        <w:rPr>
          <w:rFonts w:eastAsia="Microsoft JhengHei"/>
          <w:lang w:eastAsia="en-US"/>
        </w:rPr>
        <w:t xml:space="preserve">t in error and that any use, dissemination, forwarding, printing, or copying of this is strictly prohibited, please return the document to the </w:t>
      </w:r>
      <w:r w:rsidR="00CB5080" w:rsidRPr="00537E3F">
        <w:rPr>
          <w:rFonts w:eastAsia="Microsoft JhengHei"/>
          <w:lang w:eastAsia="en-US"/>
        </w:rPr>
        <w:t>sender,</w:t>
      </w:r>
      <w:r w:rsidRPr="00537E3F">
        <w:rPr>
          <w:rFonts w:eastAsia="Microsoft JhengHei"/>
          <w:lang w:eastAsia="en-US"/>
        </w:rPr>
        <w:t xml:space="preserve"> and erase all copies on your system.</w:t>
      </w:r>
    </w:p>
    <w:p w14:paraId="4629F759" w14:textId="1CF6F911" w:rsidR="00435089" w:rsidRPr="00D914C2" w:rsidRDefault="00D914C2" w:rsidP="00D914C2">
      <w:pPr>
        <w:spacing w:after="160" w:line="259" w:lineRule="auto"/>
        <w:rPr>
          <w:rFonts w:eastAsia="Microsoft YaHei UI Light"/>
        </w:rPr>
      </w:pPr>
      <w:r>
        <w:rPr>
          <w:rFonts w:eastAsia="Microsoft YaHei UI Light"/>
        </w:rPr>
        <w:br w:type="page"/>
      </w:r>
    </w:p>
    <w:p w14:paraId="491CD4F3" w14:textId="044863B1" w:rsidR="002E412E" w:rsidRPr="002E412E" w:rsidRDefault="00290C7D" w:rsidP="00076515">
      <w:pPr>
        <w:pStyle w:val="Heading2"/>
        <w:numPr>
          <w:ilvl w:val="0"/>
          <w:numId w:val="6"/>
        </w:numPr>
        <w:jc w:val="center"/>
        <w:rPr>
          <w:color w:val="002060"/>
          <w:sz w:val="28"/>
          <w:szCs w:val="28"/>
        </w:rPr>
      </w:pPr>
      <w:bookmarkStart w:id="24" w:name="_Toc155364830"/>
      <w:r>
        <w:rPr>
          <w:color w:val="002060"/>
          <w:sz w:val="28"/>
          <w:szCs w:val="28"/>
        </w:rPr>
        <w:lastRenderedPageBreak/>
        <w:t xml:space="preserve">Notes </w:t>
      </w:r>
      <w:r w:rsidR="000C0572">
        <w:rPr>
          <w:color w:val="002060"/>
          <w:sz w:val="28"/>
          <w:szCs w:val="28"/>
        </w:rPr>
        <w:t xml:space="preserve">and </w:t>
      </w:r>
      <w:r w:rsidR="00435089">
        <w:rPr>
          <w:color w:val="002060"/>
          <w:sz w:val="28"/>
          <w:szCs w:val="28"/>
        </w:rPr>
        <w:t xml:space="preserve">List of </w:t>
      </w:r>
      <w:r w:rsidR="002E412E">
        <w:rPr>
          <w:color w:val="002060"/>
          <w:sz w:val="28"/>
          <w:szCs w:val="28"/>
        </w:rPr>
        <w:t>Assumptions</w:t>
      </w:r>
      <w:bookmarkEnd w:id="24"/>
    </w:p>
    <w:p w14:paraId="0430E5AB" w14:textId="77777777" w:rsidR="004965BB" w:rsidRPr="004965BB" w:rsidRDefault="004965BB" w:rsidP="004965BB"/>
    <w:p w14:paraId="14732468" w14:textId="77777777" w:rsidR="004965BB" w:rsidRPr="004965BB" w:rsidRDefault="004965BB" w:rsidP="004965BB">
      <w:pPr>
        <w:spacing w:line="276" w:lineRule="auto"/>
        <w:ind w:right="662"/>
        <w:jc w:val="both"/>
        <w:rPr>
          <w:rFonts w:eastAsia="Microsoft JhengHei"/>
          <w:sz w:val="24"/>
          <w:szCs w:val="24"/>
          <w:lang w:eastAsia="en-US"/>
        </w:rPr>
      </w:pPr>
    </w:p>
    <w:p w14:paraId="2E7DB75E" w14:textId="0EC2BE19" w:rsidR="004965BB" w:rsidRDefault="004965BB" w:rsidP="004965BB">
      <w:pPr>
        <w:pStyle w:val="ListParagraph"/>
        <w:numPr>
          <w:ilvl w:val="1"/>
          <w:numId w:val="22"/>
        </w:numPr>
        <w:spacing w:line="276" w:lineRule="auto"/>
        <w:jc w:val="both"/>
        <w:rPr>
          <w:rFonts w:eastAsia="Microsoft YaHei UI Light"/>
        </w:rPr>
      </w:pPr>
      <w:r>
        <w:rPr>
          <w:rFonts w:eastAsia="Microsoft YaHei UI Light"/>
        </w:rPr>
        <w:t>…………………………</w:t>
      </w:r>
      <w:r w:rsidR="00E354FC">
        <w:rPr>
          <w:rFonts w:eastAsia="Microsoft YaHei UI Light"/>
        </w:rPr>
        <w:t>………………………………………………………………………………</w:t>
      </w:r>
      <w:r>
        <w:rPr>
          <w:rFonts w:eastAsia="Microsoft YaHei UI Light"/>
        </w:rPr>
        <w:t>…….</w:t>
      </w:r>
    </w:p>
    <w:p w14:paraId="00E8A703" w14:textId="77777777" w:rsidR="004965BB" w:rsidRDefault="004965BB" w:rsidP="004965BB">
      <w:pPr>
        <w:pStyle w:val="ListParagraph"/>
        <w:spacing w:line="276" w:lineRule="auto"/>
        <w:ind w:left="567"/>
        <w:jc w:val="both"/>
        <w:rPr>
          <w:rFonts w:eastAsia="Microsoft YaHei UI Light"/>
        </w:rPr>
      </w:pPr>
    </w:p>
    <w:p w14:paraId="5FC39CFB" w14:textId="5B1E7834" w:rsidR="004965BB" w:rsidRDefault="004965BB" w:rsidP="004965BB">
      <w:pPr>
        <w:pStyle w:val="ListParagraph"/>
        <w:numPr>
          <w:ilvl w:val="1"/>
          <w:numId w:val="22"/>
        </w:numPr>
        <w:spacing w:line="276" w:lineRule="auto"/>
        <w:jc w:val="both"/>
        <w:rPr>
          <w:rFonts w:eastAsia="Microsoft YaHei UI Light"/>
        </w:rPr>
      </w:pPr>
      <w:r>
        <w:rPr>
          <w:rFonts w:eastAsia="Microsoft YaHei UI Light"/>
        </w:rPr>
        <w:t>………</w:t>
      </w:r>
      <w:r w:rsidR="00E354FC">
        <w:rPr>
          <w:rFonts w:eastAsia="Microsoft YaHei UI Light"/>
        </w:rPr>
        <w:t>………………………………………………………………………………</w:t>
      </w:r>
      <w:r>
        <w:rPr>
          <w:rFonts w:eastAsia="Microsoft YaHei UI Light"/>
        </w:rPr>
        <w:t>………………………</w:t>
      </w:r>
      <w:r w:rsidR="00370C37">
        <w:rPr>
          <w:rFonts w:eastAsia="Microsoft YaHei UI Light"/>
        </w:rPr>
        <w:t>.</w:t>
      </w:r>
    </w:p>
    <w:p w14:paraId="578AEB9D" w14:textId="77777777" w:rsidR="004965BB" w:rsidRDefault="004965BB" w:rsidP="004965BB">
      <w:pPr>
        <w:pStyle w:val="ListParagraph"/>
        <w:spacing w:line="276" w:lineRule="auto"/>
        <w:ind w:left="567"/>
        <w:jc w:val="both"/>
        <w:rPr>
          <w:rFonts w:eastAsia="Microsoft YaHei UI Light"/>
        </w:rPr>
      </w:pPr>
    </w:p>
    <w:p w14:paraId="0FDED5D7" w14:textId="67FD7D2B" w:rsidR="004965BB" w:rsidRPr="00537E3F" w:rsidRDefault="004965BB" w:rsidP="004965BB">
      <w:pPr>
        <w:pStyle w:val="ListParagraph"/>
        <w:numPr>
          <w:ilvl w:val="1"/>
          <w:numId w:val="22"/>
        </w:numPr>
        <w:spacing w:line="276" w:lineRule="auto"/>
        <w:jc w:val="both"/>
        <w:rPr>
          <w:rFonts w:eastAsia="Microsoft YaHei UI Light"/>
        </w:rPr>
      </w:pPr>
      <w:r>
        <w:rPr>
          <w:rFonts w:eastAsia="Microsoft YaHei UI Light"/>
        </w:rPr>
        <w:t>………………</w:t>
      </w:r>
      <w:r w:rsidR="00E354FC">
        <w:rPr>
          <w:rFonts w:eastAsia="Microsoft YaHei UI Light"/>
        </w:rPr>
        <w:t>………………………………………………………………………………</w:t>
      </w:r>
      <w:r w:rsidR="00370C37">
        <w:rPr>
          <w:rFonts w:eastAsia="Microsoft YaHei UI Light"/>
        </w:rPr>
        <w:t>……………….</w:t>
      </w:r>
    </w:p>
    <w:p w14:paraId="0A1F63D5" w14:textId="10863201" w:rsidR="0085060A" w:rsidRPr="0085060A" w:rsidRDefault="0085060A" w:rsidP="0085060A"/>
    <w:sectPr w:rsidR="0085060A" w:rsidRPr="0085060A" w:rsidSect="000B2DC6">
      <w:headerReference w:type="default" r:id="rId11"/>
      <w:footerReference w:type="default" r:id="rId12"/>
      <w:type w:val="continuous"/>
      <w:pgSz w:w="11906" w:h="16838"/>
      <w:pgMar w:top="1560" w:right="1440" w:bottom="1440" w:left="1440" w:header="0" w:footer="45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F5F2C" w14:textId="77777777" w:rsidR="000B2DC6" w:rsidRDefault="000B2DC6" w:rsidP="006A427F">
      <w:r>
        <w:separator/>
      </w:r>
    </w:p>
    <w:p w14:paraId="7AC2E709" w14:textId="77777777" w:rsidR="000B2DC6" w:rsidRDefault="000B2DC6"/>
  </w:endnote>
  <w:endnote w:type="continuationSeparator" w:id="0">
    <w:p w14:paraId="2D7771D0" w14:textId="77777777" w:rsidR="000B2DC6" w:rsidRDefault="000B2DC6" w:rsidP="006A427F">
      <w:r>
        <w:continuationSeparator/>
      </w:r>
    </w:p>
    <w:p w14:paraId="5A55F627" w14:textId="77777777" w:rsidR="000B2DC6" w:rsidRDefault="000B2DC6"/>
  </w:endnote>
  <w:endnote w:type="continuationNotice" w:id="1">
    <w:p w14:paraId="272619F7" w14:textId="77777777" w:rsidR="000B2DC6" w:rsidRDefault="000B2DC6"/>
    <w:p w14:paraId="7BBEF32A" w14:textId="77777777" w:rsidR="000B2DC6" w:rsidRDefault="000B2DC6"/>
    <w:p w14:paraId="67839BAD" w14:textId="77777777" w:rsidR="000B2DC6" w:rsidRPr="0022078D" w:rsidRDefault="000B2DC6" w:rsidP="004E1EF1">
      <w:pPr>
        <w:rPr>
          <w:rFonts w:ascii="Arial Nova" w:eastAsia="Microsoft JhengHei" w:hAnsi="Arial Nova" w:cs="Mongolian Baiti"/>
          <w:noProof/>
          <w:sz w:val="24"/>
          <w:szCs w:val="24"/>
        </w:rPr>
      </w:pPr>
      <w:r>
        <w:rPr>
          <w:noProof/>
        </w:rPr>
        <w:drawing>
          <wp:anchor distT="0" distB="0" distL="114300" distR="114300" simplePos="0" relativeHeight="251664384" behindDoc="0" locked="0" layoutInCell="1" allowOverlap="1" wp14:anchorId="3EF81AC8" wp14:editId="4F2849D1">
            <wp:simplePos x="0" y="0"/>
            <wp:positionH relativeFrom="column">
              <wp:posOffset>4534724</wp:posOffset>
            </wp:positionH>
            <wp:positionV relativeFrom="paragraph">
              <wp:posOffset>-260568</wp:posOffset>
            </wp:positionV>
            <wp:extent cx="1828800" cy="583565"/>
            <wp:effectExtent l="0" t="0" r="0" b="6985"/>
            <wp:wrapSquare wrapText="bothSides"/>
            <wp:docPr id="4" name="Picture 4"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28800" cy="583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7A4A4A0" wp14:editId="624C75D3">
            <wp:simplePos x="0" y="0"/>
            <wp:positionH relativeFrom="page">
              <wp:align>left</wp:align>
            </wp:positionH>
            <wp:positionV relativeFrom="paragraph">
              <wp:posOffset>-819150</wp:posOffset>
            </wp:positionV>
            <wp:extent cx="1097915" cy="1851025"/>
            <wp:effectExtent l="4445" t="0" r="0" b="0"/>
            <wp:wrapSquare wrapText="bothSides"/>
            <wp:docPr id="5" name="Picture 5" descr="A picture containing honeycomb,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honeycomb, vector graphics&#10;&#10;Description automatically generated"/>
                    <pic:cNvPicPr/>
                  </pic:nvPicPr>
                  <pic:blipFill rotWithShape="1">
                    <a:blip r:embed="rId2">
                      <a:extLst>
                        <a:ext uri="{28A0092B-C50C-407E-A947-70E740481C1C}">
                          <a14:useLocalDpi xmlns:a14="http://schemas.microsoft.com/office/drawing/2010/main" val="0"/>
                        </a:ext>
                      </a:extLst>
                    </a:blip>
                    <a:srcRect l="72833" b="18607"/>
                    <a:stretch/>
                  </pic:blipFill>
                  <pic:spPr bwMode="auto">
                    <a:xfrm rot="16200000">
                      <a:off x="0" y="0"/>
                      <a:ext cx="1097915" cy="185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2A51087B" wp14:editId="01BF0E96">
            <wp:simplePos x="0" y="0"/>
            <wp:positionH relativeFrom="column">
              <wp:posOffset>4534724</wp:posOffset>
            </wp:positionH>
            <wp:positionV relativeFrom="paragraph">
              <wp:posOffset>-260568</wp:posOffset>
            </wp:positionV>
            <wp:extent cx="1828800" cy="583565"/>
            <wp:effectExtent l="0" t="0" r="0" b="6985"/>
            <wp:wrapSquare wrapText="bothSides"/>
            <wp:docPr id="3" name="Picture 3"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28800" cy="583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99F30F0" wp14:editId="0B25339F">
            <wp:simplePos x="0" y="0"/>
            <wp:positionH relativeFrom="page">
              <wp:align>left</wp:align>
            </wp:positionH>
            <wp:positionV relativeFrom="paragraph">
              <wp:posOffset>-819150</wp:posOffset>
            </wp:positionV>
            <wp:extent cx="1097915" cy="1851025"/>
            <wp:effectExtent l="4445" t="0" r="0" b="0"/>
            <wp:wrapSquare wrapText="bothSides"/>
            <wp:docPr id="10" name="Picture 10" descr="A picture containing honeycomb,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honeycomb, vector graphics&#10;&#10;Description automatically generated"/>
                    <pic:cNvPicPr/>
                  </pic:nvPicPr>
                  <pic:blipFill rotWithShape="1">
                    <a:blip r:embed="rId2">
                      <a:extLst>
                        <a:ext uri="{28A0092B-C50C-407E-A947-70E740481C1C}">
                          <a14:useLocalDpi xmlns:a14="http://schemas.microsoft.com/office/drawing/2010/main" val="0"/>
                        </a:ext>
                      </a:extLst>
                    </a:blip>
                    <a:srcRect l="72833" b="18607"/>
                    <a:stretch/>
                  </pic:blipFill>
                  <pic:spPr bwMode="auto">
                    <a:xfrm rot="16200000">
                      <a:off x="0" y="0"/>
                      <a:ext cx="1097915" cy="185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D3A095E" wp14:editId="2686343D">
            <wp:simplePos x="0" y="0"/>
            <wp:positionH relativeFrom="column">
              <wp:posOffset>4534724</wp:posOffset>
            </wp:positionH>
            <wp:positionV relativeFrom="paragraph">
              <wp:posOffset>-260568</wp:posOffset>
            </wp:positionV>
            <wp:extent cx="1828800" cy="583565"/>
            <wp:effectExtent l="0" t="0" r="0" b="6985"/>
            <wp:wrapSquare wrapText="bothSides"/>
            <wp:docPr id="11" name="Picture 1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28800" cy="583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58EE0E1" wp14:editId="5555CD9C">
            <wp:simplePos x="0" y="0"/>
            <wp:positionH relativeFrom="page">
              <wp:align>left</wp:align>
            </wp:positionH>
            <wp:positionV relativeFrom="paragraph">
              <wp:posOffset>-819150</wp:posOffset>
            </wp:positionV>
            <wp:extent cx="1097915" cy="1851025"/>
            <wp:effectExtent l="4445" t="0" r="0" b="0"/>
            <wp:wrapSquare wrapText="bothSides"/>
            <wp:docPr id="12" name="Picture 12" descr="A picture containing honeycomb,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honeycomb, vector graphics&#10;&#10;Description automatically generated"/>
                    <pic:cNvPicPr/>
                  </pic:nvPicPr>
                  <pic:blipFill rotWithShape="1">
                    <a:blip r:embed="rId2">
                      <a:extLst>
                        <a:ext uri="{28A0092B-C50C-407E-A947-70E740481C1C}">
                          <a14:useLocalDpi xmlns:a14="http://schemas.microsoft.com/office/drawing/2010/main" val="0"/>
                        </a:ext>
                      </a:extLst>
                    </a:blip>
                    <a:srcRect l="72833" b="18607"/>
                    <a:stretch/>
                  </pic:blipFill>
                  <pic:spPr bwMode="auto">
                    <a:xfrm rot="16200000">
                      <a:off x="0" y="0"/>
                      <a:ext cx="1097915" cy="185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Mongolian Baiti">
    <w:panose1 w:val="03000500000000000000"/>
    <w:charset w:val="00"/>
    <w:family w:val="script"/>
    <w:pitch w:val="variable"/>
    <w:sig w:usb0="80000023" w:usb1="00000000" w:usb2="0002000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80000003" w:usb1="00000000" w:usb2="00010000" w:usb3="00000000" w:csb0="00000001" w:csb1="00000000"/>
  </w:font>
  <w:font w:name="Garamond">
    <w:panose1 w:val="02020404030301010803"/>
    <w:charset w:val="00"/>
    <w:family w:val="roman"/>
    <w:pitch w:val="variable"/>
    <w:sig w:usb0="00000287" w:usb1="00000000" w:usb2="00000000" w:usb3="00000000" w:csb0="0000009F" w:csb1="00000000"/>
  </w:font>
  <w:font w:name="Microsoft New Tai Lue">
    <w:panose1 w:val="020B0502040204020203"/>
    <w:charset w:val="00"/>
    <w:family w:val="swiss"/>
    <w:pitch w:val="variable"/>
    <w:sig w:usb0="00000003" w:usb1="00000000" w:usb2="8000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Helvetica Neue Medium">
    <w:altName w:val="Arial"/>
    <w:charset w:val="4D"/>
    <w:family w:val="swiss"/>
    <w:pitch w:val="variable"/>
    <w:sig w:usb0="A00002FF" w:usb1="5000205B" w:usb2="00000002" w:usb3="00000000" w:csb0="0000009B"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044050"/>
      <w:docPartObj>
        <w:docPartGallery w:val="Page Numbers (Bottom of Page)"/>
        <w:docPartUnique/>
      </w:docPartObj>
    </w:sdtPr>
    <w:sdtEndPr>
      <w:rPr>
        <w:noProof/>
      </w:rPr>
    </w:sdtEndPr>
    <w:sdtContent>
      <w:p w14:paraId="366D9962" w14:textId="7F7A51FC" w:rsidR="00C1636B" w:rsidRDefault="00C163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BD43FA" w14:textId="77777777" w:rsidR="00E031AC" w:rsidRDefault="00E031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99F2A" w14:textId="77777777" w:rsidR="000B2DC6" w:rsidRDefault="000B2DC6" w:rsidP="006A427F">
      <w:r>
        <w:separator/>
      </w:r>
    </w:p>
    <w:p w14:paraId="4CEBD30B" w14:textId="77777777" w:rsidR="000B2DC6" w:rsidRDefault="000B2DC6"/>
  </w:footnote>
  <w:footnote w:type="continuationSeparator" w:id="0">
    <w:p w14:paraId="01C5023B" w14:textId="77777777" w:rsidR="000B2DC6" w:rsidRDefault="000B2DC6" w:rsidP="006A427F">
      <w:r>
        <w:continuationSeparator/>
      </w:r>
    </w:p>
    <w:p w14:paraId="7DF3431C" w14:textId="77777777" w:rsidR="000B2DC6" w:rsidRDefault="000B2DC6"/>
  </w:footnote>
  <w:footnote w:type="continuationNotice" w:id="1">
    <w:p w14:paraId="73F2D684" w14:textId="77777777" w:rsidR="000B2DC6" w:rsidRDefault="000B2DC6"/>
    <w:p w14:paraId="461C6F87" w14:textId="77777777" w:rsidR="000B2DC6" w:rsidRDefault="000B2D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77F6A" w14:textId="36CDD867" w:rsidR="009E1A8C" w:rsidRPr="0022078D" w:rsidRDefault="009E1A8C" w:rsidP="004E1EF1">
    <w:pPr>
      <w:rPr>
        <w:rFonts w:ascii="Arial Nova" w:eastAsia="Microsoft JhengHei" w:hAnsi="Arial Nova" w:cs="Mongolian Baiti"/>
        <w:noProof/>
        <w:sz w:val="24"/>
        <w:szCs w:val="24"/>
      </w:rPr>
    </w:pPr>
    <w:bookmarkStart w:id="25" w:name="_Hlk54775305"/>
  </w:p>
  <w:bookmarkEnd w:id="25"/>
  <w:p w14:paraId="61CC757C" w14:textId="36CDD867" w:rsidR="00E031AC" w:rsidRDefault="00E031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0C7"/>
    <w:multiLevelType w:val="hybridMultilevel"/>
    <w:tmpl w:val="8452AD1E"/>
    <w:lvl w:ilvl="0" w:tplc="6C2C6CEE">
      <w:start w:val="1"/>
      <w:numFmt w:val="upperLetter"/>
      <w:lvlText w:val="(%1)"/>
      <w:lvlJc w:val="left"/>
      <w:pPr>
        <w:ind w:left="1267" w:hanging="547"/>
      </w:pPr>
      <w:rPr>
        <w:rFonts w:ascii="Arial" w:eastAsia="Arial" w:hAnsi="Arial" w:cs="Arial" w:hint="default"/>
        <w:b/>
        <w:bCs/>
      </w:r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 w15:restartNumberingAfterBreak="0">
    <w:nsid w:val="098C00E5"/>
    <w:multiLevelType w:val="hybridMultilevel"/>
    <w:tmpl w:val="887EB0C6"/>
    <w:lvl w:ilvl="0" w:tplc="56103CC8">
      <w:start w:val="1"/>
      <w:numFmt w:val="upperLetter"/>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C45FF3"/>
    <w:multiLevelType w:val="hybridMultilevel"/>
    <w:tmpl w:val="91D8AC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443EF"/>
    <w:multiLevelType w:val="multilevel"/>
    <w:tmpl w:val="82EC0A14"/>
    <w:lvl w:ilvl="0">
      <w:start w:val="3"/>
      <w:numFmt w:val="decimal"/>
      <w:lvlText w:val="%1"/>
      <w:lvlJc w:val="left"/>
      <w:pPr>
        <w:ind w:left="360" w:hanging="360"/>
      </w:pPr>
      <w:rPr>
        <w:rFonts w:hint="default"/>
      </w:rPr>
    </w:lvl>
    <w:lvl w:ilvl="1">
      <w:start w:val="1"/>
      <w:numFmt w:val="none"/>
      <w:lvlText w:val="6.7"/>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7FA0F07"/>
    <w:multiLevelType w:val="hybridMultilevel"/>
    <w:tmpl w:val="6D42DE80"/>
    <w:lvl w:ilvl="0" w:tplc="53229414">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C8843EB"/>
    <w:multiLevelType w:val="hybridMultilevel"/>
    <w:tmpl w:val="08645CBE"/>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D851CCB"/>
    <w:multiLevelType w:val="hybridMultilevel"/>
    <w:tmpl w:val="2B548F86"/>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D8C29D1"/>
    <w:multiLevelType w:val="hybridMultilevel"/>
    <w:tmpl w:val="AC14166C"/>
    <w:lvl w:ilvl="0" w:tplc="43C08826">
      <w:start w:val="1"/>
      <w:numFmt w:val="upperLetter"/>
      <w:lvlText w:val="(%1)"/>
      <w:lvlJc w:val="left"/>
      <w:pPr>
        <w:ind w:left="1400" w:hanging="680"/>
      </w:pPr>
      <w:rPr>
        <w:rFonts w:ascii="Arial Nova" w:eastAsia="Microsoft JhengHei" w:hAnsi="Arial Nova" w:cs="Mongolian Baiti" w:hint="default"/>
        <w:b/>
        <w:bCs/>
      </w:rPr>
    </w:lvl>
    <w:lvl w:ilvl="1" w:tplc="0809001B">
      <w:start w:val="1"/>
      <w:numFmt w:val="lowerRoman"/>
      <w:lvlText w:val="%2."/>
      <w:lvlJc w:val="right"/>
      <w:pPr>
        <w:ind w:left="5248" w:hanging="360"/>
      </w:pPr>
    </w:lvl>
    <w:lvl w:ilvl="2" w:tplc="0809001B" w:tentative="1">
      <w:start w:val="1"/>
      <w:numFmt w:val="lowerRoman"/>
      <w:lvlText w:val="%3."/>
      <w:lvlJc w:val="right"/>
      <w:pPr>
        <w:ind w:left="5968" w:hanging="180"/>
      </w:pPr>
    </w:lvl>
    <w:lvl w:ilvl="3" w:tplc="0809000F" w:tentative="1">
      <w:start w:val="1"/>
      <w:numFmt w:val="decimal"/>
      <w:lvlText w:val="%4."/>
      <w:lvlJc w:val="left"/>
      <w:pPr>
        <w:ind w:left="6688" w:hanging="360"/>
      </w:pPr>
    </w:lvl>
    <w:lvl w:ilvl="4" w:tplc="08090019" w:tentative="1">
      <w:start w:val="1"/>
      <w:numFmt w:val="lowerLetter"/>
      <w:lvlText w:val="%5."/>
      <w:lvlJc w:val="left"/>
      <w:pPr>
        <w:ind w:left="7408" w:hanging="360"/>
      </w:pPr>
    </w:lvl>
    <w:lvl w:ilvl="5" w:tplc="0809001B" w:tentative="1">
      <w:start w:val="1"/>
      <w:numFmt w:val="lowerRoman"/>
      <w:lvlText w:val="%6."/>
      <w:lvlJc w:val="right"/>
      <w:pPr>
        <w:ind w:left="8128" w:hanging="180"/>
      </w:pPr>
    </w:lvl>
    <w:lvl w:ilvl="6" w:tplc="0809000F" w:tentative="1">
      <w:start w:val="1"/>
      <w:numFmt w:val="decimal"/>
      <w:lvlText w:val="%7."/>
      <w:lvlJc w:val="left"/>
      <w:pPr>
        <w:ind w:left="8848" w:hanging="360"/>
      </w:pPr>
    </w:lvl>
    <w:lvl w:ilvl="7" w:tplc="08090019" w:tentative="1">
      <w:start w:val="1"/>
      <w:numFmt w:val="lowerLetter"/>
      <w:lvlText w:val="%8."/>
      <w:lvlJc w:val="left"/>
      <w:pPr>
        <w:ind w:left="9568" w:hanging="360"/>
      </w:pPr>
    </w:lvl>
    <w:lvl w:ilvl="8" w:tplc="0809001B" w:tentative="1">
      <w:start w:val="1"/>
      <w:numFmt w:val="lowerRoman"/>
      <w:lvlText w:val="%9."/>
      <w:lvlJc w:val="right"/>
      <w:pPr>
        <w:ind w:left="10288" w:hanging="180"/>
      </w:pPr>
    </w:lvl>
  </w:abstractNum>
  <w:abstractNum w:abstractNumId="8" w15:restartNumberingAfterBreak="0">
    <w:nsid w:val="1DDB1394"/>
    <w:multiLevelType w:val="multilevel"/>
    <w:tmpl w:val="9814E26A"/>
    <w:lvl w:ilvl="0">
      <w:start w:val="3"/>
      <w:numFmt w:val="decimal"/>
      <w:lvlText w:val="%1"/>
      <w:lvlJc w:val="left"/>
      <w:pPr>
        <w:ind w:left="360" w:hanging="360"/>
      </w:pPr>
      <w:rPr>
        <w:rFonts w:hint="default"/>
      </w:rPr>
    </w:lvl>
    <w:lvl w:ilvl="1">
      <w:start w:val="1"/>
      <w:numFmt w:val="none"/>
      <w:lvlText w:val="6.6"/>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675A3C"/>
    <w:multiLevelType w:val="hybridMultilevel"/>
    <w:tmpl w:val="42FAFB1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AA552F"/>
    <w:multiLevelType w:val="hybridMultilevel"/>
    <w:tmpl w:val="B82CFF36"/>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62460FB"/>
    <w:multiLevelType w:val="hybridMultilevel"/>
    <w:tmpl w:val="91D8AC6C"/>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 w15:restartNumberingAfterBreak="0">
    <w:nsid w:val="299901CC"/>
    <w:multiLevelType w:val="multilevel"/>
    <w:tmpl w:val="3FE6ACD0"/>
    <w:lvl w:ilvl="0">
      <w:start w:val="3"/>
      <w:numFmt w:val="decimal"/>
      <w:lvlText w:val="%1"/>
      <w:lvlJc w:val="left"/>
      <w:pPr>
        <w:ind w:left="360" w:hanging="360"/>
      </w:pPr>
      <w:rPr>
        <w:rFonts w:ascii="Arial" w:eastAsia="Microsoft JhengHei" w:hAnsi="Arial" w:hint="default"/>
      </w:rPr>
    </w:lvl>
    <w:lvl w:ilvl="1">
      <w:start w:val="1"/>
      <w:numFmt w:val="none"/>
      <w:lvlText w:val="6.3"/>
      <w:lvlJc w:val="left"/>
      <w:pPr>
        <w:ind w:left="567" w:hanging="567"/>
      </w:pPr>
      <w:rPr>
        <w:rFonts w:hint="default"/>
      </w:rPr>
    </w:lvl>
    <w:lvl w:ilvl="2">
      <w:start w:val="1"/>
      <w:numFmt w:val="decimal"/>
      <w:lvlText w:val="%1.%2.%3"/>
      <w:lvlJc w:val="left"/>
      <w:pPr>
        <w:ind w:left="720" w:hanging="720"/>
      </w:pPr>
      <w:rPr>
        <w:rFonts w:ascii="Arial" w:eastAsia="Microsoft JhengHei" w:hAnsi="Arial" w:hint="default"/>
      </w:rPr>
    </w:lvl>
    <w:lvl w:ilvl="3">
      <w:start w:val="1"/>
      <w:numFmt w:val="decimal"/>
      <w:lvlText w:val="%1.%2.%3.%4"/>
      <w:lvlJc w:val="left"/>
      <w:pPr>
        <w:ind w:left="720" w:hanging="720"/>
      </w:pPr>
      <w:rPr>
        <w:rFonts w:ascii="Arial" w:eastAsia="Microsoft JhengHei" w:hAnsi="Arial" w:hint="default"/>
      </w:rPr>
    </w:lvl>
    <w:lvl w:ilvl="4">
      <w:start w:val="1"/>
      <w:numFmt w:val="decimal"/>
      <w:lvlText w:val="%1.%2.%3.%4.%5"/>
      <w:lvlJc w:val="left"/>
      <w:pPr>
        <w:ind w:left="1080" w:hanging="1080"/>
      </w:pPr>
      <w:rPr>
        <w:rFonts w:ascii="Arial" w:eastAsia="Microsoft JhengHei" w:hAnsi="Arial" w:hint="default"/>
      </w:rPr>
    </w:lvl>
    <w:lvl w:ilvl="5">
      <w:start w:val="1"/>
      <w:numFmt w:val="decimal"/>
      <w:lvlText w:val="%1.%2.%3.%4.%5.%6"/>
      <w:lvlJc w:val="left"/>
      <w:pPr>
        <w:ind w:left="1080" w:hanging="1080"/>
      </w:pPr>
      <w:rPr>
        <w:rFonts w:ascii="Arial" w:eastAsia="Microsoft JhengHei" w:hAnsi="Arial" w:hint="default"/>
      </w:rPr>
    </w:lvl>
    <w:lvl w:ilvl="6">
      <w:start w:val="1"/>
      <w:numFmt w:val="decimal"/>
      <w:lvlText w:val="%1.%2.%3.%4.%5.%6.%7"/>
      <w:lvlJc w:val="left"/>
      <w:pPr>
        <w:ind w:left="1080" w:hanging="1080"/>
      </w:pPr>
      <w:rPr>
        <w:rFonts w:ascii="Arial" w:eastAsia="Microsoft JhengHei" w:hAnsi="Arial" w:hint="default"/>
      </w:rPr>
    </w:lvl>
    <w:lvl w:ilvl="7">
      <w:start w:val="1"/>
      <w:numFmt w:val="decimal"/>
      <w:lvlText w:val="%1.%2.%3.%4.%5.%6.%7.%8"/>
      <w:lvlJc w:val="left"/>
      <w:pPr>
        <w:ind w:left="1440" w:hanging="1440"/>
      </w:pPr>
      <w:rPr>
        <w:rFonts w:ascii="Arial" w:eastAsia="Microsoft JhengHei" w:hAnsi="Arial" w:hint="default"/>
      </w:rPr>
    </w:lvl>
    <w:lvl w:ilvl="8">
      <w:start w:val="1"/>
      <w:numFmt w:val="decimal"/>
      <w:lvlText w:val="%1.%2.%3.%4.%5.%6.%7.%8.%9"/>
      <w:lvlJc w:val="left"/>
      <w:pPr>
        <w:ind w:left="1440" w:hanging="1440"/>
      </w:pPr>
      <w:rPr>
        <w:rFonts w:ascii="Arial" w:eastAsia="Microsoft JhengHei" w:hAnsi="Arial" w:hint="default"/>
      </w:rPr>
    </w:lvl>
  </w:abstractNum>
  <w:abstractNum w:abstractNumId="13" w15:restartNumberingAfterBreak="0">
    <w:nsid w:val="2B033AD0"/>
    <w:multiLevelType w:val="hybridMultilevel"/>
    <w:tmpl w:val="25720888"/>
    <w:lvl w:ilvl="0" w:tplc="BE569D28">
      <w:start w:val="1"/>
      <w:numFmt w:val="decimal"/>
      <w:lvlText w:val="5.%1"/>
      <w:lvlJc w:val="left"/>
      <w:pPr>
        <w:ind w:left="360" w:hanging="360"/>
      </w:pPr>
      <w:rPr>
        <w:rFonts w:ascii="Arial" w:hAnsi="Arial" w:cs="Arial" w:hint="default"/>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CAD33B3"/>
    <w:multiLevelType w:val="hybridMultilevel"/>
    <w:tmpl w:val="A8FA2DDA"/>
    <w:lvl w:ilvl="0" w:tplc="524C8B54">
      <w:start w:val="1"/>
      <w:numFmt w:val="decimal"/>
      <w:pStyle w:val="Heading2"/>
      <w:lvlText w:val="%1."/>
      <w:lvlJc w:val="left"/>
      <w:pPr>
        <w:ind w:left="360" w:hanging="360"/>
      </w:pPr>
      <w:rPr>
        <w:rFonts w:hint="default"/>
        <w:color w:val="002060"/>
        <w:sz w:val="28"/>
        <w:szCs w:val="28"/>
        <w:u w:val="none"/>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7FF7FC6"/>
    <w:multiLevelType w:val="multilevel"/>
    <w:tmpl w:val="636CB6C2"/>
    <w:lvl w:ilvl="0">
      <w:start w:val="3"/>
      <w:numFmt w:val="decimal"/>
      <w:lvlText w:val="%1"/>
      <w:lvlJc w:val="left"/>
      <w:pPr>
        <w:ind w:left="360" w:hanging="360"/>
      </w:pPr>
      <w:rPr>
        <w:rFonts w:hint="default"/>
      </w:rPr>
    </w:lvl>
    <w:lvl w:ilvl="1">
      <w:start w:val="1"/>
      <w:numFmt w:val="none"/>
      <w:lvlText w:val="6.5"/>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CCB0B19"/>
    <w:multiLevelType w:val="multilevel"/>
    <w:tmpl w:val="1EBA2CE2"/>
    <w:lvl w:ilvl="0">
      <w:start w:val="1"/>
      <w:numFmt w:val="decimal"/>
      <w:pStyle w:val="Style1"/>
      <w:lvlText w:val="%1."/>
      <w:lvlJc w:val="left"/>
      <w:pPr>
        <w:ind w:left="720" w:hanging="360"/>
      </w:pPr>
      <w:rPr>
        <w:rFonts w:ascii="Helvetica Neue Light" w:hAnsi="Helvetica Neue Light" w:hint="default"/>
        <w:sz w:val="24"/>
        <w:szCs w:val="22"/>
      </w:rPr>
    </w:lvl>
    <w:lvl w:ilvl="1">
      <w:start w:val="1"/>
      <w:numFmt w:val="none"/>
      <w:lvlText w:val="6.2"/>
      <w:lvlJc w:val="left"/>
      <w:pPr>
        <w:ind w:left="567" w:hanging="567"/>
      </w:pPr>
      <w:rPr>
        <w:rFonts w:hint="default"/>
      </w:rPr>
    </w:lvl>
    <w:lvl w:ilvl="2">
      <w:start w:val="1"/>
      <w:numFmt w:val="decimal"/>
      <w:isLgl/>
      <w:lvlText w:val="%1.%2.%3"/>
      <w:lvlJc w:val="left"/>
      <w:pPr>
        <w:ind w:left="1854" w:hanging="720"/>
      </w:pPr>
      <w:rPr>
        <w:rFonts w:hint="default"/>
        <w:color w:val="auto"/>
      </w:rPr>
    </w:lvl>
    <w:lvl w:ilvl="3">
      <w:start w:val="1"/>
      <w:numFmt w:val="decimal"/>
      <w:isLgl/>
      <w:lvlText w:val="%1.%2.%3.%4"/>
      <w:lvlJc w:val="left"/>
      <w:pPr>
        <w:ind w:left="242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D3B4EE2"/>
    <w:multiLevelType w:val="hybridMultilevel"/>
    <w:tmpl w:val="91D8AC6C"/>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 w15:restartNumberingAfterBreak="0">
    <w:nsid w:val="3DDA0410"/>
    <w:multiLevelType w:val="hybridMultilevel"/>
    <w:tmpl w:val="1ABCE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D4092C"/>
    <w:multiLevelType w:val="multilevel"/>
    <w:tmpl w:val="36AEFBDA"/>
    <w:lvl w:ilvl="0">
      <w:start w:val="4"/>
      <w:numFmt w:val="decimal"/>
      <w:lvlText w:val="%1"/>
      <w:lvlJc w:val="left"/>
      <w:pPr>
        <w:ind w:left="360" w:hanging="360"/>
      </w:pPr>
      <w:rPr>
        <w:rFonts w:hint="default"/>
      </w:rPr>
    </w:lvl>
    <w:lvl w:ilvl="1">
      <w:start w:val="1"/>
      <w:numFmt w:val="decimal"/>
      <w:lvlText w:val="7.%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5D70B0E"/>
    <w:multiLevelType w:val="hybridMultilevel"/>
    <w:tmpl w:val="765C25C2"/>
    <w:lvl w:ilvl="0" w:tplc="FFFFFFFF">
      <w:start w:val="1"/>
      <w:numFmt w:val="upperLetter"/>
      <w:lvlText w:val="(%1)"/>
      <w:lvlJc w:val="left"/>
      <w:pPr>
        <w:ind w:left="108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37493D"/>
    <w:multiLevelType w:val="hybridMultilevel"/>
    <w:tmpl w:val="887EB0C6"/>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B182CC0"/>
    <w:multiLevelType w:val="hybridMultilevel"/>
    <w:tmpl w:val="42261FD0"/>
    <w:lvl w:ilvl="0" w:tplc="5F4A2B66">
      <w:start w:val="1"/>
      <w:numFmt w:val="decimal"/>
      <w:lvlText w:val="%1."/>
      <w:lvlJc w:val="left"/>
      <w:pPr>
        <w:ind w:left="2520" w:hanging="360"/>
      </w:pPr>
      <w:rPr>
        <w:rFonts w:hint="default"/>
        <w:b/>
        <w:color w:val="auto"/>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3" w15:restartNumberingAfterBreak="0">
    <w:nsid w:val="4E526A9C"/>
    <w:multiLevelType w:val="hybridMultilevel"/>
    <w:tmpl w:val="A95E04A8"/>
    <w:lvl w:ilvl="0" w:tplc="8F5AF23C">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0841124"/>
    <w:multiLevelType w:val="hybridMultilevel"/>
    <w:tmpl w:val="098449E0"/>
    <w:lvl w:ilvl="0" w:tplc="7C8A3C02">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09F375A"/>
    <w:multiLevelType w:val="multilevel"/>
    <w:tmpl w:val="4F222714"/>
    <w:lvl w:ilvl="0">
      <w:start w:val="3"/>
      <w:numFmt w:val="decimal"/>
      <w:lvlText w:val="%1"/>
      <w:lvlJc w:val="left"/>
      <w:pPr>
        <w:ind w:left="360" w:hanging="360"/>
      </w:pPr>
      <w:rPr>
        <w:rFonts w:ascii="Arial" w:eastAsia="Microsoft JhengHei" w:hAnsi="Arial" w:hint="default"/>
      </w:rPr>
    </w:lvl>
    <w:lvl w:ilvl="1">
      <w:start w:val="1"/>
      <w:numFmt w:val="none"/>
      <w:lvlText w:val="6.8"/>
      <w:lvlJc w:val="left"/>
      <w:pPr>
        <w:ind w:left="567" w:hanging="567"/>
      </w:pPr>
      <w:rPr>
        <w:rFonts w:hint="default"/>
      </w:rPr>
    </w:lvl>
    <w:lvl w:ilvl="2">
      <w:start w:val="1"/>
      <w:numFmt w:val="decimal"/>
      <w:lvlText w:val="%1.%2.%3"/>
      <w:lvlJc w:val="left"/>
      <w:pPr>
        <w:ind w:left="720" w:hanging="720"/>
      </w:pPr>
      <w:rPr>
        <w:rFonts w:ascii="Arial" w:eastAsia="Microsoft JhengHei" w:hAnsi="Arial" w:hint="default"/>
      </w:rPr>
    </w:lvl>
    <w:lvl w:ilvl="3">
      <w:start w:val="1"/>
      <w:numFmt w:val="decimal"/>
      <w:lvlText w:val="%1.%2.%3.%4"/>
      <w:lvlJc w:val="left"/>
      <w:pPr>
        <w:ind w:left="720" w:hanging="720"/>
      </w:pPr>
      <w:rPr>
        <w:rFonts w:ascii="Arial" w:eastAsia="Microsoft JhengHei" w:hAnsi="Arial" w:hint="default"/>
      </w:rPr>
    </w:lvl>
    <w:lvl w:ilvl="4">
      <w:start w:val="1"/>
      <w:numFmt w:val="decimal"/>
      <w:lvlText w:val="%1.%2.%3.%4.%5"/>
      <w:lvlJc w:val="left"/>
      <w:pPr>
        <w:ind w:left="1080" w:hanging="1080"/>
      </w:pPr>
      <w:rPr>
        <w:rFonts w:ascii="Arial" w:eastAsia="Microsoft JhengHei" w:hAnsi="Arial" w:hint="default"/>
      </w:rPr>
    </w:lvl>
    <w:lvl w:ilvl="5">
      <w:start w:val="1"/>
      <w:numFmt w:val="decimal"/>
      <w:lvlText w:val="%1.%2.%3.%4.%5.%6"/>
      <w:lvlJc w:val="left"/>
      <w:pPr>
        <w:ind w:left="1080" w:hanging="1080"/>
      </w:pPr>
      <w:rPr>
        <w:rFonts w:ascii="Arial" w:eastAsia="Microsoft JhengHei" w:hAnsi="Arial" w:hint="default"/>
      </w:rPr>
    </w:lvl>
    <w:lvl w:ilvl="6">
      <w:start w:val="1"/>
      <w:numFmt w:val="decimal"/>
      <w:lvlText w:val="%1.%2.%3.%4.%5.%6.%7"/>
      <w:lvlJc w:val="left"/>
      <w:pPr>
        <w:ind w:left="1080" w:hanging="1080"/>
      </w:pPr>
      <w:rPr>
        <w:rFonts w:ascii="Arial" w:eastAsia="Microsoft JhengHei" w:hAnsi="Arial" w:hint="default"/>
      </w:rPr>
    </w:lvl>
    <w:lvl w:ilvl="7">
      <w:start w:val="1"/>
      <w:numFmt w:val="decimal"/>
      <w:lvlText w:val="%1.%2.%3.%4.%5.%6.%7.%8"/>
      <w:lvlJc w:val="left"/>
      <w:pPr>
        <w:ind w:left="1440" w:hanging="1440"/>
      </w:pPr>
      <w:rPr>
        <w:rFonts w:ascii="Arial" w:eastAsia="Microsoft JhengHei" w:hAnsi="Arial" w:hint="default"/>
      </w:rPr>
    </w:lvl>
    <w:lvl w:ilvl="8">
      <w:start w:val="1"/>
      <w:numFmt w:val="decimal"/>
      <w:lvlText w:val="%1.%2.%3.%4.%5.%6.%7.%8.%9"/>
      <w:lvlJc w:val="left"/>
      <w:pPr>
        <w:ind w:left="1440" w:hanging="1440"/>
      </w:pPr>
      <w:rPr>
        <w:rFonts w:ascii="Arial" w:eastAsia="Microsoft JhengHei" w:hAnsi="Arial" w:hint="default"/>
      </w:rPr>
    </w:lvl>
  </w:abstractNum>
  <w:abstractNum w:abstractNumId="26" w15:restartNumberingAfterBreak="0">
    <w:nsid w:val="51416252"/>
    <w:multiLevelType w:val="hybridMultilevel"/>
    <w:tmpl w:val="48FAFEB4"/>
    <w:lvl w:ilvl="0" w:tplc="FD86B4A4">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34D71EE"/>
    <w:multiLevelType w:val="hybridMultilevel"/>
    <w:tmpl w:val="55BA4AE8"/>
    <w:lvl w:ilvl="0" w:tplc="77F207FA">
      <w:start w:val="1"/>
      <w:numFmt w:val="upperLetter"/>
      <w:lvlText w:val="(%1)"/>
      <w:lvlJc w:val="left"/>
      <w:pPr>
        <w:ind w:left="360" w:hanging="360"/>
      </w:pPr>
      <w:rPr>
        <w:rFonts w:hint="default"/>
        <w:b/>
        <w:color w:val="00206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67E587C"/>
    <w:multiLevelType w:val="hybridMultilevel"/>
    <w:tmpl w:val="0720CFB8"/>
    <w:lvl w:ilvl="0" w:tplc="637ADED2">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9322DF3"/>
    <w:multiLevelType w:val="hybridMultilevel"/>
    <w:tmpl w:val="D40A30CE"/>
    <w:lvl w:ilvl="0" w:tplc="494EA92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1D331B"/>
    <w:multiLevelType w:val="hybridMultilevel"/>
    <w:tmpl w:val="91D8AC6C"/>
    <w:lvl w:ilvl="0" w:tplc="08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FAF0203"/>
    <w:multiLevelType w:val="hybridMultilevel"/>
    <w:tmpl w:val="61D82858"/>
    <w:lvl w:ilvl="0" w:tplc="0548D7D4">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BD64343"/>
    <w:multiLevelType w:val="hybridMultilevel"/>
    <w:tmpl w:val="B1FC98C0"/>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3" w15:restartNumberingAfterBreak="0">
    <w:nsid w:val="6FC40493"/>
    <w:multiLevelType w:val="hybridMultilevel"/>
    <w:tmpl w:val="B82CFF36"/>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0472C41"/>
    <w:multiLevelType w:val="multilevel"/>
    <w:tmpl w:val="5B7056FA"/>
    <w:lvl w:ilvl="0">
      <w:start w:val="4"/>
      <w:numFmt w:val="decimal"/>
      <w:lvlText w:val="%1"/>
      <w:lvlJc w:val="left"/>
      <w:pPr>
        <w:ind w:left="360" w:hanging="360"/>
      </w:pPr>
      <w:rPr>
        <w:rFonts w:hint="default"/>
      </w:rPr>
    </w:lvl>
    <w:lvl w:ilvl="1">
      <w:start w:val="1"/>
      <w:numFmt w:val="decimal"/>
      <w:lvlText w:val="6.%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96C7371"/>
    <w:multiLevelType w:val="multilevel"/>
    <w:tmpl w:val="A42806BA"/>
    <w:lvl w:ilvl="0">
      <w:start w:val="4"/>
      <w:numFmt w:val="decimal"/>
      <w:lvlText w:val="%1"/>
      <w:lvlJc w:val="left"/>
      <w:pPr>
        <w:ind w:left="360" w:hanging="360"/>
      </w:pPr>
      <w:rPr>
        <w:rFonts w:eastAsia="Microsoft JhengHei" w:hint="default"/>
      </w:rPr>
    </w:lvl>
    <w:lvl w:ilvl="1">
      <w:start w:val="4"/>
      <w:numFmt w:val="decimal"/>
      <w:lvlText w:val="%1.%2"/>
      <w:lvlJc w:val="left"/>
      <w:pPr>
        <w:ind w:left="360" w:hanging="360"/>
      </w:pPr>
      <w:rPr>
        <w:rFonts w:eastAsia="Microsoft JhengHei" w:hint="default"/>
      </w:rPr>
    </w:lvl>
    <w:lvl w:ilvl="2">
      <w:start w:val="1"/>
      <w:numFmt w:val="decimal"/>
      <w:lvlText w:val="6.%2"/>
      <w:lvlJc w:val="left"/>
      <w:pPr>
        <w:ind w:left="567" w:hanging="567"/>
      </w:pPr>
      <w:rPr>
        <w:rFonts w:eastAsia="Microsoft JhengHei" w:hint="default"/>
      </w:rPr>
    </w:lvl>
    <w:lvl w:ilvl="3">
      <w:start w:val="1"/>
      <w:numFmt w:val="decimal"/>
      <w:lvlText w:val="%1.%2.%3.%4"/>
      <w:lvlJc w:val="left"/>
      <w:pPr>
        <w:ind w:left="720" w:hanging="720"/>
      </w:pPr>
      <w:rPr>
        <w:rFonts w:eastAsia="Microsoft JhengHei" w:hint="default"/>
      </w:rPr>
    </w:lvl>
    <w:lvl w:ilvl="4">
      <w:start w:val="1"/>
      <w:numFmt w:val="decimal"/>
      <w:lvlText w:val="%1.%2.%3.%4.%5"/>
      <w:lvlJc w:val="left"/>
      <w:pPr>
        <w:ind w:left="1080" w:hanging="1080"/>
      </w:pPr>
      <w:rPr>
        <w:rFonts w:eastAsia="Microsoft JhengHei" w:hint="default"/>
      </w:rPr>
    </w:lvl>
    <w:lvl w:ilvl="5">
      <w:start w:val="1"/>
      <w:numFmt w:val="decimal"/>
      <w:lvlText w:val="%1.%2.%3.%4.%5.%6"/>
      <w:lvlJc w:val="left"/>
      <w:pPr>
        <w:ind w:left="1080" w:hanging="1080"/>
      </w:pPr>
      <w:rPr>
        <w:rFonts w:eastAsia="Microsoft JhengHei" w:hint="default"/>
      </w:rPr>
    </w:lvl>
    <w:lvl w:ilvl="6">
      <w:start w:val="1"/>
      <w:numFmt w:val="decimal"/>
      <w:lvlText w:val="%1.%2.%3.%4.%5.%6.%7"/>
      <w:lvlJc w:val="left"/>
      <w:pPr>
        <w:ind w:left="1440" w:hanging="1440"/>
      </w:pPr>
      <w:rPr>
        <w:rFonts w:eastAsia="Microsoft JhengHei" w:hint="default"/>
      </w:rPr>
    </w:lvl>
    <w:lvl w:ilvl="7">
      <w:start w:val="1"/>
      <w:numFmt w:val="decimal"/>
      <w:lvlText w:val="%1.%2.%3.%4.%5.%6.%7.%8"/>
      <w:lvlJc w:val="left"/>
      <w:pPr>
        <w:ind w:left="1440" w:hanging="1440"/>
      </w:pPr>
      <w:rPr>
        <w:rFonts w:eastAsia="Microsoft JhengHei" w:hint="default"/>
      </w:rPr>
    </w:lvl>
    <w:lvl w:ilvl="8">
      <w:start w:val="1"/>
      <w:numFmt w:val="decimal"/>
      <w:lvlText w:val="%1.%2.%3.%4.%5.%6.%7.%8.%9"/>
      <w:lvlJc w:val="left"/>
      <w:pPr>
        <w:ind w:left="1800" w:hanging="1800"/>
      </w:pPr>
      <w:rPr>
        <w:rFonts w:eastAsia="Microsoft JhengHei" w:hint="default"/>
      </w:rPr>
    </w:lvl>
  </w:abstractNum>
  <w:abstractNum w:abstractNumId="36" w15:restartNumberingAfterBreak="0">
    <w:nsid w:val="7AF31A9D"/>
    <w:multiLevelType w:val="hybridMultilevel"/>
    <w:tmpl w:val="54AC9AE0"/>
    <w:lvl w:ilvl="0" w:tplc="FFFFFFFF">
      <w:start w:val="1"/>
      <w:numFmt w:val="upperLetter"/>
      <w:lvlText w:val="(%1)"/>
      <w:lvlJc w:val="left"/>
      <w:pPr>
        <w:ind w:left="108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1852541">
    <w:abstractNumId w:val="14"/>
  </w:num>
  <w:num w:numId="2" w16cid:durableId="691810027">
    <w:abstractNumId w:val="7"/>
  </w:num>
  <w:num w:numId="3" w16cid:durableId="1525513588">
    <w:abstractNumId w:val="0"/>
  </w:num>
  <w:num w:numId="4" w16cid:durableId="1303341281">
    <w:abstractNumId w:val="30"/>
  </w:num>
  <w:num w:numId="5" w16cid:durableId="720401971">
    <w:abstractNumId w:val="32"/>
  </w:num>
  <w:num w:numId="6" w16cid:durableId="1264344613">
    <w:abstractNumId w:val="14"/>
  </w:num>
  <w:num w:numId="7" w16cid:durableId="1574506698">
    <w:abstractNumId w:val="16"/>
  </w:num>
  <w:num w:numId="8" w16cid:durableId="108013109">
    <w:abstractNumId w:val="12"/>
  </w:num>
  <w:num w:numId="9" w16cid:durableId="537089054">
    <w:abstractNumId w:val="15"/>
  </w:num>
  <w:num w:numId="10" w16cid:durableId="1078482568">
    <w:abstractNumId w:val="8"/>
  </w:num>
  <w:num w:numId="11" w16cid:durableId="1642543050">
    <w:abstractNumId w:val="3"/>
  </w:num>
  <w:num w:numId="12" w16cid:durableId="2057965729">
    <w:abstractNumId w:val="25"/>
  </w:num>
  <w:num w:numId="13" w16cid:durableId="123932600">
    <w:abstractNumId w:val="26"/>
  </w:num>
  <w:num w:numId="14" w16cid:durableId="487332472">
    <w:abstractNumId w:val="22"/>
  </w:num>
  <w:num w:numId="15" w16cid:durableId="220019694">
    <w:abstractNumId w:val="24"/>
  </w:num>
  <w:num w:numId="16" w16cid:durableId="263345441">
    <w:abstractNumId w:val="34"/>
  </w:num>
  <w:num w:numId="17" w16cid:durableId="346106213">
    <w:abstractNumId w:val="35"/>
  </w:num>
  <w:num w:numId="18" w16cid:durableId="625896809">
    <w:abstractNumId w:val="1"/>
  </w:num>
  <w:num w:numId="19" w16cid:durableId="512502436">
    <w:abstractNumId w:val="14"/>
  </w:num>
  <w:num w:numId="20" w16cid:durableId="2066636477">
    <w:abstractNumId w:val="18"/>
  </w:num>
  <w:num w:numId="21" w16cid:durableId="1845508934">
    <w:abstractNumId w:val="13"/>
  </w:num>
  <w:num w:numId="22" w16cid:durableId="1305502838">
    <w:abstractNumId w:val="19"/>
  </w:num>
  <w:num w:numId="23" w16cid:durableId="1641761106">
    <w:abstractNumId w:val="5"/>
  </w:num>
  <w:num w:numId="24" w16cid:durableId="686299381">
    <w:abstractNumId w:val="10"/>
  </w:num>
  <w:num w:numId="25" w16cid:durableId="1028021289">
    <w:abstractNumId w:val="33"/>
  </w:num>
  <w:num w:numId="26" w16cid:durableId="1530411283">
    <w:abstractNumId w:val="6"/>
  </w:num>
  <w:num w:numId="27" w16cid:durableId="1087531620">
    <w:abstractNumId w:val="20"/>
  </w:num>
  <w:num w:numId="28" w16cid:durableId="1914503610">
    <w:abstractNumId w:val="21"/>
  </w:num>
  <w:num w:numId="29" w16cid:durableId="503278358">
    <w:abstractNumId w:val="36"/>
  </w:num>
  <w:num w:numId="30" w16cid:durableId="101729890">
    <w:abstractNumId w:val="14"/>
  </w:num>
  <w:num w:numId="31" w16cid:durableId="843857797">
    <w:abstractNumId w:val="14"/>
  </w:num>
  <w:num w:numId="32" w16cid:durableId="1696467952">
    <w:abstractNumId w:val="14"/>
  </w:num>
  <w:num w:numId="33" w16cid:durableId="1486700913">
    <w:abstractNumId w:val="14"/>
  </w:num>
  <w:num w:numId="34" w16cid:durableId="309216727">
    <w:abstractNumId w:val="14"/>
    <w:lvlOverride w:ilvl="0">
      <w:startOverride w:val="1"/>
    </w:lvlOverride>
  </w:num>
  <w:num w:numId="35" w16cid:durableId="1379013189">
    <w:abstractNumId w:val="11"/>
  </w:num>
  <w:num w:numId="36" w16cid:durableId="1991596417">
    <w:abstractNumId w:val="17"/>
  </w:num>
  <w:num w:numId="37" w16cid:durableId="840661242">
    <w:abstractNumId w:val="4"/>
  </w:num>
  <w:num w:numId="38" w16cid:durableId="656765257">
    <w:abstractNumId w:val="28"/>
  </w:num>
  <w:num w:numId="39" w16cid:durableId="1242377264">
    <w:abstractNumId w:val="2"/>
  </w:num>
  <w:num w:numId="40" w16cid:durableId="999773820">
    <w:abstractNumId w:val="9"/>
  </w:num>
  <w:num w:numId="41" w16cid:durableId="436021288">
    <w:abstractNumId w:val="31"/>
  </w:num>
  <w:num w:numId="42" w16cid:durableId="238028493">
    <w:abstractNumId w:val="29"/>
  </w:num>
  <w:num w:numId="43" w16cid:durableId="722019498">
    <w:abstractNumId w:val="27"/>
  </w:num>
  <w:num w:numId="44" w16cid:durableId="162348930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93"/>
    <w:rsid w:val="0000073E"/>
    <w:rsid w:val="00002954"/>
    <w:rsid w:val="000029CD"/>
    <w:rsid w:val="00002ECC"/>
    <w:rsid w:val="0000430F"/>
    <w:rsid w:val="00005A90"/>
    <w:rsid w:val="000069AA"/>
    <w:rsid w:val="000105F0"/>
    <w:rsid w:val="0001180A"/>
    <w:rsid w:val="00011CDA"/>
    <w:rsid w:val="0001252A"/>
    <w:rsid w:val="000127FE"/>
    <w:rsid w:val="00014185"/>
    <w:rsid w:val="00015133"/>
    <w:rsid w:val="000153DF"/>
    <w:rsid w:val="0001588D"/>
    <w:rsid w:val="00016088"/>
    <w:rsid w:val="00016175"/>
    <w:rsid w:val="0001658D"/>
    <w:rsid w:val="00016CD1"/>
    <w:rsid w:val="00016F77"/>
    <w:rsid w:val="000172C9"/>
    <w:rsid w:val="00020D56"/>
    <w:rsid w:val="0002159D"/>
    <w:rsid w:val="00021B26"/>
    <w:rsid w:val="0002323B"/>
    <w:rsid w:val="00024A8A"/>
    <w:rsid w:val="00024D7B"/>
    <w:rsid w:val="00025ECB"/>
    <w:rsid w:val="00027FA0"/>
    <w:rsid w:val="0003068B"/>
    <w:rsid w:val="00031ECD"/>
    <w:rsid w:val="000320AC"/>
    <w:rsid w:val="00032A09"/>
    <w:rsid w:val="00032E46"/>
    <w:rsid w:val="00032ECF"/>
    <w:rsid w:val="0003365B"/>
    <w:rsid w:val="00033AD8"/>
    <w:rsid w:val="00033CF2"/>
    <w:rsid w:val="000346D8"/>
    <w:rsid w:val="00035488"/>
    <w:rsid w:val="00036142"/>
    <w:rsid w:val="00037027"/>
    <w:rsid w:val="00040603"/>
    <w:rsid w:val="000414F7"/>
    <w:rsid w:val="00041830"/>
    <w:rsid w:val="00041921"/>
    <w:rsid w:val="00041E36"/>
    <w:rsid w:val="00042B70"/>
    <w:rsid w:val="00042E2E"/>
    <w:rsid w:val="00043A06"/>
    <w:rsid w:val="00044A48"/>
    <w:rsid w:val="00044B83"/>
    <w:rsid w:val="00045D5E"/>
    <w:rsid w:val="000464FF"/>
    <w:rsid w:val="000465D0"/>
    <w:rsid w:val="00050789"/>
    <w:rsid w:val="000518B5"/>
    <w:rsid w:val="00052F25"/>
    <w:rsid w:val="00053151"/>
    <w:rsid w:val="00053335"/>
    <w:rsid w:val="00053AC4"/>
    <w:rsid w:val="0005435E"/>
    <w:rsid w:val="0005485E"/>
    <w:rsid w:val="000553C2"/>
    <w:rsid w:val="00057FA0"/>
    <w:rsid w:val="00060B8E"/>
    <w:rsid w:val="00064776"/>
    <w:rsid w:val="00064B15"/>
    <w:rsid w:val="0006534C"/>
    <w:rsid w:val="0006578E"/>
    <w:rsid w:val="00065F82"/>
    <w:rsid w:val="00066AB7"/>
    <w:rsid w:val="00066C12"/>
    <w:rsid w:val="00066E3D"/>
    <w:rsid w:val="00067397"/>
    <w:rsid w:val="00067B37"/>
    <w:rsid w:val="00074714"/>
    <w:rsid w:val="00075FDC"/>
    <w:rsid w:val="00076170"/>
    <w:rsid w:val="00076515"/>
    <w:rsid w:val="000767FA"/>
    <w:rsid w:val="00076B12"/>
    <w:rsid w:val="000778B3"/>
    <w:rsid w:val="00077C5C"/>
    <w:rsid w:val="00080560"/>
    <w:rsid w:val="0008085C"/>
    <w:rsid w:val="000808F4"/>
    <w:rsid w:val="00080BEA"/>
    <w:rsid w:val="0008118F"/>
    <w:rsid w:val="0008158A"/>
    <w:rsid w:val="00082FF3"/>
    <w:rsid w:val="00083207"/>
    <w:rsid w:val="00083678"/>
    <w:rsid w:val="00083A63"/>
    <w:rsid w:val="00083CDC"/>
    <w:rsid w:val="00083D0F"/>
    <w:rsid w:val="000850B1"/>
    <w:rsid w:val="00085438"/>
    <w:rsid w:val="00085DA1"/>
    <w:rsid w:val="00085FEF"/>
    <w:rsid w:val="000866A0"/>
    <w:rsid w:val="00087361"/>
    <w:rsid w:val="00087885"/>
    <w:rsid w:val="00087A19"/>
    <w:rsid w:val="000904E1"/>
    <w:rsid w:val="0009051B"/>
    <w:rsid w:val="000915EA"/>
    <w:rsid w:val="000915ED"/>
    <w:rsid w:val="000916D5"/>
    <w:rsid w:val="000917FE"/>
    <w:rsid w:val="000918D4"/>
    <w:rsid w:val="0009239C"/>
    <w:rsid w:val="00092501"/>
    <w:rsid w:val="00092747"/>
    <w:rsid w:val="00093EDD"/>
    <w:rsid w:val="000943A4"/>
    <w:rsid w:val="00095586"/>
    <w:rsid w:val="00096653"/>
    <w:rsid w:val="000974A1"/>
    <w:rsid w:val="00097660"/>
    <w:rsid w:val="000A0861"/>
    <w:rsid w:val="000A0B48"/>
    <w:rsid w:val="000A109B"/>
    <w:rsid w:val="000A1CB2"/>
    <w:rsid w:val="000A35DB"/>
    <w:rsid w:val="000A6C51"/>
    <w:rsid w:val="000A707E"/>
    <w:rsid w:val="000A7154"/>
    <w:rsid w:val="000A75A2"/>
    <w:rsid w:val="000B082E"/>
    <w:rsid w:val="000B2DC6"/>
    <w:rsid w:val="000B3829"/>
    <w:rsid w:val="000B3AE9"/>
    <w:rsid w:val="000B4668"/>
    <w:rsid w:val="000B5563"/>
    <w:rsid w:val="000B5672"/>
    <w:rsid w:val="000B56A5"/>
    <w:rsid w:val="000B787E"/>
    <w:rsid w:val="000B7CC6"/>
    <w:rsid w:val="000C02BB"/>
    <w:rsid w:val="000C0572"/>
    <w:rsid w:val="000C26B2"/>
    <w:rsid w:val="000C2EEA"/>
    <w:rsid w:val="000C31ED"/>
    <w:rsid w:val="000C45B6"/>
    <w:rsid w:val="000C4C02"/>
    <w:rsid w:val="000C5A1A"/>
    <w:rsid w:val="000C5B10"/>
    <w:rsid w:val="000C67A0"/>
    <w:rsid w:val="000C6D4E"/>
    <w:rsid w:val="000C6FEB"/>
    <w:rsid w:val="000D05ED"/>
    <w:rsid w:val="000D12AF"/>
    <w:rsid w:val="000D1E69"/>
    <w:rsid w:val="000D31A6"/>
    <w:rsid w:val="000D39FA"/>
    <w:rsid w:val="000D425A"/>
    <w:rsid w:val="000D5257"/>
    <w:rsid w:val="000D5310"/>
    <w:rsid w:val="000D55FC"/>
    <w:rsid w:val="000D58C3"/>
    <w:rsid w:val="000D5AB5"/>
    <w:rsid w:val="000D610D"/>
    <w:rsid w:val="000D683C"/>
    <w:rsid w:val="000D6C6B"/>
    <w:rsid w:val="000E0D0D"/>
    <w:rsid w:val="000E192B"/>
    <w:rsid w:val="000E1B99"/>
    <w:rsid w:val="000E239B"/>
    <w:rsid w:val="000E33F7"/>
    <w:rsid w:val="000E35A8"/>
    <w:rsid w:val="000E3EE0"/>
    <w:rsid w:val="000E4DE9"/>
    <w:rsid w:val="000E5BB8"/>
    <w:rsid w:val="000E73FC"/>
    <w:rsid w:val="000E7556"/>
    <w:rsid w:val="000E7885"/>
    <w:rsid w:val="000E797A"/>
    <w:rsid w:val="000F093D"/>
    <w:rsid w:val="000F09AD"/>
    <w:rsid w:val="000F0EA5"/>
    <w:rsid w:val="000F10E9"/>
    <w:rsid w:val="000F19F7"/>
    <w:rsid w:val="000F2969"/>
    <w:rsid w:val="000F2C83"/>
    <w:rsid w:val="000F35E1"/>
    <w:rsid w:val="000F3D68"/>
    <w:rsid w:val="000F42BD"/>
    <w:rsid w:val="000F47B4"/>
    <w:rsid w:val="000F4B95"/>
    <w:rsid w:val="000F59D2"/>
    <w:rsid w:val="000F7289"/>
    <w:rsid w:val="000F73D2"/>
    <w:rsid w:val="000F7CF8"/>
    <w:rsid w:val="000F7F3A"/>
    <w:rsid w:val="000F7F6A"/>
    <w:rsid w:val="0010093F"/>
    <w:rsid w:val="001009E8"/>
    <w:rsid w:val="00100B8F"/>
    <w:rsid w:val="001017C1"/>
    <w:rsid w:val="00104CC2"/>
    <w:rsid w:val="00106D96"/>
    <w:rsid w:val="00107BAF"/>
    <w:rsid w:val="00107C8D"/>
    <w:rsid w:val="0011033C"/>
    <w:rsid w:val="001103C1"/>
    <w:rsid w:val="00110D79"/>
    <w:rsid w:val="00111BA6"/>
    <w:rsid w:val="00113143"/>
    <w:rsid w:val="00113205"/>
    <w:rsid w:val="00113B06"/>
    <w:rsid w:val="00115695"/>
    <w:rsid w:val="00115D32"/>
    <w:rsid w:val="00115E15"/>
    <w:rsid w:val="00116077"/>
    <w:rsid w:val="0011646D"/>
    <w:rsid w:val="001174A1"/>
    <w:rsid w:val="001177CE"/>
    <w:rsid w:val="00120A75"/>
    <w:rsid w:val="00120D6C"/>
    <w:rsid w:val="00120DBD"/>
    <w:rsid w:val="0012434C"/>
    <w:rsid w:val="00124DF1"/>
    <w:rsid w:val="00124E27"/>
    <w:rsid w:val="00125DE9"/>
    <w:rsid w:val="0012704A"/>
    <w:rsid w:val="0012799B"/>
    <w:rsid w:val="00127CC7"/>
    <w:rsid w:val="0013196E"/>
    <w:rsid w:val="00131CC5"/>
    <w:rsid w:val="00132FE9"/>
    <w:rsid w:val="001338AA"/>
    <w:rsid w:val="00134E7F"/>
    <w:rsid w:val="00135148"/>
    <w:rsid w:val="001405A8"/>
    <w:rsid w:val="00141782"/>
    <w:rsid w:val="001427E5"/>
    <w:rsid w:val="001439CC"/>
    <w:rsid w:val="00150A42"/>
    <w:rsid w:val="00151571"/>
    <w:rsid w:val="00153B60"/>
    <w:rsid w:val="001550B3"/>
    <w:rsid w:val="00155376"/>
    <w:rsid w:val="001564B7"/>
    <w:rsid w:val="00160F0C"/>
    <w:rsid w:val="00161F6F"/>
    <w:rsid w:val="00162D55"/>
    <w:rsid w:val="0016325A"/>
    <w:rsid w:val="0016424D"/>
    <w:rsid w:val="00164352"/>
    <w:rsid w:val="00164B6E"/>
    <w:rsid w:val="00166AA8"/>
    <w:rsid w:val="0016745D"/>
    <w:rsid w:val="00167563"/>
    <w:rsid w:val="001702E7"/>
    <w:rsid w:val="0017087A"/>
    <w:rsid w:val="00170E37"/>
    <w:rsid w:val="0017100D"/>
    <w:rsid w:val="0017102F"/>
    <w:rsid w:val="0017112E"/>
    <w:rsid w:val="001719B2"/>
    <w:rsid w:val="00172B61"/>
    <w:rsid w:val="00172CAE"/>
    <w:rsid w:val="00173BBA"/>
    <w:rsid w:val="00173EA7"/>
    <w:rsid w:val="00174920"/>
    <w:rsid w:val="00174E2A"/>
    <w:rsid w:val="00175741"/>
    <w:rsid w:val="00175BDB"/>
    <w:rsid w:val="0017654F"/>
    <w:rsid w:val="00176BC3"/>
    <w:rsid w:val="00177313"/>
    <w:rsid w:val="00177763"/>
    <w:rsid w:val="001805A8"/>
    <w:rsid w:val="001806E3"/>
    <w:rsid w:val="00180836"/>
    <w:rsid w:val="00180C02"/>
    <w:rsid w:val="001811BB"/>
    <w:rsid w:val="001816CD"/>
    <w:rsid w:val="0018204D"/>
    <w:rsid w:val="001821C9"/>
    <w:rsid w:val="001821F3"/>
    <w:rsid w:val="00182F83"/>
    <w:rsid w:val="00183F76"/>
    <w:rsid w:val="001841D9"/>
    <w:rsid w:val="0018460E"/>
    <w:rsid w:val="00185320"/>
    <w:rsid w:val="00185E87"/>
    <w:rsid w:val="0018612F"/>
    <w:rsid w:val="001861F6"/>
    <w:rsid w:val="00186772"/>
    <w:rsid w:val="00186DDE"/>
    <w:rsid w:val="00190C83"/>
    <w:rsid w:val="001910C5"/>
    <w:rsid w:val="00192FBF"/>
    <w:rsid w:val="001951BB"/>
    <w:rsid w:val="00195A17"/>
    <w:rsid w:val="00197A1D"/>
    <w:rsid w:val="00197AD8"/>
    <w:rsid w:val="001A17BB"/>
    <w:rsid w:val="001A1A16"/>
    <w:rsid w:val="001A2705"/>
    <w:rsid w:val="001A2A84"/>
    <w:rsid w:val="001A2BCD"/>
    <w:rsid w:val="001A412B"/>
    <w:rsid w:val="001A41C2"/>
    <w:rsid w:val="001A51D1"/>
    <w:rsid w:val="001A535B"/>
    <w:rsid w:val="001A596D"/>
    <w:rsid w:val="001A59F2"/>
    <w:rsid w:val="001A62F7"/>
    <w:rsid w:val="001A7E2F"/>
    <w:rsid w:val="001B1303"/>
    <w:rsid w:val="001B1321"/>
    <w:rsid w:val="001B1B2F"/>
    <w:rsid w:val="001B2A97"/>
    <w:rsid w:val="001B3D94"/>
    <w:rsid w:val="001B3E13"/>
    <w:rsid w:val="001B4524"/>
    <w:rsid w:val="001B494A"/>
    <w:rsid w:val="001B59AF"/>
    <w:rsid w:val="001B6BC8"/>
    <w:rsid w:val="001B6D1B"/>
    <w:rsid w:val="001B7396"/>
    <w:rsid w:val="001C07FB"/>
    <w:rsid w:val="001C1B94"/>
    <w:rsid w:val="001C1FB9"/>
    <w:rsid w:val="001C34C5"/>
    <w:rsid w:val="001C4654"/>
    <w:rsid w:val="001C5089"/>
    <w:rsid w:val="001C69F3"/>
    <w:rsid w:val="001C764E"/>
    <w:rsid w:val="001D01E1"/>
    <w:rsid w:val="001D1180"/>
    <w:rsid w:val="001D2588"/>
    <w:rsid w:val="001D2AAB"/>
    <w:rsid w:val="001D2C60"/>
    <w:rsid w:val="001D34A8"/>
    <w:rsid w:val="001D51B1"/>
    <w:rsid w:val="001D52F2"/>
    <w:rsid w:val="001D6D3B"/>
    <w:rsid w:val="001D712F"/>
    <w:rsid w:val="001D7968"/>
    <w:rsid w:val="001D7DB5"/>
    <w:rsid w:val="001E029C"/>
    <w:rsid w:val="001E0ECC"/>
    <w:rsid w:val="001E17EA"/>
    <w:rsid w:val="001E291C"/>
    <w:rsid w:val="001E2D66"/>
    <w:rsid w:val="001E2FF9"/>
    <w:rsid w:val="001E3F37"/>
    <w:rsid w:val="001E4122"/>
    <w:rsid w:val="001E43A3"/>
    <w:rsid w:val="001E44FD"/>
    <w:rsid w:val="001E4774"/>
    <w:rsid w:val="001E6190"/>
    <w:rsid w:val="001E6372"/>
    <w:rsid w:val="001E79E8"/>
    <w:rsid w:val="001E7BD6"/>
    <w:rsid w:val="001F052C"/>
    <w:rsid w:val="001F13AC"/>
    <w:rsid w:val="001F167C"/>
    <w:rsid w:val="001F1ED8"/>
    <w:rsid w:val="001F392B"/>
    <w:rsid w:val="001F41EE"/>
    <w:rsid w:val="001F44E2"/>
    <w:rsid w:val="001F46F0"/>
    <w:rsid w:val="001F4F76"/>
    <w:rsid w:val="001F5644"/>
    <w:rsid w:val="001F57CB"/>
    <w:rsid w:val="001F5D33"/>
    <w:rsid w:val="001F69ED"/>
    <w:rsid w:val="00200964"/>
    <w:rsid w:val="00201E64"/>
    <w:rsid w:val="00204818"/>
    <w:rsid w:val="00204F5A"/>
    <w:rsid w:val="0020521D"/>
    <w:rsid w:val="0020589A"/>
    <w:rsid w:val="002065CC"/>
    <w:rsid w:val="00206607"/>
    <w:rsid w:val="00206F3C"/>
    <w:rsid w:val="002079DE"/>
    <w:rsid w:val="00210C73"/>
    <w:rsid w:val="00210E11"/>
    <w:rsid w:val="0021119F"/>
    <w:rsid w:val="0021264E"/>
    <w:rsid w:val="00213E39"/>
    <w:rsid w:val="00214A38"/>
    <w:rsid w:val="002157DB"/>
    <w:rsid w:val="00215D39"/>
    <w:rsid w:val="00216644"/>
    <w:rsid w:val="00216AD4"/>
    <w:rsid w:val="00217327"/>
    <w:rsid w:val="0022078D"/>
    <w:rsid w:val="00220826"/>
    <w:rsid w:val="00221ABA"/>
    <w:rsid w:val="00221B7B"/>
    <w:rsid w:val="00223137"/>
    <w:rsid w:val="002238FC"/>
    <w:rsid w:val="002242F7"/>
    <w:rsid w:val="00224F08"/>
    <w:rsid w:val="00225025"/>
    <w:rsid w:val="00226DA4"/>
    <w:rsid w:val="002307C7"/>
    <w:rsid w:val="00230B3D"/>
    <w:rsid w:val="00230EBF"/>
    <w:rsid w:val="00231494"/>
    <w:rsid w:val="0023165F"/>
    <w:rsid w:val="0023230C"/>
    <w:rsid w:val="002327E1"/>
    <w:rsid w:val="00234BD6"/>
    <w:rsid w:val="00235678"/>
    <w:rsid w:val="00235FE7"/>
    <w:rsid w:val="00236131"/>
    <w:rsid w:val="00236D5E"/>
    <w:rsid w:val="00237B82"/>
    <w:rsid w:val="002401DC"/>
    <w:rsid w:val="002407E2"/>
    <w:rsid w:val="0024147E"/>
    <w:rsid w:val="00241C6A"/>
    <w:rsid w:val="00241C74"/>
    <w:rsid w:val="00243446"/>
    <w:rsid w:val="002451E4"/>
    <w:rsid w:val="002454C0"/>
    <w:rsid w:val="00245871"/>
    <w:rsid w:val="00245982"/>
    <w:rsid w:val="00245F4B"/>
    <w:rsid w:val="00246AFD"/>
    <w:rsid w:val="00251609"/>
    <w:rsid w:val="0025191D"/>
    <w:rsid w:val="00251A45"/>
    <w:rsid w:val="00251E6F"/>
    <w:rsid w:val="00252055"/>
    <w:rsid w:val="002526AB"/>
    <w:rsid w:val="00252896"/>
    <w:rsid w:val="00253320"/>
    <w:rsid w:val="00253490"/>
    <w:rsid w:val="00254F20"/>
    <w:rsid w:val="002563A3"/>
    <w:rsid w:val="00256B99"/>
    <w:rsid w:val="002572F6"/>
    <w:rsid w:val="00257CE0"/>
    <w:rsid w:val="00257ECB"/>
    <w:rsid w:val="0026000A"/>
    <w:rsid w:val="00260232"/>
    <w:rsid w:val="002602EC"/>
    <w:rsid w:val="00260561"/>
    <w:rsid w:val="00260700"/>
    <w:rsid w:val="00260AD8"/>
    <w:rsid w:val="00260EE6"/>
    <w:rsid w:val="0026280A"/>
    <w:rsid w:val="002628DA"/>
    <w:rsid w:val="002636C4"/>
    <w:rsid w:val="00264744"/>
    <w:rsid w:val="002647FC"/>
    <w:rsid w:val="00264BBE"/>
    <w:rsid w:val="002655CE"/>
    <w:rsid w:val="0026681C"/>
    <w:rsid w:val="002668C8"/>
    <w:rsid w:val="00267353"/>
    <w:rsid w:val="00267E9E"/>
    <w:rsid w:val="0027302E"/>
    <w:rsid w:val="00273723"/>
    <w:rsid w:val="002737B6"/>
    <w:rsid w:val="0027389E"/>
    <w:rsid w:val="00273A2F"/>
    <w:rsid w:val="00274312"/>
    <w:rsid w:val="00274631"/>
    <w:rsid w:val="002746CC"/>
    <w:rsid w:val="00274A13"/>
    <w:rsid w:val="0027537D"/>
    <w:rsid w:val="00275887"/>
    <w:rsid w:val="00275FB6"/>
    <w:rsid w:val="002776D7"/>
    <w:rsid w:val="00277ACD"/>
    <w:rsid w:val="00277D66"/>
    <w:rsid w:val="00281D49"/>
    <w:rsid w:val="00283BAC"/>
    <w:rsid w:val="00283F56"/>
    <w:rsid w:val="00285107"/>
    <w:rsid w:val="00287064"/>
    <w:rsid w:val="00287F9D"/>
    <w:rsid w:val="00290364"/>
    <w:rsid w:val="002903D7"/>
    <w:rsid w:val="00290C7D"/>
    <w:rsid w:val="00291C68"/>
    <w:rsid w:val="0029205C"/>
    <w:rsid w:val="0029239D"/>
    <w:rsid w:val="00295194"/>
    <w:rsid w:val="00297F04"/>
    <w:rsid w:val="002A0273"/>
    <w:rsid w:val="002A15A8"/>
    <w:rsid w:val="002A1CA1"/>
    <w:rsid w:val="002A2E31"/>
    <w:rsid w:val="002A3781"/>
    <w:rsid w:val="002A443F"/>
    <w:rsid w:val="002A47DB"/>
    <w:rsid w:val="002A4F14"/>
    <w:rsid w:val="002A5336"/>
    <w:rsid w:val="002A74CE"/>
    <w:rsid w:val="002B0E16"/>
    <w:rsid w:val="002B0E25"/>
    <w:rsid w:val="002B1053"/>
    <w:rsid w:val="002B115D"/>
    <w:rsid w:val="002B11C0"/>
    <w:rsid w:val="002B27A6"/>
    <w:rsid w:val="002B2AFD"/>
    <w:rsid w:val="002B3C76"/>
    <w:rsid w:val="002B50C5"/>
    <w:rsid w:val="002B51B4"/>
    <w:rsid w:val="002B564D"/>
    <w:rsid w:val="002B59DA"/>
    <w:rsid w:val="002B6529"/>
    <w:rsid w:val="002B6797"/>
    <w:rsid w:val="002B6817"/>
    <w:rsid w:val="002B6DBB"/>
    <w:rsid w:val="002B7B57"/>
    <w:rsid w:val="002C02B7"/>
    <w:rsid w:val="002C1DCC"/>
    <w:rsid w:val="002C42D9"/>
    <w:rsid w:val="002C45D7"/>
    <w:rsid w:val="002C47EC"/>
    <w:rsid w:val="002C4CA6"/>
    <w:rsid w:val="002C5AE8"/>
    <w:rsid w:val="002C5F5C"/>
    <w:rsid w:val="002C6313"/>
    <w:rsid w:val="002D074E"/>
    <w:rsid w:val="002D0AC6"/>
    <w:rsid w:val="002D10A2"/>
    <w:rsid w:val="002D1642"/>
    <w:rsid w:val="002D1956"/>
    <w:rsid w:val="002D2DC4"/>
    <w:rsid w:val="002D5476"/>
    <w:rsid w:val="002D5F05"/>
    <w:rsid w:val="002D7B7A"/>
    <w:rsid w:val="002E249E"/>
    <w:rsid w:val="002E25E9"/>
    <w:rsid w:val="002E30C8"/>
    <w:rsid w:val="002E3444"/>
    <w:rsid w:val="002E386A"/>
    <w:rsid w:val="002E4105"/>
    <w:rsid w:val="002E412E"/>
    <w:rsid w:val="002E4227"/>
    <w:rsid w:val="002E51B1"/>
    <w:rsid w:val="002E5428"/>
    <w:rsid w:val="002E586B"/>
    <w:rsid w:val="002E703B"/>
    <w:rsid w:val="002E7F26"/>
    <w:rsid w:val="002F218A"/>
    <w:rsid w:val="002F25B0"/>
    <w:rsid w:val="002F294C"/>
    <w:rsid w:val="002F445C"/>
    <w:rsid w:val="002F454A"/>
    <w:rsid w:val="002F4A2E"/>
    <w:rsid w:val="002F4CF3"/>
    <w:rsid w:val="002F6907"/>
    <w:rsid w:val="002F742B"/>
    <w:rsid w:val="00300148"/>
    <w:rsid w:val="00301329"/>
    <w:rsid w:val="00301483"/>
    <w:rsid w:val="00302F64"/>
    <w:rsid w:val="00303E05"/>
    <w:rsid w:val="00305944"/>
    <w:rsid w:val="00306929"/>
    <w:rsid w:val="00310DAA"/>
    <w:rsid w:val="003113F9"/>
    <w:rsid w:val="003115FE"/>
    <w:rsid w:val="00312A6B"/>
    <w:rsid w:val="00313478"/>
    <w:rsid w:val="003136FB"/>
    <w:rsid w:val="00313D40"/>
    <w:rsid w:val="00314EDC"/>
    <w:rsid w:val="003156E0"/>
    <w:rsid w:val="00315FB9"/>
    <w:rsid w:val="00316C13"/>
    <w:rsid w:val="00317295"/>
    <w:rsid w:val="003175C4"/>
    <w:rsid w:val="003179AD"/>
    <w:rsid w:val="00317B4E"/>
    <w:rsid w:val="003205D2"/>
    <w:rsid w:val="0032133A"/>
    <w:rsid w:val="003215B7"/>
    <w:rsid w:val="00322601"/>
    <w:rsid w:val="00324061"/>
    <w:rsid w:val="00324382"/>
    <w:rsid w:val="00324C8E"/>
    <w:rsid w:val="003300C3"/>
    <w:rsid w:val="00330B78"/>
    <w:rsid w:val="00330F1C"/>
    <w:rsid w:val="00331FEB"/>
    <w:rsid w:val="00334ED3"/>
    <w:rsid w:val="00334FBB"/>
    <w:rsid w:val="00335F7F"/>
    <w:rsid w:val="003367FA"/>
    <w:rsid w:val="003406C7"/>
    <w:rsid w:val="00340A5C"/>
    <w:rsid w:val="0034111C"/>
    <w:rsid w:val="003412BA"/>
    <w:rsid w:val="003412E1"/>
    <w:rsid w:val="003415DE"/>
    <w:rsid w:val="003416F1"/>
    <w:rsid w:val="00342451"/>
    <w:rsid w:val="00342EB0"/>
    <w:rsid w:val="00343183"/>
    <w:rsid w:val="00343585"/>
    <w:rsid w:val="0034445D"/>
    <w:rsid w:val="00345284"/>
    <w:rsid w:val="003455E9"/>
    <w:rsid w:val="00345AA8"/>
    <w:rsid w:val="00345F87"/>
    <w:rsid w:val="003473FF"/>
    <w:rsid w:val="00347546"/>
    <w:rsid w:val="0034791F"/>
    <w:rsid w:val="00351DA6"/>
    <w:rsid w:val="00352035"/>
    <w:rsid w:val="003523EA"/>
    <w:rsid w:val="00352686"/>
    <w:rsid w:val="00352BAE"/>
    <w:rsid w:val="00353C69"/>
    <w:rsid w:val="0035659B"/>
    <w:rsid w:val="00360F7A"/>
    <w:rsid w:val="00361AE9"/>
    <w:rsid w:val="00361CF2"/>
    <w:rsid w:val="00362F5B"/>
    <w:rsid w:val="00364574"/>
    <w:rsid w:val="00365C81"/>
    <w:rsid w:val="00365FB0"/>
    <w:rsid w:val="0036622C"/>
    <w:rsid w:val="003665D6"/>
    <w:rsid w:val="003671B8"/>
    <w:rsid w:val="003677AD"/>
    <w:rsid w:val="00370598"/>
    <w:rsid w:val="00370C37"/>
    <w:rsid w:val="00370DA0"/>
    <w:rsid w:val="00371892"/>
    <w:rsid w:val="00372676"/>
    <w:rsid w:val="003728F0"/>
    <w:rsid w:val="003729D5"/>
    <w:rsid w:val="003732CA"/>
    <w:rsid w:val="00373461"/>
    <w:rsid w:val="003739B8"/>
    <w:rsid w:val="0037519B"/>
    <w:rsid w:val="0037539C"/>
    <w:rsid w:val="00375916"/>
    <w:rsid w:val="0037632A"/>
    <w:rsid w:val="0038000D"/>
    <w:rsid w:val="0038039C"/>
    <w:rsid w:val="0038055D"/>
    <w:rsid w:val="00382C0E"/>
    <w:rsid w:val="00382DEE"/>
    <w:rsid w:val="00384A0D"/>
    <w:rsid w:val="003855DD"/>
    <w:rsid w:val="00386452"/>
    <w:rsid w:val="0038708A"/>
    <w:rsid w:val="00390BEC"/>
    <w:rsid w:val="00390CFB"/>
    <w:rsid w:val="00391015"/>
    <w:rsid w:val="00393861"/>
    <w:rsid w:val="0039486C"/>
    <w:rsid w:val="00394AF0"/>
    <w:rsid w:val="00394F16"/>
    <w:rsid w:val="00395783"/>
    <w:rsid w:val="003958DB"/>
    <w:rsid w:val="00395AEB"/>
    <w:rsid w:val="00395F57"/>
    <w:rsid w:val="00396530"/>
    <w:rsid w:val="00397814"/>
    <w:rsid w:val="003A137E"/>
    <w:rsid w:val="003A1716"/>
    <w:rsid w:val="003A1B78"/>
    <w:rsid w:val="003A21E1"/>
    <w:rsid w:val="003A3FC6"/>
    <w:rsid w:val="003A513A"/>
    <w:rsid w:val="003A593B"/>
    <w:rsid w:val="003A649E"/>
    <w:rsid w:val="003A7919"/>
    <w:rsid w:val="003B012F"/>
    <w:rsid w:val="003B0986"/>
    <w:rsid w:val="003B259D"/>
    <w:rsid w:val="003B29DF"/>
    <w:rsid w:val="003B3DDB"/>
    <w:rsid w:val="003B42F7"/>
    <w:rsid w:val="003B435B"/>
    <w:rsid w:val="003B4AF5"/>
    <w:rsid w:val="003B4B8C"/>
    <w:rsid w:val="003B56E7"/>
    <w:rsid w:val="003B68B9"/>
    <w:rsid w:val="003B7AD2"/>
    <w:rsid w:val="003C0D1D"/>
    <w:rsid w:val="003C13CD"/>
    <w:rsid w:val="003C2507"/>
    <w:rsid w:val="003C2694"/>
    <w:rsid w:val="003C3051"/>
    <w:rsid w:val="003C3D22"/>
    <w:rsid w:val="003C4965"/>
    <w:rsid w:val="003C6068"/>
    <w:rsid w:val="003C6F94"/>
    <w:rsid w:val="003C754C"/>
    <w:rsid w:val="003D0E12"/>
    <w:rsid w:val="003D15FE"/>
    <w:rsid w:val="003D1E95"/>
    <w:rsid w:val="003D356B"/>
    <w:rsid w:val="003D38F4"/>
    <w:rsid w:val="003D46C8"/>
    <w:rsid w:val="003D4FD4"/>
    <w:rsid w:val="003D76A6"/>
    <w:rsid w:val="003D77E5"/>
    <w:rsid w:val="003E0EED"/>
    <w:rsid w:val="003E1B69"/>
    <w:rsid w:val="003E2D5A"/>
    <w:rsid w:val="003E3790"/>
    <w:rsid w:val="003E49BB"/>
    <w:rsid w:val="003E4A9C"/>
    <w:rsid w:val="003E4B57"/>
    <w:rsid w:val="003E4D9F"/>
    <w:rsid w:val="003E6564"/>
    <w:rsid w:val="003E70EB"/>
    <w:rsid w:val="003E71B5"/>
    <w:rsid w:val="003F168F"/>
    <w:rsid w:val="003F1C86"/>
    <w:rsid w:val="003F3E95"/>
    <w:rsid w:val="003F45AA"/>
    <w:rsid w:val="003F476C"/>
    <w:rsid w:val="003F48FB"/>
    <w:rsid w:val="003F490E"/>
    <w:rsid w:val="003F4966"/>
    <w:rsid w:val="003F5D11"/>
    <w:rsid w:val="003F6BF9"/>
    <w:rsid w:val="003F7346"/>
    <w:rsid w:val="003F7500"/>
    <w:rsid w:val="00400870"/>
    <w:rsid w:val="00400D68"/>
    <w:rsid w:val="004013C0"/>
    <w:rsid w:val="00401440"/>
    <w:rsid w:val="004014EA"/>
    <w:rsid w:val="00401754"/>
    <w:rsid w:val="0040191E"/>
    <w:rsid w:val="00401A1B"/>
    <w:rsid w:val="00401E3F"/>
    <w:rsid w:val="00402B44"/>
    <w:rsid w:val="0040301E"/>
    <w:rsid w:val="004033D6"/>
    <w:rsid w:val="00403473"/>
    <w:rsid w:val="00403C3E"/>
    <w:rsid w:val="00403FEE"/>
    <w:rsid w:val="004047D2"/>
    <w:rsid w:val="00407C80"/>
    <w:rsid w:val="004100C0"/>
    <w:rsid w:val="0041069A"/>
    <w:rsid w:val="00410808"/>
    <w:rsid w:val="00410A2D"/>
    <w:rsid w:val="00411A6F"/>
    <w:rsid w:val="0041235B"/>
    <w:rsid w:val="00413D8B"/>
    <w:rsid w:val="0041458F"/>
    <w:rsid w:val="00415B28"/>
    <w:rsid w:val="00416990"/>
    <w:rsid w:val="00416A61"/>
    <w:rsid w:val="004170DA"/>
    <w:rsid w:val="0041780F"/>
    <w:rsid w:val="0042030E"/>
    <w:rsid w:val="00420650"/>
    <w:rsid w:val="00420F7E"/>
    <w:rsid w:val="00421D60"/>
    <w:rsid w:val="00423AF1"/>
    <w:rsid w:val="0042414D"/>
    <w:rsid w:val="00424526"/>
    <w:rsid w:val="0042504F"/>
    <w:rsid w:val="004257CF"/>
    <w:rsid w:val="004262F1"/>
    <w:rsid w:val="00426597"/>
    <w:rsid w:val="004302A2"/>
    <w:rsid w:val="0043051B"/>
    <w:rsid w:val="00430730"/>
    <w:rsid w:val="00432C48"/>
    <w:rsid w:val="00432CD2"/>
    <w:rsid w:val="00435089"/>
    <w:rsid w:val="004355AC"/>
    <w:rsid w:val="00435709"/>
    <w:rsid w:val="004360A6"/>
    <w:rsid w:val="004369EE"/>
    <w:rsid w:val="00436DB1"/>
    <w:rsid w:val="00437DEC"/>
    <w:rsid w:val="00440005"/>
    <w:rsid w:val="00440824"/>
    <w:rsid w:val="00441BFD"/>
    <w:rsid w:val="0044222A"/>
    <w:rsid w:val="00442389"/>
    <w:rsid w:val="00442696"/>
    <w:rsid w:val="004426AF"/>
    <w:rsid w:val="00442B54"/>
    <w:rsid w:val="00442CFD"/>
    <w:rsid w:val="00443CC1"/>
    <w:rsid w:val="00444265"/>
    <w:rsid w:val="00444830"/>
    <w:rsid w:val="00444DD3"/>
    <w:rsid w:val="004460FC"/>
    <w:rsid w:val="00446611"/>
    <w:rsid w:val="004468F5"/>
    <w:rsid w:val="00446B1A"/>
    <w:rsid w:val="00447351"/>
    <w:rsid w:val="00451FF3"/>
    <w:rsid w:val="00454057"/>
    <w:rsid w:val="00454967"/>
    <w:rsid w:val="00454C2F"/>
    <w:rsid w:val="00455B5F"/>
    <w:rsid w:val="00460365"/>
    <w:rsid w:val="0046049F"/>
    <w:rsid w:val="004606B1"/>
    <w:rsid w:val="0046148A"/>
    <w:rsid w:val="00461915"/>
    <w:rsid w:val="00461D69"/>
    <w:rsid w:val="00463739"/>
    <w:rsid w:val="00465013"/>
    <w:rsid w:val="00467429"/>
    <w:rsid w:val="00467564"/>
    <w:rsid w:val="004676FB"/>
    <w:rsid w:val="00470D7F"/>
    <w:rsid w:val="0047211D"/>
    <w:rsid w:val="00476340"/>
    <w:rsid w:val="004767EE"/>
    <w:rsid w:val="00480542"/>
    <w:rsid w:val="004817EC"/>
    <w:rsid w:val="0048190F"/>
    <w:rsid w:val="00482830"/>
    <w:rsid w:val="00483498"/>
    <w:rsid w:val="00483C70"/>
    <w:rsid w:val="0048584E"/>
    <w:rsid w:val="00485AF6"/>
    <w:rsid w:val="00485B05"/>
    <w:rsid w:val="00485BC0"/>
    <w:rsid w:val="00486850"/>
    <w:rsid w:val="0048769F"/>
    <w:rsid w:val="004876C3"/>
    <w:rsid w:val="004900B7"/>
    <w:rsid w:val="004902AF"/>
    <w:rsid w:val="00491352"/>
    <w:rsid w:val="00491717"/>
    <w:rsid w:val="004917E4"/>
    <w:rsid w:val="00491F03"/>
    <w:rsid w:val="00493953"/>
    <w:rsid w:val="00494013"/>
    <w:rsid w:val="00494424"/>
    <w:rsid w:val="0049465A"/>
    <w:rsid w:val="00494FBE"/>
    <w:rsid w:val="004952B6"/>
    <w:rsid w:val="004955A6"/>
    <w:rsid w:val="0049633C"/>
    <w:rsid w:val="004965BB"/>
    <w:rsid w:val="004968A9"/>
    <w:rsid w:val="00497645"/>
    <w:rsid w:val="004A0C94"/>
    <w:rsid w:val="004A22BE"/>
    <w:rsid w:val="004A2717"/>
    <w:rsid w:val="004A2B10"/>
    <w:rsid w:val="004A2B41"/>
    <w:rsid w:val="004A2E12"/>
    <w:rsid w:val="004A3BC7"/>
    <w:rsid w:val="004A3DC4"/>
    <w:rsid w:val="004A3F8F"/>
    <w:rsid w:val="004A4343"/>
    <w:rsid w:val="004A4848"/>
    <w:rsid w:val="004A4FBB"/>
    <w:rsid w:val="004A645F"/>
    <w:rsid w:val="004A6659"/>
    <w:rsid w:val="004A6D91"/>
    <w:rsid w:val="004B0A74"/>
    <w:rsid w:val="004B147C"/>
    <w:rsid w:val="004B14A4"/>
    <w:rsid w:val="004B14BE"/>
    <w:rsid w:val="004B3472"/>
    <w:rsid w:val="004B467D"/>
    <w:rsid w:val="004B5681"/>
    <w:rsid w:val="004B64FD"/>
    <w:rsid w:val="004B71A0"/>
    <w:rsid w:val="004B7781"/>
    <w:rsid w:val="004B7A40"/>
    <w:rsid w:val="004C08EE"/>
    <w:rsid w:val="004C17C6"/>
    <w:rsid w:val="004C1DF2"/>
    <w:rsid w:val="004C2324"/>
    <w:rsid w:val="004C25C2"/>
    <w:rsid w:val="004C274D"/>
    <w:rsid w:val="004C2782"/>
    <w:rsid w:val="004C2AA2"/>
    <w:rsid w:val="004C2C22"/>
    <w:rsid w:val="004C2DE7"/>
    <w:rsid w:val="004C3ADC"/>
    <w:rsid w:val="004C430B"/>
    <w:rsid w:val="004C4BFE"/>
    <w:rsid w:val="004C5588"/>
    <w:rsid w:val="004C59BF"/>
    <w:rsid w:val="004C65DB"/>
    <w:rsid w:val="004C6863"/>
    <w:rsid w:val="004C7AFB"/>
    <w:rsid w:val="004D1C20"/>
    <w:rsid w:val="004D2757"/>
    <w:rsid w:val="004D356C"/>
    <w:rsid w:val="004D3DAB"/>
    <w:rsid w:val="004D4F43"/>
    <w:rsid w:val="004D6E62"/>
    <w:rsid w:val="004D73E8"/>
    <w:rsid w:val="004E06DE"/>
    <w:rsid w:val="004E1097"/>
    <w:rsid w:val="004E1CF8"/>
    <w:rsid w:val="004E1EF1"/>
    <w:rsid w:val="004E25F8"/>
    <w:rsid w:val="004E5FEE"/>
    <w:rsid w:val="004E62C1"/>
    <w:rsid w:val="004E6E25"/>
    <w:rsid w:val="004E7550"/>
    <w:rsid w:val="004F0E31"/>
    <w:rsid w:val="004F12B3"/>
    <w:rsid w:val="004F2EDA"/>
    <w:rsid w:val="004F40CD"/>
    <w:rsid w:val="004F4840"/>
    <w:rsid w:val="004F52AF"/>
    <w:rsid w:val="004F5E44"/>
    <w:rsid w:val="004F7C13"/>
    <w:rsid w:val="00500871"/>
    <w:rsid w:val="005008C1"/>
    <w:rsid w:val="00500BD1"/>
    <w:rsid w:val="00501256"/>
    <w:rsid w:val="00501A79"/>
    <w:rsid w:val="00504A63"/>
    <w:rsid w:val="00504DC8"/>
    <w:rsid w:val="00505A0F"/>
    <w:rsid w:val="00506232"/>
    <w:rsid w:val="00506848"/>
    <w:rsid w:val="005077F3"/>
    <w:rsid w:val="00507C83"/>
    <w:rsid w:val="00510007"/>
    <w:rsid w:val="00510180"/>
    <w:rsid w:val="0051031E"/>
    <w:rsid w:val="00510822"/>
    <w:rsid w:val="0051129E"/>
    <w:rsid w:val="0051135D"/>
    <w:rsid w:val="00511439"/>
    <w:rsid w:val="00514181"/>
    <w:rsid w:val="0051440C"/>
    <w:rsid w:val="00514B01"/>
    <w:rsid w:val="00514FCA"/>
    <w:rsid w:val="0051556D"/>
    <w:rsid w:val="005158CC"/>
    <w:rsid w:val="005159EB"/>
    <w:rsid w:val="00516FD0"/>
    <w:rsid w:val="00520715"/>
    <w:rsid w:val="00521096"/>
    <w:rsid w:val="00521C93"/>
    <w:rsid w:val="005231E8"/>
    <w:rsid w:val="00524AF3"/>
    <w:rsid w:val="00524D80"/>
    <w:rsid w:val="005254CF"/>
    <w:rsid w:val="00526EF7"/>
    <w:rsid w:val="0053101B"/>
    <w:rsid w:val="00531BD5"/>
    <w:rsid w:val="00532AC8"/>
    <w:rsid w:val="005337C6"/>
    <w:rsid w:val="00533BD0"/>
    <w:rsid w:val="005374E6"/>
    <w:rsid w:val="00537991"/>
    <w:rsid w:val="00537C7A"/>
    <w:rsid w:val="00537E3F"/>
    <w:rsid w:val="00541DB7"/>
    <w:rsid w:val="005420F6"/>
    <w:rsid w:val="00542206"/>
    <w:rsid w:val="0054332F"/>
    <w:rsid w:val="0054566D"/>
    <w:rsid w:val="005458BD"/>
    <w:rsid w:val="00545910"/>
    <w:rsid w:val="00545D3C"/>
    <w:rsid w:val="005461F4"/>
    <w:rsid w:val="0055363C"/>
    <w:rsid w:val="0055491C"/>
    <w:rsid w:val="00554B05"/>
    <w:rsid w:val="005558F9"/>
    <w:rsid w:val="00555E36"/>
    <w:rsid w:val="0055696D"/>
    <w:rsid w:val="00556D41"/>
    <w:rsid w:val="005601F8"/>
    <w:rsid w:val="00560866"/>
    <w:rsid w:val="00560AE8"/>
    <w:rsid w:val="005626D3"/>
    <w:rsid w:val="00562A90"/>
    <w:rsid w:val="0056340D"/>
    <w:rsid w:val="00563995"/>
    <w:rsid w:val="005645EC"/>
    <w:rsid w:val="00564B0A"/>
    <w:rsid w:val="00565B63"/>
    <w:rsid w:val="00566081"/>
    <w:rsid w:val="005660A4"/>
    <w:rsid w:val="005663A8"/>
    <w:rsid w:val="00567CC9"/>
    <w:rsid w:val="00570C45"/>
    <w:rsid w:val="00570C89"/>
    <w:rsid w:val="005710A8"/>
    <w:rsid w:val="005727D8"/>
    <w:rsid w:val="0057315D"/>
    <w:rsid w:val="0057401C"/>
    <w:rsid w:val="005741FC"/>
    <w:rsid w:val="00574C8B"/>
    <w:rsid w:val="005754FD"/>
    <w:rsid w:val="00575649"/>
    <w:rsid w:val="005757DF"/>
    <w:rsid w:val="005760F9"/>
    <w:rsid w:val="005762C9"/>
    <w:rsid w:val="00577C52"/>
    <w:rsid w:val="00580464"/>
    <w:rsid w:val="00581721"/>
    <w:rsid w:val="00582ADF"/>
    <w:rsid w:val="00583201"/>
    <w:rsid w:val="005837BB"/>
    <w:rsid w:val="0058401E"/>
    <w:rsid w:val="00585587"/>
    <w:rsid w:val="005857B0"/>
    <w:rsid w:val="00585896"/>
    <w:rsid w:val="00586A08"/>
    <w:rsid w:val="00586FAC"/>
    <w:rsid w:val="0058727E"/>
    <w:rsid w:val="0059018D"/>
    <w:rsid w:val="00590CAD"/>
    <w:rsid w:val="00590F33"/>
    <w:rsid w:val="0059120A"/>
    <w:rsid w:val="005936F7"/>
    <w:rsid w:val="0059459A"/>
    <w:rsid w:val="00597347"/>
    <w:rsid w:val="005A0FE8"/>
    <w:rsid w:val="005A1785"/>
    <w:rsid w:val="005A2726"/>
    <w:rsid w:val="005A30B9"/>
    <w:rsid w:val="005A46D9"/>
    <w:rsid w:val="005A4903"/>
    <w:rsid w:val="005A4C9C"/>
    <w:rsid w:val="005A6537"/>
    <w:rsid w:val="005A6D13"/>
    <w:rsid w:val="005A7D5C"/>
    <w:rsid w:val="005B07F8"/>
    <w:rsid w:val="005B0A97"/>
    <w:rsid w:val="005B1A48"/>
    <w:rsid w:val="005B1E79"/>
    <w:rsid w:val="005B2093"/>
    <w:rsid w:val="005B27DC"/>
    <w:rsid w:val="005B282D"/>
    <w:rsid w:val="005B2D03"/>
    <w:rsid w:val="005B356B"/>
    <w:rsid w:val="005B38CA"/>
    <w:rsid w:val="005B3F03"/>
    <w:rsid w:val="005B464D"/>
    <w:rsid w:val="005B579A"/>
    <w:rsid w:val="005B7A88"/>
    <w:rsid w:val="005B7E81"/>
    <w:rsid w:val="005C0AF0"/>
    <w:rsid w:val="005C0CD7"/>
    <w:rsid w:val="005C1607"/>
    <w:rsid w:val="005C22F5"/>
    <w:rsid w:val="005C32A7"/>
    <w:rsid w:val="005C3300"/>
    <w:rsid w:val="005C39D5"/>
    <w:rsid w:val="005C3DF5"/>
    <w:rsid w:val="005C41D1"/>
    <w:rsid w:val="005C4E67"/>
    <w:rsid w:val="005C6078"/>
    <w:rsid w:val="005D03E4"/>
    <w:rsid w:val="005D161B"/>
    <w:rsid w:val="005D1A67"/>
    <w:rsid w:val="005D2651"/>
    <w:rsid w:val="005D3215"/>
    <w:rsid w:val="005D3C4B"/>
    <w:rsid w:val="005D496D"/>
    <w:rsid w:val="005D5ABB"/>
    <w:rsid w:val="005D64E5"/>
    <w:rsid w:val="005D7A91"/>
    <w:rsid w:val="005D7C5D"/>
    <w:rsid w:val="005E0B82"/>
    <w:rsid w:val="005E121F"/>
    <w:rsid w:val="005E3068"/>
    <w:rsid w:val="005E3F21"/>
    <w:rsid w:val="005E4075"/>
    <w:rsid w:val="005E40F1"/>
    <w:rsid w:val="005E4F85"/>
    <w:rsid w:val="005E5924"/>
    <w:rsid w:val="005E61F0"/>
    <w:rsid w:val="005E66E8"/>
    <w:rsid w:val="005F0238"/>
    <w:rsid w:val="005F0D23"/>
    <w:rsid w:val="005F20EC"/>
    <w:rsid w:val="005F3DB9"/>
    <w:rsid w:val="005F4B90"/>
    <w:rsid w:val="005F5C07"/>
    <w:rsid w:val="005F5C63"/>
    <w:rsid w:val="005F6037"/>
    <w:rsid w:val="005F6A64"/>
    <w:rsid w:val="005F6BA2"/>
    <w:rsid w:val="005F6F02"/>
    <w:rsid w:val="005F7136"/>
    <w:rsid w:val="005F787C"/>
    <w:rsid w:val="006018C2"/>
    <w:rsid w:val="00601F81"/>
    <w:rsid w:val="006021C1"/>
    <w:rsid w:val="00603676"/>
    <w:rsid w:val="00603980"/>
    <w:rsid w:val="0060495E"/>
    <w:rsid w:val="00605750"/>
    <w:rsid w:val="00610687"/>
    <w:rsid w:val="00610991"/>
    <w:rsid w:val="00610C6C"/>
    <w:rsid w:val="006129FF"/>
    <w:rsid w:val="00612C11"/>
    <w:rsid w:val="006132BB"/>
    <w:rsid w:val="00613A4E"/>
    <w:rsid w:val="00614573"/>
    <w:rsid w:val="00615E54"/>
    <w:rsid w:val="006176A2"/>
    <w:rsid w:val="00622345"/>
    <w:rsid w:val="00622CC4"/>
    <w:rsid w:val="00623DD7"/>
    <w:rsid w:val="006253BF"/>
    <w:rsid w:val="00625DF6"/>
    <w:rsid w:val="006263B5"/>
    <w:rsid w:val="006268DE"/>
    <w:rsid w:val="00626BE7"/>
    <w:rsid w:val="00626E40"/>
    <w:rsid w:val="006273D8"/>
    <w:rsid w:val="0063009E"/>
    <w:rsid w:val="006318B9"/>
    <w:rsid w:val="00631BCB"/>
    <w:rsid w:val="00631C62"/>
    <w:rsid w:val="00631CA8"/>
    <w:rsid w:val="00632477"/>
    <w:rsid w:val="00632DD2"/>
    <w:rsid w:val="0063343F"/>
    <w:rsid w:val="006338D2"/>
    <w:rsid w:val="00634C6C"/>
    <w:rsid w:val="006353E5"/>
    <w:rsid w:val="0063659A"/>
    <w:rsid w:val="006369F5"/>
    <w:rsid w:val="00637104"/>
    <w:rsid w:val="0063725A"/>
    <w:rsid w:val="00637277"/>
    <w:rsid w:val="006373A3"/>
    <w:rsid w:val="00637B14"/>
    <w:rsid w:val="00640AAA"/>
    <w:rsid w:val="00640B9F"/>
    <w:rsid w:val="006410A8"/>
    <w:rsid w:val="006415CD"/>
    <w:rsid w:val="006416CD"/>
    <w:rsid w:val="0064238A"/>
    <w:rsid w:val="00642D09"/>
    <w:rsid w:val="00642E3E"/>
    <w:rsid w:val="0064476C"/>
    <w:rsid w:val="00644A15"/>
    <w:rsid w:val="00645061"/>
    <w:rsid w:val="006451D5"/>
    <w:rsid w:val="00646DBD"/>
    <w:rsid w:val="00647008"/>
    <w:rsid w:val="006503EF"/>
    <w:rsid w:val="00651B00"/>
    <w:rsid w:val="00652120"/>
    <w:rsid w:val="00652175"/>
    <w:rsid w:val="0065351C"/>
    <w:rsid w:val="00654083"/>
    <w:rsid w:val="00654106"/>
    <w:rsid w:val="00655898"/>
    <w:rsid w:val="00656997"/>
    <w:rsid w:val="006577B2"/>
    <w:rsid w:val="00657D9A"/>
    <w:rsid w:val="006600DA"/>
    <w:rsid w:val="00661680"/>
    <w:rsid w:val="0066205F"/>
    <w:rsid w:val="00663DB9"/>
    <w:rsid w:val="00664D02"/>
    <w:rsid w:val="0066618D"/>
    <w:rsid w:val="0066695F"/>
    <w:rsid w:val="006678A8"/>
    <w:rsid w:val="00667A6C"/>
    <w:rsid w:val="00667FC7"/>
    <w:rsid w:val="00670155"/>
    <w:rsid w:val="00670CA1"/>
    <w:rsid w:val="00671AC6"/>
    <w:rsid w:val="0067287D"/>
    <w:rsid w:val="00672926"/>
    <w:rsid w:val="006733BC"/>
    <w:rsid w:val="00674269"/>
    <w:rsid w:val="00674EFD"/>
    <w:rsid w:val="0067530C"/>
    <w:rsid w:val="00675B2E"/>
    <w:rsid w:val="00675B46"/>
    <w:rsid w:val="00675C80"/>
    <w:rsid w:val="00676E0B"/>
    <w:rsid w:val="00677F16"/>
    <w:rsid w:val="00680890"/>
    <w:rsid w:val="00681326"/>
    <w:rsid w:val="00681AA6"/>
    <w:rsid w:val="00681F34"/>
    <w:rsid w:val="00684BE8"/>
    <w:rsid w:val="00684EB5"/>
    <w:rsid w:val="00684EDB"/>
    <w:rsid w:val="006851C4"/>
    <w:rsid w:val="00686454"/>
    <w:rsid w:val="00686982"/>
    <w:rsid w:val="00686EB6"/>
    <w:rsid w:val="00687430"/>
    <w:rsid w:val="0068756D"/>
    <w:rsid w:val="00690059"/>
    <w:rsid w:val="006901AC"/>
    <w:rsid w:val="006906C3"/>
    <w:rsid w:val="006916C5"/>
    <w:rsid w:val="00691AD2"/>
    <w:rsid w:val="006920BC"/>
    <w:rsid w:val="00692114"/>
    <w:rsid w:val="006925B5"/>
    <w:rsid w:val="00693683"/>
    <w:rsid w:val="00693691"/>
    <w:rsid w:val="0069402F"/>
    <w:rsid w:val="0069487E"/>
    <w:rsid w:val="00694991"/>
    <w:rsid w:val="0069552C"/>
    <w:rsid w:val="0069586C"/>
    <w:rsid w:val="00697152"/>
    <w:rsid w:val="00697ADB"/>
    <w:rsid w:val="006A1889"/>
    <w:rsid w:val="006A1B45"/>
    <w:rsid w:val="006A354B"/>
    <w:rsid w:val="006A393D"/>
    <w:rsid w:val="006A427F"/>
    <w:rsid w:val="006A480E"/>
    <w:rsid w:val="006A5038"/>
    <w:rsid w:val="006B0812"/>
    <w:rsid w:val="006B0843"/>
    <w:rsid w:val="006B0D57"/>
    <w:rsid w:val="006B1D39"/>
    <w:rsid w:val="006B3399"/>
    <w:rsid w:val="006B3EEA"/>
    <w:rsid w:val="006B50F6"/>
    <w:rsid w:val="006B533F"/>
    <w:rsid w:val="006B55EC"/>
    <w:rsid w:val="006B57C1"/>
    <w:rsid w:val="006B592C"/>
    <w:rsid w:val="006C00ED"/>
    <w:rsid w:val="006C0BAC"/>
    <w:rsid w:val="006C0CA9"/>
    <w:rsid w:val="006C31D0"/>
    <w:rsid w:val="006C3450"/>
    <w:rsid w:val="006C39E2"/>
    <w:rsid w:val="006C47FC"/>
    <w:rsid w:val="006C5EA3"/>
    <w:rsid w:val="006C5F2A"/>
    <w:rsid w:val="006C69CA"/>
    <w:rsid w:val="006C6D40"/>
    <w:rsid w:val="006C6ED7"/>
    <w:rsid w:val="006D055A"/>
    <w:rsid w:val="006D108A"/>
    <w:rsid w:val="006D1AB6"/>
    <w:rsid w:val="006D3564"/>
    <w:rsid w:val="006D54D2"/>
    <w:rsid w:val="006D730F"/>
    <w:rsid w:val="006E1379"/>
    <w:rsid w:val="006E2195"/>
    <w:rsid w:val="006E325E"/>
    <w:rsid w:val="006E4B93"/>
    <w:rsid w:val="006E4C1D"/>
    <w:rsid w:val="006E525D"/>
    <w:rsid w:val="006E6349"/>
    <w:rsid w:val="006E6D6F"/>
    <w:rsid w:val="006E7FCC"/>
    <w:rsid w:val="006F0284"/>
    <w:rsid w:val="006F074A"/>
    <w:rsid w:val="006F1AD1"/>
    <w:rsid w:val="006F1C72"/>
    <w:rsid w:val="006F293C"/>
    <w:rsid w:val="006F357E"/>
    <w:rsid w:val="006F3883"/>
    <w:rsid w:val="006F4A2B"/>
    <w:rsid w:val="006F4A58"/>
    <w:rsid w:val="006F4D8B"/>
    <w:rsid w:val="006F591E"/>
    <w:rsid w:val="006F6A02"/>
    <w:rsid w:val="00700087"/>
    <w:rsid w:val="007005B8"/>
    <w:rsid w:val="007008C5"/>
    <w:rsid w:val="007024C2"/>
    <w:rsid w:val="00702A01"/>
    <w:rsid w:val="00702A94"/>
    <w:rsid w:val="0070312F"/>
    <w:rsid w:val="007035D7"/>
    <w:rsid w:val="00703970"/>
    <w:rsid w:val="00704355"/>
    <w:rsid w:val="00705800"/>
    <w:rsid w:val="00707BF2"/>
    <w:rsid w:val="00707E58"/>
    <w:rsid w:val="00710341"/>
    <w:rsid w:val="00710DD6"/>
    <w:rsid w:val="00713D1A"/>
    <w:rsid w:val="00714571"/>
    <w:rsid w:val="00715393"/>
    <w:rsid w:val="00716D0E"/>
    <w:rsid w:val="00722505"/>
    <w:rsid w:val="00722E27"/>
    <w:rsid w:val="007247CE"/>
    <w:rsid w:val="007277DD"/>
    <w:rsid w:val="007303CF"/>
    <w:rsid w:val="007304E8"/>
    <w:rsid w:val="0073178F"/>
    <w:rsid w:val="00731CBC"/>
    <w:rsid w:val="00732D07"/>
    <w:rsid w:val="0073467B"/>
    <w:rsid w:val="00734A44"/>
    <w:rsid w:val="00734CF7"/>
    <w:rsid w:val="00736120"/>
    <w:rsid w:val="007367C5"/>
    <w:rsid w:val="00736808"/>
    <w:rsid w:val="007406F8"/>
    <w:rsid w:val="007408F9"/>
    <w:rsid w:val="00740BC8"/>
    <w:rsid w:val="007419E6"/>
    <w:rsid w:val="00742C81"/>
    <w:rsid w:val="0074313E"/>
    <w:rsid w:val="0074315C"/>
    <w:rsid w:val="0074323D"/>
    <w:rsid w:val="007439D0"/>
    <w:rsid w:val="00744753"/>
    <w:rsid w:val="00744E01"/>
    <w:rsid w:val="0074506F"/>
    <w:rsid w:val="00745980"/>
    <w:rsid w:val="00745D6B"/>
    <w:rsid w:val="00746326"/>
    <w:rsid w:val="0074662F"/>
    <w:rsid w:val="00746836"/>
    <w:rsid w:val="00746D71"/>
    <w:rsid w:val="00747614"/>
    <w:rsid w:val="00747D7B"/>
    <w:rsid w:val="00750C44"/>
    <w:rsid w:val="00750F42"/>
    <w:rsid w:val="007515F7"/>
    <w:rsid w:val="00751E3A"/>
    <w:rsid w:val="007526B8"/>
    <w:rsid w:val="00752D57"/>
    <w:rsid w:val="00752E3C"/>
    <w:rsid w:val="00753EF8"/>
    <w:rsid w:val="007557D7"/>
    <w:rsid w:val="0075629F"/>
    <w:rsid w:val="0075639C"/>
    <w:rsid w:val="00756965"/>
    <w:rsid w:val="00756FF1"/>
    <w:rsid w:val="007572CA"/>
    <w:rsid w:val="00757690"/>
    <w:rsid w:val="00762C41"/>
    <w:rsid w:val="00764047"/>
    <w:rsid w:val="00764516"/>
    <w:rsid w:val="007648D8"/>
    <w:rsid w:val="00764C95"/>
    <w:rsid w:val="0076582E"/>
    <w:rsid w:val="00765891"/>
    <w:rsid w:val="007661CA"/>
    <w:rsid w:val="007679AF"/>
    <w:rsid w:val="007679C1"/>
    <w:rsid w:val="00767B5C"/>
    <w:rsid w:val="00767E95"/>
    <w:rsid w:val="00770081"/>
    <w:rsid w:val="00772322"/>
    <w:rsid w:val="00772E7A"/>
    <w:rsid w:val="00773561"/>
    <w:rsid w:val="00774E06"/>
    <w:rsid w:val="007752E7"/>
    <w:rsid w:val="00775A92"/>
    <w:rsid w:val="00775B13"/>
    <w:rsid w:val="00775EFC"/>
    <w:rsid w:val="0078196D"/>
    <w:rsid w:val="00781C30"/>
    <w:rsid w:val="007820E4"/>
    <w:rsid w:val="007827DE"/>
    <w:rsid w:val="00783567"/>
    <w:rsid w:val="00784746"/>
    <w:rsid w:val="00785105"/>
    <w:rsid w:val="00785563"/>
    <w:rsid w:val="007856D0"/>
    <w:rsid w:val="00786F95"/>
    <w:rsid w:val="007876ED"/>
    <w:rsid w:val="0078787A"/>
    <w:rsid w:val="00787CE4"/>
    <w:rsid w:val="007908D1"/>
    <w:rsid w:val="007930C3"/>
    <w:rsid w:val="00793160"/>
    <w:rsid w:val="00793A28"/>
    <w:rsid w:val="00793BCB"/>
    <w:rsid w:val="00794D8B"/>
    <w:rsid w:val="00796B49"/>
    <w:rsid w:val="007973D2"/>
    <w:rsid w:val="0079776D"/>
    <w:rsid w:val="007A06D3"/>
    <w:rsid w:val="007A0896"/>
    <w:rsid w:val="007A0ADB"/>
    <w:rsid w:val="007A0E84"/>
    <w:rsid w:val="007A1E4E"/>
    <w:rsid w:val="007A35C4"/>
    <w:rsid w:val="007A464A"/>
    <w:rsid w:val="007A49AE"/>
    <w:rsid w:val="007A4DC4"/>
    <w:rsid w:val="007A5149"/>
    <w:rsid w:val="007A5EDE"/>
    <w:rsid w:val="007A6E34"/>
    <w:rsid w:val="007A71F3"/>
    <w:rsid w:val="007B03F2"/>
    <w:rsid w:val="007B20BC"/>
    <w:rsid w:val="007B3EFE"/>
    <w:rsid w:val="007B4716"/>
    <w:rsid w:val="007B5682"/>
    <w:rsid w:val="007B7933"/>
    <w:rsid w:val="007C18B5"/>
    <w:rsid w:val="007C2DD8"/>
    <w:rsid w:val="007C3295"/>
    <w:rsid w:val="007C4002"/>
    <w:rsid w:val="007C4BAA"/>
    <w:rsid w:val="007C529B"/>
    <w:rsid w:val="007C5BFD"/>
    <w:rsid w:val="007C60F3"/>
    <w:rsid w:val="007C67C0"/>
    <w:rsid w:val="007C6D0C"/>
    <w:rsid w:val="007D00D7"/>
    <w:rsid w:val="007D019D"/>
    <w:rsid w:val="007D1FA3"/>
    <w:rsid w:val="007D29B8"/>
    <w:rsid w:val="007D2A0C"/>
    <w:rsid w:val="007D2FDA"/>
    <w:rsid w:val="007D3470"/>
    <w:rsid w:val="007D3518"/>
    <w:rsid w:val="007D458F"/>
    <w:rsid w:val="007D523E"/>
    <w:rsid w:val="007D6C07"/>
    <w:rsid w:val="007D7FF3"/>
    <w:rsid w:val="007E423C"/>
    <w:rsid w:val="007E4A16"/>
    <w:rsid w:val="007E4DD2"/>
    <w:rsid w:val="007E5447"/>
    <w:rsid w:val="007E5BBE"/>
    <w:rsid w:val="007E5D1C"/>
    <w:rsid w:val="007E6130"/>
    <w:rsid w:val="007E628A"/>
    <w:rsid w:val="007E6506"/>
    <w:rsid w:val="007E6F5E"/>
    <w:rsid w:val="007E7D7C"/>
    <w:rsid w:val="007F06C9"/>
    <w:rsid w:val="007F0E2C"/>
    <w:rsid w:val="007F150C"/>
    <w:rsid w:val="007F15CE"/>
    <w:rsid w:val="007F16AA"/>
    <w:rsid w:val="007F218E"/>
    <w:rsid w:val="007F24A5"/>
    <w:rsid w:val="007F2764"/>
    <w:rsid w:val="007F2E95"/>
    <w:rsid w:val="007F3224"/>
    <w:rsid w:val="007F557A"/>
    <w:rsid w:val="007F5B9B"/>
    <w:rsid w:val="007F5E00"/>
    <w:rsid w:val="007F60AE"/>
    <w:rsid w:val="007F71DF"/>
    <w:rsid w:val="007F7938"/>
    <w:rsid w:val="007F7FC8"/>
    <w:rsid w:val="00800C9F"/>
    <w:rsid w:val="00801322"/>
    <w:rsid w:val="00801360"/>
    <w:rsid w:val="00802563"/>
    <w:rsid w:val="008028EA"/>
    <w:rsid w:val="00802A57"/>
    <w:rsid w:val="00802AF8"/>
    <w:rsid w:val="008030BF"/>
    <w:rsid w:val="0080371D"/>
    <w:rsid w:val="00803B35"/>
    <w:rsid w:val="00804931"/>
    <w:rsid w:val="008049EC"/>
    <w:rsid w:val="0080552C"/>
    <w:rsid w:val="0080572F"/>
    <w:rsid w:val="00805BC0"/>
    <w:rsid w:val="0080625A"/>
    <w:rsid w:val="00806797"/>
    <w:rsid w:val="0080748C"/>
    <w:rsid w:val="008077D7"/>
    <w:rsid w:val="00807AC7"/>
    <w:rsid w:val="008102EE"/>
    <w:rsid w:val="008107D3"/>
    <w:rsid w:val="00810E15"/>
    <w:rsid w:val="00811188"/>
    <w:rsid w:val="00813A36"/>
    <w:rsid w:val="00813C48"/>
    <w:rsid w:val="0081525B"/>
    <w:rsid w:val="008169AD"/>
    <w:rsid w:val="008173E8"/>
    <w:rsid w:val="00820871"/>
    <w:rsid w:val="00821346"/>
    <w:rsid w:val="00821463"/>
    <w:rsid w:val="0082192F"/>
    <w:rsid w:val="008223D1"/>
    <w:rsid w:val="0082256B"/>
    <w:rsid w:val="00823FA5"/>
    <w:rsid w:val="0082403A"/>
    <w:rsid w:val="00824B25"/>
    <w:rsid w:val="00824CF8"/>
    <w:rsid w:val="00825899"/>
    <w:rsid w:val="00826220"/>
    <w:rsid w:val="00830272"/>
    <w:rsid w:val="0083138A"/>
    <w:rsid w:val="008337AB"/>
    <w:rsid w:val="008342E0"/>
    <w:rsid w:val="0083592E"/>
    <w:rsid w:val="00837895"/>
    <w:rsid w:val="00837BBA"/>
    <w:rsid w:val="00837BC1"/>
    <w:rsid w:val="0084067D"/>
    <w:rsid w:val="0084154A"/>
    <w:rsid w:val="008428C4"/>
    <w:rsid w:val="00842C8A"/>
    <w:rsid w:val="00842D41"/>
    <w:rsid w:val="00842E18"/>
    <w:rsid w:val="00842F7E"/>
    <w:rsid w:val="00843266"/>
    <w:rsid w:val="00844DB5"/>
    <w:rsid w:val="00845017"/>
    <w:rsid w:val="0084520A"/>
    <w:rsid w:val="00845C3A"/>
    <w:rsid w:val="00845DED"/>
    <w:rsid w:val="008460AE"/>
    <w:rsid w:val="0084744C"/>
    <w:rsid w:val="00847894"/>
    <w:rsid w:val="0085060A"/>
    <w:rsid w:val="008513AD"/>
    <w:rsid w:val="00851812"/>
    <w:rsid w:val="00851A4B"/>
    <w:rsid w:val="00852497"/>
    <w:rsid w:val="00852665"/>
    <w:rsid w:val="008567ED"/>
    <w:rsid w:val="00856FF2"/>
    <w:rsid w:val="00860625"/>
    <w:rsid w:val="008615D4"/>
    <w:rsid w:val="0086164B"/>
    <w:rsid w:val="00861CA1"/>
    <w:rsid w:val="008635D9"/>
    <w:rsid w:val="008641E3"/>
    <w:rsid w:val="0086429C"/>
    <w:rsid w:val="008645AA"/>
    <w:rsid w:val="00865D59"/>
    <w:rsid w:val="00866470"/>
    <w:rsid w:val="0086717E"/>
    <w:rsid w:val="00870950"/>
    <w:rsid w:val="00871C02"/>
    <w:rsid w:val="00871C59"/>
    <w:rsid w:val="0087228C"/>
    <w:rsid w:val="008730AD"/>
    <w:rsid w:val="00873100"/>
    <w:rsid w:val="00873D02"/>
    <w:rsid w:val="008742C5"/>
    <w:rsid w:val="008746C0"/>
    <w:rsid w:val="00874B11"/>
    <w:rsid w:val="00874FAC"/>
    <w:rsid w:val="00875CBD"/>
    <w:rsid w:val="00875DA0"/>
    <w:rsid w:val="00875DDA"/>
    <w:rsid w:val="00875F0B"/>
    <w:rsid w:val="008760D6"/>
    <w:rsid w:val="00876393"/>
    <w:rsid w:val="00876748"/>
    <w:rsid w:val="00876F73"/>
    <w:rsid w:val="0088012F"/>
    <w:rsid w:val="00880742"/>
    <w:rsid w:val="00880961"/>
    <w:rsid w:val="00881322"/>
    <w:rsid w:val="00881A33"/>
    <w:rsid w:val="00881B79"/>
    <w:rsid w:val="00882B14"/>
    <w:rsid w:val="008836AC"/>
    <w:rsid w:val="0088375C"/>
    <w:rsid w:val="00885E22"/>
    <w:rsid w:val="008874DF"/>
    <w:rsid w:val="00887832"/>
    <w:rsid w:val="0088787E"/>
    <w:rsid w:val="00892FB2"/>
    <w:rsid w:val="00893492"/>
    <w:rsid w:val="00894634"/>
    <w:rsid w:val="008955C0"/>
    <w:rsid w:val="008958E3"/>
    <w:rsid w:val="00895B79"/>
    <w:rsid w:val="00896625"/>
    <w:rsid w:val="00896714"/>
    <w:rsid w:val="008969CB"/>
    <w:rsid w:val="00896D93"/>
    <w:rsid w:val="008A028C"/>
    <w:rsid w:val="008A0A4F"/>
    <w:rsid w:val="008A0AB9"/>
    <w:rsid w:val="008A226A"/>
    <w:rsid w:val="008A3A5E"/>
    <w:rsid w:val="008A4C40"/>
    <w:rsid w:val="008A5891"/>
    <w:rsid w:val="008A5CC6"/>
    <w:rsid w:val="008A6973"/>
    <w:rsid w:val="008A7997"/>
    <w:rsid w:val="008B01DD"/>
    <w:rsid w:val="008B1D82"/>
    <w:rsid w:val="008B23CC"/>
    <w:rsid w:val="008B2C8A"/>
    <w:rsid w:val="008B3BEA"/>
    <w:rsid w:val="008B3C81"/>
    <w:rsid w:val="008B414F"/>
    <w:rsid w:val="008B5948"/>
    <w:rsid w:val="008B6FF5"/>
    <w:rsid w:val="008B7979"/>
    <w:rsid w:val="008B7B23"/>
    <w:rsid w:val="008B7B49"/>
    <w:rsid w:val="008C258F"/>
    <w:rsid w:val="008C2C0C"/>
    <w:rsid w:val="008C3380"/>
    <w:rsid w:val="008C3DD1"/>
    <w:rsid w:val="008C4575"/>
    <w:rsid w:val="008C4B30"/>
    <w:rsid w:val="008C6867"/>
    <w:rsid w:val="008C6FCA"/>
    <w:rsid w:val="008C7D6A"/>
    <w:rsid w:val="008C7EAF"/>
    <w:rsid w:val="008D00B9"/>
    <w:rsid w:val="008D01DC"/>
    <w:rsid w:val="008D0AEF"/>
    <w:rsid w:val="008D2EA3"/>
    <w:rsid w:val="008D30BD"/>
    <w:rsid w:val="008D37E5"/>
    <w:rsid w:val="008D3C6C"/>
    <w:rsid w:val="008D47BA"/>
    <w:rsid w:val="008D4F4E"/>
    <w:rsid w:val="008E0C80"/>
    <w:rsid w:val="008E2234"/>
    <w:rsid w:val="008E2F60"/>
    <w:rsid w:val="008E39AC"/>
    <w:rsid w:val="008E407E"/>
    <w:rsid w:val="008E408C"/>
    <w:rsid w:val="008E4122"/>
    <w:rsid w:val="008E5C11"/>
    <w:rsid w:val="008E5DED"/>
    <w:rsid w:val="008E60EE"/>
    <w:rsid w:val="008E683B"/>
    <w:rsid w:val="008E6EC8"/>
    <w:rsid w:val="008E723A"/>
    <w:rsid w:val="008F017E"/>
    <w:rsid w:val="008F0C7C"/>
    <w:rsid w:val="008F1C3B"/>
    <w:rsid w:val="008F2427"/>
    <w:rsid w:val="008F3268"/>
    <w:rsid w:val="008F37ED"/>
    <w:rsid w:val="008F3BB2"/>
    <w:rsid w:val="008F6A34"/>
    <w:rsid w:val="008F6BB4"/>
    <w:rsid w:val="008F6E14"/>
    <w:rsid w:val="008F795B"/>
    <w:rsid w:val="00902957"/>
    <w:rsid w:val="00902A1A"/>
    <w:rsid w:val="00902B83"/>
    <w:rsid w:val="00902E51"/>
    <w:rsid w:val="00902FE9"/>
    <w:rsid w:val="00903E28"/>
    <w:rsid w:val="00906A06"/>
    <w:rsid w:val="00906EC8"/>
    <w:rsid w:val="00910458"/>
    <w:rsid w:val="00910584"/>
    <w:rsid w:val="0091089B"/>
    <w:rsid w:val="009109E9"/>
    <w:rsid w:val="00910CD5"/>
    <w:rsid w:val="00914A42"/>
    <w:rsid w:val="0091516F"/>
    <w:rsid w:val="00916AF4"/>
    <w:rsid w:val="009171AC"/>
    <w:rsid w:val="00917BD4"/>
    <w:rsid w:val="0092008E"/>
    <w:rsid w:val="0092037B"/>
    <w:rsid w:val="009211B2"/>
    <w:rsid w:val="009215A7"/>
    <w:rsid w:val="00922B4F"/>
    <w:rsid w:val="00925C97"/>
    <w:rsid w:val="00925F0B"/>
    <w:rsid w:val="009262B3"/>
    <w:rsid w:val="00926D5C"/>
    <w:rsid w:val="00927E95"/>
    <w:rsid w:val="00927FDB"/>
    <w:rsid w:val="00930FC4"/>
    <w:rsid w:val="009313F1"/>
    <w:rsid w:val="00931625"/>
    <w:rsid w:val="009319F3"/>
    <w:rsid w:val="009329AD"/>
    <w:rsid w:val="00932A3A"/>
    <w:rsid w:val="00934668"/>
    <w:rsid w:val="00934893"/>
    <w:rsid w:val="009377F5"/>
    <w:rsid w:val="00937A81"/>
    <w:rsid w:val="009414D5"/>
    <w:rsid w:val="0094178F"/>
    <w:rsid w:val="00941A11"/>
    <w:rsid w:val="00941C29"/>
    <w:rsid w:val="00943A76"/>
    <w:rsid w:val="00944676"/>
    <w:rsid w:val="009458DA"/>
    <w:rsid w:val="00946061"/>
    <w:rsid w:val="00946159"/>
    <w:rsid w:val="00946843"/>
    <w:rsid w:val="0094795F"/>
    <w:rsid w:val="00950555"/>
    <w:rsid w:val="009505B0"/>
    <w:rsid w:val="0095126C"/>
    <w:rsid w:val="009532C4"/>
    <w:rsid w:val="00953502"/>
    <w:rsid w:val="00954E29"/>
    <w:rsid w:val="00955890"/>
    <w:rsid w:val="00955FBB"/>
    <w:rsid w:val="0095687E"/>
    <w:rsid w:val="009571EB"/>
    <w:rsid w:val="009573BA"/>
    <w:rsid w:val="0095746C"/>
    <w:rsid w:val="0095774B"/>
    <w:rsid w:val="00964A46"/>
    <w:rsid w:val="00966E82"/>
    <w:rsid w:val="00970562"/>
    <w:rsid w:val="00971B9A"/>
    <w:rsid w:val="009732FC"/>
    <w:rsid w:val="00973CAA"/>
    <w:rsid w:val="00974BC1"/>
    <w:rsid w:val="009759C7"/>
    <w:rsid w:val="00977621"/>
    <w:rsid w:val="00980258"/>
    <w:rsid w:val="00981C10"/>
    <w:rsid w:val="00982650"/>
    <w:rsid w:val="0098297E"/>
    <w:rsid w:val="009832EA"/>
    <w:rsid w:val="00983B37"/>
    <w:rsid w:val="00984B30"/>
    <w:rsid w:val="00984B78"/>
    <w:rsid w:val="00985CAD"/>
    <w:rsid w:val="00986206"/>
    <w:rsid w:val="00991341"/>
    <w:rsid w:val="00991606"/>
    <w:rsid w:val="00991B8E"/>
    <w:rsid w:val="00993673"/>
    <w:rsid w:val="009944AA"/>
    <w:rsid w:val="0099620B"/>
    <w:rsid w:val="00997B51"/>
    <w:rsid w:val="00997BAD"/>
    <w:rsid w:val="009A08CF"/>
    <w:rsid w:val="009A1FB0"/>
    <w:rsid w:val="009A2094"/>
    <w:rsid w:val="009A20CB"/>
    <w:rsid w:val="009A3233"/>
    <w:rsid w:val="009A3276"/>
    <w:rsid w:val="009A46C7"/>
    <w:rsid w:val="009A5772"/>
    <w:rsid w:val="009B00CB"/>
    <w:rsid w:val="009B1A30"/>
    <w:rsid w:val="009B1E51"/>
    <w:rsid w:val="009B2CF8"/>
    <w:rsid w:val="009B3700"/>
    <w:rsid w:val="009B414E"/>
    <w:rsid w:val="009B68BD"/>
    <w:rsid w:val="009C0006"/>
    <w:rsid w:val="009C03CE"/>
    <w:rsid w:val="009C180C"/>
    <w:rsid w:val="009C1C0F"/>
    <w:rsid w:val="009C2113"/>
    <w:rsid w:val="009C265F"/>
    <w:rsid w:val="009C4EA4"/>
    <w:rsid w:val="009C5789"/>
    <w:rsid w:val="009C616E"/>
    <w:rsid w:val="009C6C9C"/>
    <w:rsid w:val="009C6F20"/>
    <w:rsid w:val="009C6F79"/>
    <w:rsid w:val="009D0D35"/>
    <w:rsid w:val="009D173F"/>
    <w:rsid w:val="009D295B"/>
    <w:rsid w:val="009D3258"/>
    <w:rsid w:val="009D3E11"/>
    <w:rsid w:val="009D4F17"/>
    <w:rsid w:val="009D4F95"/>
    <w:rsid w:val="009E0070"/>
    <w:rsid w:val="009E0378"/>
    <w:rsid w:val="009E0EBB"/>
    <w:rsid w:val="009E1A8C"/>
    <w:rsid w:val="009E2284"/>
    <w:rsid w:val="009E303F"/>
    <w:rsid w:val="009E4D26"/>
    <w:rsid w:val="009E55D7"/>
    <w:rsid w:val="009E56FA"/>
    <w:rsid w:val="009E5D05"/>
    <w:rsid w:val="009E7E15"/>
    <w:rsid w:val="009F0F22"/>
    <w:rsid w:val="009F1BE0"/>
    <w:rsid w:val="009F317E"/>
    <w:rsid w:val="009F3231"/>
    <w:rsid w:val="009F4F6A"/>
    <w:rsid w:val="009F5AF4"/>
    <w:rsid w:val="009F7D1F"/>
    <w:rsid w:val="00A00567"/>
    <w:rsid w:val="00A010CA"/>
    <w:rsid w:val="00A0145E"/>
    <w:rsid w:val="00A014E4"/>
    <w:rsid w:val="00A02528"/>
    <w:rsid w:val="00A027E3"/>
    <w:rsid w:val="00A04292"/>
    <w:rsid w:val="00A04E95"/>
    <w:rsid w:val="00A04F2A"/>
    <w:rsid w:val="00A10B3F"/>
    <w:rsid w:val="00A12C04"/>
    <w:rsid w:val="00A140C4"/>
    <w:rsid w:val="00A149B9"/>
    <w:rsid w:val="00A15FC8"/>
    <w:rsid w:val="00A20DC4"/>
    <w:rsid w:val="00A21B34"/>
    <w:rsid w:val="00A23102"/>
    <w:rsid w:val="00A232F8"/>
    <w:rsid w:val="00A241EC"/>
    <w:rsid w:val="00A25AB5"/>
    <w:rsid w:val="00A2606B"/>
    <w:rsid w:val="00A275E7"/>
    <w:rsid w:val="00A27CF9"/>
    <w:rsid w:val="00A301D0"/>
    <w:rsid w:val="00A30EE4"/>
    <w:rsid w:val="00A310F3"/>
    <w:rsid w:val="00A32505"/>
    <w:rsid w:val="00A34E98"/>
    <w:rsid w:val="00A35259"/>
    <w:rsid w:val="00A35C85"/>
    <w:rsid w:val="00A371AA"/>
    <w:rsid w:val="00A374B8"/>
    <w:rsid w:val="00A3782D"/>
    <w:rsid w:val="00A37BEA"/>
    <w:rsid w:val="00A4091F"/>
    <w:rsid w:val="00A410E5"/>
    <w:rsid w:val="00A430CF"/>
    <w:rsid w:val="00A467F8"/>
    <w:rsid w:val="00A46A0C"/>
    <w:rsid w:val="00A521D2"/>
    <w:rsid w:val="00A52E6F"/>
    <w:rsid w:val="00A54256"/>
    <w:rsid w:val="00A54F1C"/>
    <w:rsid w:val="00A55113"/>
    <w:rsid w:val="00A55E0C"/>
    <w:rsid w:val="00A56596"/>
    <w:rsid w:val="00A565A6"/>
    <w:rsid w:val="00A56C8A"/>
    <w:rsid w:val="00A56DF6"/>
    <w:rsid w:val="00A5750F"/>
    <w:rsid w:val="00A57959"/>
    <w:rsid w:val="00A57995"/>
    <w:rsid w:val="00A57B60"/>
    <w:rsid w:val="00A6157C"/>
    <w:rsid w:val="00A62171"/>
    <w:rsid w:val="00A648FE"/>
    <w:rsid w:val="00A66106"/>
    <w:rsid w:val="00A66115"/>
    <w:rsid w:val="00A66A65"/>
    <w:rsid w:val="00A66E0D"/>
    <w:rsid w:val="00A67C6C"/>
    <w:rsid w:val="00A72643"/>
    <w:rsid w:val="00A730B5"/>
    <w:rsid w:val="00A73A15"/>
    <w:rsid w:val="00A74AAC"/>
    <w:rsid w:val="00A75E4F"/>
    <w:rsid w:val="00A76D02"/>
    <w:rsid w:val="00A772D1"/>
    <w:rsid w:val="00A80343"/>
    <w:rsid w:val="00A81000"/>
    <w:rsid w:val="00A8180D"/>
    <w:rsid w:val="00A82980"/>
    <w:rsid w:val="00A82C9B"/>
    <w:rsid w:val="00A83084"/>
    <w:rsid w:val="00A84E92"/>
    <w:rsid w:val="00A86863"/>
    <w:rsid w:val="00A875EF"/>
    <w:rsid w:val="00A90883"/>
    <w:rsid w:val="00A91379"/>
    <w:rsid w:val="00A91611"/>
    <w:rsid w:val="00A920CD"/>
    <w:rsid w:val="00A92228"/>
    <w:rsid w:val="00A93510"/>
    <w:rsid w:val="00A93845"/>
    <w:rsid w:val="00A93FE5"/>
    <w:rsid w:val="00A9482B"/>
    <w:rsid w:val="00A9580C"/>
    <w:rsid w:val="00A96FD0"/>
    <w:rsid w:val="00A97968"/>
    <w:rsid w:val="00A97F68"/>
    <w:rsid w:val="00AA0279"/>
    <w:rsid w:val="00AA03F2"/>
    <w:rsid w:val="00AA1265"/>
    <w:rsid w:val="00AA1285"/>
    <w:rsid w:val="00AA31BF"/>
    <w:rsid w:val="00AA380E"/>
    <w:rsid w:val="00AA4F25"/>
    <w:rsid w:val="00AA4F9A"/>
    <w:rsid w:val="00AA57A8"/>
    <w:rsid w:val="00AA6370"/>
    <w:rsid w:val="00AA6ADA"/>
    <w:rsid w:val="00AB1154"/>
    <w:rsid w:val="00AB331A"/>
    <w:rsid w:val="00AB3918"/>
    <w:rsid w:val="00AB3CC5"/>
    <w:rsid w:val="00AB437F"/>
    <w:rsid w:val="00AB55C3"/>
    <w:rsid w:val="00AB7612"/>
    <w:rsid w:val="00AC06F9"/>
    <w:rsid w:val="00AC0C8E"/>
    <w:rsid w:val="00AC0ECB"/>
    <w:rsid w:val="00AC1C89"/>
    <w:rsid w:val="00AC1CF2"/>
    <w:rsid w:val="00AC1DC0"/>
    <w:rsid w:val="00AC4455"/>
    <w:rsid w:val="00AC46B0"/>
    <w:rsid w:val="00AC472A"/>
    <w:rsid w:val="00AC6F35"/>
    <w:rsid w:val="00AD0A4C"/>
    <w:rsid w:val="00AD287B"/>
    <w:rsid w:val="00AD2E94"/>
    <w:rsid w:val="00AD3D7C"/>
    <w:rsid w:val="00AD416B"/>
    <w:rsid w:val="00AD4292"/>
    <w:rsid w:val="00AD47E8"/>
    <w:rsid w:val="00AD4F56"/>
    <w:rsid w:val="00AD62C6"/>
    <w:rsid w:val="00AD7943"/>
    <w:rsid w:val="00AE056A"/>
    <w:rsid w:val="00AE132A"/>
    <w:rsid w:val="00AE1778"/>
    <w:rsid w:val="00AE1ACC"/>
    <w:rsid w:val="00AE22B5"/>
    <w:rsid w:val="00AE3B18"/>
    <w:rsid w:val="00AE54D4"/>
    <w:rsid w:val="00AE5919"/>
    <w:rsid w:val="00AE6A0E"/>
    <w:rsid w:val="00AE6F88"/>
    <w:rsid w:val="00AE7E14"/>
    <w:rsid w:val="00AF1044"/>
    <w:rsid w:val="00AF108A"/>
    <w:rsid w:val="00AF194C"/>
    <w:rsid w:val="00AF229C"/>
    <w:rsid w:val="00AF2AD4"/>
    <w:rsid w:val="00AF4831"/>
    <w:rsid w:val="00AF4CEC"/>
    <w:rsid w:val="00AF529F"/>
    <w:rsid w:val="00AF5A89"/>
    <w:rsid w:val="00AF78C3"/>
    <w:rsid w:val="00B004C6"/>
    <w:rsid w:val="00B017F9"/>
    <w:rsid w:val="00B0195C"/>
    <w:rsid w:val="00B021CB"/>
    <w:rsid w:val="00B024C7"/>
    <w:rsid w:val="00B04726"/>
    <w:rsid w:val="00B04776"/>
    <w:rsid w:val="00B06331"/>
    <w:rsid w:val="00B0695B"/>
    <w:rsid w:val="00B07536"/>
    <w:rsid w:val="00B07AB0"/>
    <w:rsid w:val="00B1071B"/>
    <w:rsid w:val="00B121FE"/>
    <w:rsid w:val="00B12F0D"/>
    <w:rsid w:val="00B13990"/>
    <w:rsid w:val="00B15393"/>
    <w:rsid w:val="00B156D0"/>
    <w:rsid w:val="00B16D7C"/>
    <w:rsid w:val="00B1757C"/>
    <w:rsid w:val="00B17DCB"/>
    <w:rsid w:val="00B20E6F"/>
    <w:rsid w:val="00B210FE"/>
    <w:rsid w:val="00B21F5F"/>
    <w:rsid w:val="00B227F5"/>
    <w:rsid w:val="00B2288B"/>
    <w:rsid w:val="00B228AB"/>
    <w:rsid w:val="00B228CA"/>
    <w:rsid w:val="00B230C9"/>
    <w:rsid w:val="00B233E7"/>
    <w:rsid w:val="00B236B8"/>
    <w:rsid w:val="00B23D58"/>
    <w:rsid w:val="00B2458E"/>
    <w:rsid w:val="00B24D96"/>
    <w:rsid w:val="00B25796"/>
    <w:rsid w:val="00B25A78"/>
    <w:rsid w:val="00B261CB"/>
    <w:rsid w:val="00B27184"/>
    <w:rsid w:val="00B330EE"/>
    <w:rsid w:val="00B3389C"/>
    <w:rsid w:val="00B40B78"/>
    <w:rsid w:val="00B41FB8"/>
    <w:rsid w:val="00B42E4E"/>
    <w:rsid w:val="00B43F8E"/>
    <w:rsid w:val="00B45040"/>
    <w:rsid w:val="00B4539F"/>
    <w:rsid w:val="00B46366"/>
    <w:rsid w:val="00B463E9"/>
    <w:rsid w:val="00B475CE"/>
    <w:rsid w:val="00B47CB9"/>
    <w:rsid w:val="00B509CF"/>
    <w:rsid w:val="00B519C3"/>
    <w:rsid w:val="00B5268B"/>
    <w:rsid w:val="00B52691"/>
    <w:rsid w:val="00B53E62"/>
    <w:rsid w:val="00B550E3"/>
    <w:rsid w:val="00B55D0D"/>
    <w:rsid w:val="00B56B9E"/>
    <w:rsid w:val="00B57FC0"/>
    <w:rsid w:val="00B6039F"/>
    <w:rsid w:val="00B61108"/>
    <w:rsid w:val="00B61D3A"/>
    <w:rsid w:val="00B61EF6"/>
    <w:rsid w:val="00B624E3"/>
    <w:rsid w:val="00B62960"/>
    <w:rsid w:val="00B62B96"/>
    <w:rsid w:val="00B631D8"/>
    <w:rsid w:val="00B63737"/>
    <w:rsid w:val="00B6529F"/>
    <w:rsid w:val="00B65F43"/>
    <w:rsid w:val="00B66988"/>
    <w:rsid w:val="00B66D55"/>
    <w:rsid w:val="00B67744"/>
    <w:rsid w:val="00B67CF9"/>
    <w:rsid w:val="00B716B1"/>
    <w:rsid w:val="00B7198C"/>
    <w:rsid w:val="00B72238"/>
    <w:rsid w:val="00B72931"/>
    <w:rsid w:val="00B76949"/>
    <w:rsid w:val="00B773E7"/>
    <w:rsid w:val="00B77725"/>
    <w:rsid w:val="00B7781C"/>
    <w:rsid w:val="00B80163"/>
    <w:rsid w:val="00B80503"/>
    <w:rsid w:val="00B80A58"/>
    <w:rsid w:val="00B80C7E"/>
    <w:rsid w:val="00B84C23"/>
    <w:rsid w:val="00B86085"/>
    <w:rsid w:val="00B914AC"/>
    <w:rsid w:val="00B916D2"/>
    <w:rsid w:val="00B918A3"/>
    <w:rsid w:val="00B921B0"/>
    <w:rsid w:val="00B92336"/>
    <w:rsid w:val="00B92402"/>
    <w:rsid w:val="00B92EF8"/>
    <w:rsid w:val="00B93015"/>
    <w:rsid w:val="00B94075"/>
    <w:rsid w:val="00B9462D"/>
    <w:rsid w:val="00B96BEC"/>
    <w:rsid w:val="00B97FA1"/>
    <w:rsid w:val="00B97FCA"/>
    <w:rsid w:val="00BA1389"/>
    <w:rsid w:val="00BA14AB"/>
    <w:rsid w:val="00BA3BF5"/>
    <w:rsid w:val="00BA3DEA"/>
    <w:rsid w:val="00BA4465"/>
    <w:rsid w:val="00BA44C0"/>
    <w:rsid w:val="00BA4AC2"/>
    <w:rsid w:val="00BA51CC"/>
    <w:rsid w:val="00BA60E8"/>
    <w:rsid w:val="00BA6717"/>
    <w:rsid w:val="00BA72B8"/>
    <w:rsid w:val="00BA797C"/>
    <w:rsid w:val="00BB0138"/>
    <w:rsid w:val="00BB0A3A"/>
    <w:rsid w:val="00BB292C"/>
    <w:rsid w:val="00BB3FE2"/>
    <w:rsid w:val="00BB4376"/>
    <w:rsid w:val="00BB6EE8"/>
    <w:rsid w:val="00BC044D"/>
    <w:rsid w:val="00BC0893"/>
    <w:rsid w:val="00BC5484"/>
    <w:rsid w:val="00BC5CF3"/>
    <w:rsid w:val="00BC5F68"/>
    <w:rsid w:val="00BC6A79"/>
    <w:rsid w:val="00BC795A"/>
    <w:rsid w:val="00BD2464"/>
    <w:rsid w:val="00BD33FB"/>
    <w:rsid w:val="00BD39C1"/>
    <w:rsid w:val="00BD5440"/>
    <w:rsid w:val="00BD56BE"/>
    <w:rsid w:val="00BD574D"/>
    <w:rsid w:val="00BD65EA"/>
    <w:rsid w:val="00BD7FB2"/>
    <w:rsid w:val="00BE0284"/>
    <w:rsid w:val="00BE02C8"/>
    <w:rsid w:val="00BE06A3"/>
    <w:rsid w:val="00BE2221"/>
    <w:rsid w:val="00BE2305"/>
    <w:rsid w:val="00BE3EB8"/>
    <w:rsid w:val="00BE4314"/>
    <w:rsid w:val="00BE50ED"/>
    <w:rsid w:val="00BE6D98"/>
    <w:rsid w:val="00BE6F44"/>
    <w:rsid w:val="00BF27BD"/>
    <w:rsid w:val="00BF294B"/>
    <w:rsid w:val="00BF2EA8"/>
    <w:rsid w:val="00BF3572"/>
    <w:rsid w:val="00BF5238"/>
    <w:rsid w:val="00BF660F"/>
    <w:rsid w:val="00BF68CD"/>
    <w:rsid w:val="00BF7190"/>
    <w:rsid w:val="00BF72FB"/>
    <w:rsid w:val="00BF73AB"/>
    <w:rsid w:val="00BF79DA"/>
    <w:rsid w:val="00C005B0"/>
    <w:rsid w:val="00C00CAC"/>
    <w:rsid w:val="00C017A9"/>
    <w:rsid w:val="00C019B4"/>
    <w:rsid w:val="00C02043"/>
    <w:rsid w:val="00C02EF6"/>
    <w:rsid w:val="00C036A5"/>
    <w:rsid w:val="00C04C00"/>
    <w:rsid w:val="00C05A7E"/>
    <w:rsid w:val="00C06469"/>
    <w:rsid w:val="00C06E2F"/>
    <w:rsid w:val="00C0710C"/>
    <w:rsid w:val="00C07809"/>
    <w:rsid w:val="00C07E9A"/>
    <w:rsid w:val="00C07F8B"/>
    <w:rsid w:val="00C1086D"/>
    <w:rsid w:val="00C10E37"/>
    <w:rsid w:val="00C110A0"/>
    <w:rsid w:val="00C1171F"/>
    <w:rsid w:val="00C11925"/>
    <w:rsid w:val="00C11BB7"/>
    <w:rsid w:val="00C11C12"/>
    <w:rsid w:val="00C1328A"/>
    <w:rsid w:val="00C14A8F"/>
    <w:rsid w:val="00C15B30"/>
    <w:rsid w:val="00C15C00"/>
    <w:rsid w:val="00C1636B"/>
    <w:rsid w:val="00C166B6"/>
    <w:rsid w:val="00C204EB"/>
    <w:rsid w:val="00C2075C"/>
    <w:rsid w:val="00C20DFE"/>
    <w:rsid w:val="00C21446"/>
    <w:rsid w:val="00C22993"/>
    <w:rsid w:val="00C22C85"/>
    <w:rsid w:val="00C23D43"/>
    <w:rsid w:val="00C23E7B"/>
    <w:rsid w:val="00C26663"/>
    <w:rsid w:val="00C27617"/>
    <w:rsid w:val="00C27C9B"/>
    <w:rsid w:val="00C3260A"/>
    <w:rsid w:val="00C32C9D"/>
    <w:rsid w:val="00C3442D"/>
    <w:rsid w:val="00C34845"/>
    <w:rsid w:val="00C34980"/>
    <w:rsid w:val="00C34B4B"/>
    <w:rsid w:val="00C35459"/>
    <w:rsid w:val="00C372B5"/>
    <w:rsid w:val="00C37841"/>
    <w:rsid w:val="00C37FA3"/>
    <w:rsid w:val="00C413B2"/>
    <w:rsid w:val="00C419B2"/>
    <w:rsid w:val="00C42151"/>
    <w:rsid w:val="00C42E70"/>
    <w:rsid w:val="00C43930"/>
    <w:rsid w:val="00C43DAE"/>
    <w:rsid w:val="00C43DF4"/>
    <w:rsid w:val="00C44F35"/>
    <w:rsid w:val="00C4731B"/>
    <w:rsid w:val="00C4736C"/>
    <w:rsid w:val="00C47453"/>
    <w:rsid w:val="00C47DD6"/>
    <w:rsid w:val="00C505C7"/>
    <w:rsid w:val="00C5236A"/>
    <w:rsid w:val="00C545E6"/>
    <w:rsid w:val="00C55D18"/>
    <w:rsid w:val="00C56763"/>
    <w:rsid w:val="00C5765D"/>
    <w:rsid w:val="00C60C81"/>
    <w:rsid w:val="00C613F5"/>
    <w:rsid w:val="00C615D2"/>
    <w:rsid w:val="00C61FCE"/>
    <w:rsid w:val="00C626A8"/>
    <w:rsid w:val="00C630C2"/>
    <w:rsid w:val="00C654CE"/>
    <w:rsid w:val="00C659AF"/>
    <w:rsid w:val="00C672E7"/>
    <w:rsid w:val="00C70A1B"/>
    <w:rsid w:val="00C70C92"/>
    <w:rsid w:val="00C7119D"/>
    <w:rsid w:val="00C71C54"/>
    <w:rsid w:val="00C71F50"/>
    <w:rsid w:val="00C72741"/>
    <w:rsid w:val="00C7275C"/>
    <w:rsid w:val="00C735CA"/>
    <w:rsid w:val="00C73768"/>
    <w:rsid w:val="00C743A8"/>
    <w:rsid w:val="00C74BAD"/>
    <w:rsid w:val="00C74FB4"/>
    <w:rsid w:val="00C760DE"/>
    <w:rsid w:val="00C76F52"/>
    <w:rsid w:val="00C77709"/>
    <w:rsid w:val="00C823DE"/>
    <w:rsid w:val="00C83820"/>
    <w:rsid w:val="00C85361"/>
    <w:rsid w:val="00C858CC"/>
    <w:rsid w:val="00C85C0E"/>
    <w:rsid w:val="00C85F3C"/>
    <w:rsid w:val="00C86201"/>
    <w:rsid w:val="00C8680E"/>
    <w:rsid w:val="00C8698F"/>
    <w:rsid w:val="00C87FFC"/>
    <w:rsid w:val="00C90141"/>
    <w:rsid w:val="00C9255F"/>
    <w:rsid w:val="00C9257C"/>
    <w:rsid w:val="00C92EE1"/>
    <w:rsid w:val="00C93009"/>
    <w:rsid w:val="00C93128"/>
    <w:rsid w:val="00C955B3"/>
    <w:rsid w:val="00C9583D"/>
    <w:rsid w:val="00C959A9"/>
    <w:rsid w:val="00C963F9"/>
    <w:rsid w:val="00C96B5F"/>
    <w:rsid w:val="00C9721C"/>
    <w:rsid w:val="00C972BD"/>
    <w:rsid w:val="00CA2198"/>
    <w:rsid w:val="00CA221C"/>
    <w:rsid w:val="00CA29CC"/>
    <w:rsid w:val="00CA3451"/>
    <w:rsid w:val="00CA350A"/>
    <w:rsid w:val="00CA4029"/>
    <w:rsid w:val="00CA40A6"/>
    <w:rsid w:val="00CA4391"/>
    <w:rsid w:val="00CA5044"/>
    <w:rsid w:val="00CA63CC"/>
    <w:rsid w:val="00CA64E1"/>
    <w:rsid w:val="00CA6696"/>
    <w:rsid w:val="00CA6772"/>
    <w:rsid w:val="00CB2342"/>
    <w:rsid w:val="00CB3069"/>
    <w:rsid w:val="00CB3E63"/>
    <w:rsid w:val="00CB4504"/>
    <w:rsid w:val="00CB5080"/>
    <w:rsid w:val="00CB50A0"/>
    <w:rsid w:val="00CB5462"/>
    <w:rsid w:val="00CB5A95"/>
    <w:rsid w:val="00CB5B01"/>
    <w:rsid w:val="00CB5E3C"/>
    <w:rsid w:val="00CB645E"/>
    <w:rsid w:val="00CB7374"/>
    <w:rsid w:val="00CB7AE6"/>
    <w:rsid w:val="00CC0423"/>
    <w:rsid w:val="00CC15B2"/>
    <w:rsid w:val="00CC16EC"/>
    <w:rsid w:val="00CC1CEF"/>
    <w:rsid w:val="00CC2173"/>
    <w:rsid w:val="00CC2282"/>
    <w:rsid w:val="00CC385D"/>
    <w:rsid w:val="00CC440C"/>
    <w:rsid w:val="00CC4BE7"/>
    <w:rsid w:val="00CC4C74"/>
    <w:rsid w:val="00CC5D53"/>
    <w:rsid w:val="00CC6A08"/>
    <w:rsid w:val="00CC7129"/>
    <w:rsid w:val="00CC7604"/>
    <w:rsid w:val="00CC7FF7"/>
    <w:rsid w:val="00CD32CD"/>
    <w:rsid w:val="00CD4305"/>
    <w:rsid w:val="00CD58C6"/>
    <w:rsid w:val="00CD5C7D"/>
    <w:rsid w:val="00CD5F00"/>
    <w:rsid w:val="00CD7170"/>
    <w:rsid w:val="00CD7806"/>
    <w:rsid w:val="00CD7B85"/>
    <w:rsid w:val="00CE0401"/>
    <w:rsid w:val="00CE187D"/>
    <w:rsid w:val="00CE212E"/>
    <w:rsid w:val="00CE24B2"/>
    <w:rsid w:val="00CE30D0"/>
    <w:rsid w:val="00CE5665"/>
    <w:rsid w:val="00CE5E65"/>
    <w:rsid w:val="00CE61AD"/>
    <w:rsid w:val="00CE626B"/>
    <w:rsid w:val="00CE7886"/>
    <w:rsid w:val="00CF0004"/>
    <w:rsid w:val="00CF19F6"/>
    <w:rsid w:val="00CF20DB"/>
    <w:rsid w:val="00CF28E3"/>
    <w:rsid w:val="00CF323B"/>
    <w:rsid w:val="00CF34F9"/>
    <w:rsid w:val="00CF37FA"/>
    <w:rsid w:val="00CF4057"/>
    <w:rsid w:val="00CF58BB"/>
    <w:rsid w:val="00CF62D1"/>
    <w:rsid w:val="00D00B55"/>
    <w:rsid w:val="00D0153F"/>
    <w:rsid w:val="00D02779"/>
    <w:rsid w:val="00D02CF7"/>
    <w:rsid w:val="00D02F5D"/>
    <w:rsid w:val="00D03051"/>
    <w:rsid w:val="00D0332F"/>
    <w:rsid w:val="00D0485B"/>
    <w:rsid w:val="00D05675"/>
    <w:rsid w:val="00D05C82"/>
    <w:rsid w:val="00D07893"/>
    <w:rsid w:val="00D07BD5"/>
    <w:rsid w:val="00D07D07"/>
    <w:rsid w:val="00D07D82"/>
    <w:rsid w:val="00D113A1"/>
    <w:rsid w:val="00D1243B"/>
    <w:rsid w:val="00D133EB"/>
    <w:rsid w:val="00D15323"/>
    <w:rsid w:val="00D15E45"/>
    <w:rsid w:val="00D160B6"/>
    <w:rsid w:val="00D163E8"/>
    <w:rsid w:val="00D17B52"/>
    <w:rsid w:val="00D2065D"/>
    <w:rsid w:val="00D20D5C"/>
    <w:rsid w:val="00D210D4"/>
    <w:rsid w:val="00D21261"/>
    <w:rsid w:val="00D21F43"/>
    <w:rsid w:val="00D223FA"/>
    <w:rsid w:val="00D22747"/>
    <w:rsid w:val="00D2311F"/>
    <w:rsid w:val="00D23441"/>
    <w:rsid w:val="00D23D1E"/>
    <w:rsid w:val="00D2439E"/>
    <w:rsid w:val="00D244E3"/>
    <w:rsid w:val="00D25284"/>
    <w:rsid w:val="00D258CE"/>
    <w:rsid w:val="00D30232"/>
    <w:rsid w:val="00D32093"/>
    <w:rsid w:val="00D323F7"/>
    <w:rsid w:val="00D32586"/>
    <w:rsid w:val="00D32689"/>
    <w:rsid w:val="00D32B23"/>
    <w:rsid w:val="00D32CD0"/>
    <w:rsid w:val="00D330B1"/>
    <w:rsid w:val="00D3368A"/>
    <w:rsid w:val="00D345A2"/>
    <w:rsid w:val="00D34B71"/>
    <w:rsid w:val="00D36008"/>
    <w:rsid w:val="00D36245"/>
    <w:rsid w:val="00D363A4"/>
    <w:rsid w:val="00D36AA2"/>
    <w:rsid w:val="00D36D49"/>
    <w:rsid w:val="00D40597"/>
    <w:rsid w:val="00D4105A"/>
    <w:rsid w:val="00D41173"/>
    <w:rsid w:val="00D42ED7"/>
    <w:rsid w:val="00D4323A"/>
    <w:rsid w:val="00D43472"/>
    <w:rsid w:val="00D453A2"/>
    <w:rsid w:val="00D46300"/>
    <w:rsid w:val="00D463B3"/>
    <w:rsid w:val="00D4661C"/>
    <w:rsid w:val="00D46726"/>
    <w:rsid w:val="00D46777"/>
    <w:rsid w:val="00D46CB0"/>
    <w:rsid w:val="00D477AE"/>
    <w:rsid w:val="00D501E3"/>
    <w:rsid w:val="00D5078E"/>
    <w:rsid w:val="00D509DE"/>
    <w:rsid w:val="00D51B33"/>
    <w:rsid w:val="00D51DCA"/>
    <w:rsid w:val="00D5253F"/>
    <w:rsid w:val="00D52550"/>
    <w:rsid w:val="00D52626"/>
    <w:rsid w:val="00D530F2"/>
    <w:rsid w:val="00D53925"/>
    <w:rsid w:val="00D53BD5"/>
    <w:rsid w:val="00D53CF7"/>
    <w:rsid w:val="00D5476C"/>
    <w:rsid w:val="00D54D76"/>
    <w:rsid w:val="00D550A9"/>
    <w:rsid w:val="00D55C2A"/>
    <w:rsid w:val="00D56643"/>
    <w:rsid w:val="00D573D6"/>
    <w:rsid w:val="00D578BA"/>
    <w:rsid w:val="00D57C7F"/>
    <w:rsid w:val="00D57F54"/>
    <w:rsid w:val="00D61C77"/>
    <w:rsid w:val="00D6205A"/>
    <w:rsid w:val="00D62403"/>
    <w:rsid w:val="00D62921"/>
    <w:rsid w:val="00D62A3C"/>
    <w:rsid w:val="00D630EB"/>
    <w:rsid w:val="00D6358F"/>
    <w:rsid w:val="00D638C2"/>
    <w:rsid w:val="00D63938"/>
    <w:rsid w:val="00D642C8"/>
    <w:rsid w:val="00D64ADD"/>
    <w:rsid w:val="00D64BB0"/>
    <w:rsid w:val="00D64CA3"/>
    <w:rsid w:val="00D657D0"/>
    <w:rsid w:val="00D65F20"/>
    <w:rsid w:val="00D66BD4"/>
    <w:rsid w:val="00D7183A"/>
    <w:rsid w:val="00D71F1F"/>
    <w:rsid w:val="00D7201B"/>
    <w:rsid w:val="00D72DA3"/>
    <w:rsid w:val="00D731EE"/>
    <w:rsid w:val="00D739A0"/>
    <w:rsid w:val="00D74B22"/>
    <w:rsid w:val="00D74BC9"/>
    <w:rsid w:val="00D76138"/>
    <w:rsid w:val="00D7660D"/>
    <w:rsid w:val="00D773C8"/>
    <w:rsid w:val="00D77E41"/>
    <w:rsid w:val="00D807F1"/>
    <w:rsid w:val="00D82463"/>
    <w:rsid w:val="00D82B71"/>
    <w:rsid w:val="00D83BD3"/>
    <w:rsid w:val="00D86EB1"/>
    <w:rsid w:val="00D9070C"/>
    <w:rsid w:val="00D914C2"/>
    <w:rsid w:val="00D91CFF"/>
    <w:rsid w:val="00D92566"/>
    <w:rsid w:val="00D92E40"/>
    <w:rsid w:val="00D930A0"/>
    <w:rsid w:val="00D945C2"/>
    <w:rsid w:val="00D958A4"/>
    <w:rsid w:val="00D95BFD"/>
    <w:rsid w:val="00D97B8B"/>
    <w:rsid w:val="00DA0741"/>
    <w:rsid w:val="00DA0D01"/>
    <w:rsid w:val="00DA129B"/>
    <w:rsid w:val="00DA15CD"/>
    <w:rsid w:val="00DA1B25"/>
    <w:rsid w:val="00DA3BA1"/>
    <w:rsid w:val="00DA4A9D"/>
    <w:rsid w:val="00DA5900"/>
    <w:rsid w:val="00DA604A"/>
    <w:rsid w:val="00DA7981"/>
    <w:rsid w:val="00DB003E"/>
    <w:rsid w:val="00DB0C8A"/>
    <w:rsid w:val="00DB20DE"/>
    <w:rsid w:val="00DB2D87"/>
    <w:rsid w:val="00DB477D"/>
    <w:rsid w:val="00DB4B73"/>
    <w:rsid w:val="00DB6658"/>
    <w:rsid w:val="00DB70F4"/>
    <w:rsid w:val="00DB7F69"/>
    <w:rsid w:val="00DC0842"/>
    <w:rsid w:val="00DC091F"/>
    <w:rsid w:val="00DC207C"/>
    <w:rsid w:val="00DC38A1"/>
    <w:rsid w:val="00DC40FC"/>
    <w:rsid w:val="00DC4F12"/>
    <w:rsid w:val="00DC569B"/>
    <w:rsid w:val="00DD01D3"/>
    <w:rsid w:val="00DD1166"/>
    <w:rsid w:val="00DD214C"/>
    <w:rsid w:val="00DD2A8C"/>
    <w:rsid w:val="00DD2DFE"/>
    <w:rsid w:val="00DD34C8"/>
    <w:rsid w:val="00DD3D33"/>
    <w:rsid w:val="00DD4FDD"/>
    <w:rsid w:val="00DD508C"/>
    <w:rsid w:val="00DD553E"/>
    <w:rsid w:val="00DD5B27"/>
    <w:rsid w:val="00DD72A5"/>
    <w:rsid w:val="00DE1941"/>
    <w:rsid w:val="00DE2C24"/>
    <w:rsid w:val="00DE5227"/>
    <w:rsid w:val="00DE5BE6"/>
    <w:rsid w:val="00DE5E7A"/>
    <w:rsid w:val="00DE6041"/>
    <w:rsid w:val="00DF068F"/>
    <w:rsid w:val="00DF1F34"/>
    <w:rsid w:val="00DF2371"/>
    <w:rsid w:val="00DF2E13"/>
    <w:rsid w:val="00DF2FC3"/>
    <w:rsid w:val="00DF407B"/>
    <w:rsid w:val="00DF48BB"/>
    <w:rsid w:val="00DF497E"/>
    <w:rsid w:val="00DF5F85"/>
    <w:rsid w:val="00DF69E0"/>
    <w:rsid w:val="00DF7095"/>
    <w:rsid w:val="00DF73B9"/>
    <w:rsid w:val="00E00A1D"/>
    <w:rsid w:val="00E00DE9"/>
    <w:rsid w:val="00E0232D"/>
    <w:rsid w:val="00E0236D"/>
    <w:rsid w:val="00E029FD"/>
    <w:rsid w:val="00E031AC"/>
    <w:rsid w:val="00E033FC"/>
    <w:rsid w:val="00E03578"/>
    <w:rsid w:val="00E0417B"/>
    <w:rsid w:val="00E05378"/>
    <w:rsid w:val="00E06CE9"/>
    <w:rsid w:val="00E07421"/>
    <w:rsid w:val="00E07B4D"/>
    <w:rsid w:val="00E11BC9"/>
    <w:rsid w:val="00E1289F"/>
    <w:rsid w:val="00E133AA"/>
    <w:rsid w:val="00E13565"/>
    <w:rsid w:val="00E13C7D"/>
    <w:rsid w:val="00E13DF9"/>
    <w:rsid w:val="00E14BB3"/>
    <w:rsid w:val="00E15145"/>
    <w:rsid w:val="00E17508"/>
    <w:rsid w:val="00E178E1"/>
    <w:rsid w:val="00E1795C"/>
    <w:rsid w:val="00E20E8D"/>
    <w:rsid w:val="00E215BF"/>
    <w:rsid w:val="00E22117"/>
    <w:rsid w:val="00E23AD0"/>
    <w:rsid w:val="00E23CBE"/>
    <w:rsid w:val="00E246DF"/>
    <w:rsid w:val="00E2742A"/>
    <w:rsid w:val="00E30881"/>
    <w:rsid w:val="00E30DE9"/>
    <w:rsid w:val="00E31224"/>
    <w:rsid w:val="00E342EF"/>
    <w:rsid w:val="00E34C6D"/>
    <w:rsid w:val="00E354FC"/>
    <w:rsid w:val="00E35681"/>
    <w:rsid w:val="00E36939"/>
    <w:rsid w:val="00E369EA"/>
    <w:rsid w:val="00E4008F"/>
    <w:rsid w:val="00E41D9E"/>
    <w:rsid w:val="00E42211"/>
    <w:rsid w:val="00E42293"/>
    <w:rsid w:val="00E42560"/>
    <w:rsid w:val="00E42674"/>
    <w:rsid w:val="00E42AAB"/>
    <w:rsid w:val="00E42B8C"/>
    <w:rsid w:val="00E43226"/>
    <w:rsid w:val="00E43532"/>
    <w:rsid w:val="00E43A0D"/>
    <w:rsid w:val="00E44F37"/>
    <w:rsid w:val="00E46195"/>
    <w:rsid w:val="00E4652E"/>
    <w:rsid w:val="00E46D20"/>
    <w:rsid w:val="00E471F1"/>
    <w:rsid w:val="00E50DC6"/>
    <w:rsid w:val="00E50E88"/>
    <w:rsid w:val="00E51518"/>
    <w:rsid w:val="00E517E4"/>
    <w:rsid w:val="00E51ECB"/>
    <w:rsid w:val="00E52D44"/>
    <w:rsid w:val="00E52E27"/>
    <w:rsid w:val="00E53E99"/>
    <w:rsid w:val="00E5449A"/>
    <w:rsid w:val="00E55291"/>
    <w:rsid w:val="00E55E23"/>
    <w:rsid w:val="00E55FE3"/>
    <w:rsid w:val="00E5670B"/>
    <w:rsid w:val="00E56F1C"/>
    <w:rsid w:val="00E607DD"/>
    <w:rsid w:val="00E6193C"/>
    <w:rsid w:val="00E6249D"/>
    <w:rsid w:val="00E636C5"/>
    <w:rsid w:val="00E63DA0"/>
    <w:rsid w:val="00E644A7"/>
    <w:rsid w:val="00E64B7A"/>
    <w:rsid w:val="00E64B8B"/>
    <w:rsid w:val="00E64C95"/>
    <w:rsid w:val="00E64D18"/>
    <w:rsid w:val="00E64DB8"/>
    <w:rsid w:val="00E65AF4"/>
    <w:rsid w:val="00E65EC6"/>
    <w:rsid w:val="00E664E8"/>
    <w:rsid w:val="00E66B59"/>
    <w:rsid w:val="00E717F3"/>
    <w:rsid w:val="00E71B2D"/>
    <w:rsid w:val="00E734D3"/>
    <w:rsid w:val="00E740DA"/>
    <w:rsid w:val="00E74B43"/>
    <w:rsid w:val="00E75122"/>
    <w:rsid w:val="00E753C9"/>
    <w:rsid w:val="00E75647"/>
    <w:rsid w:val="00E75839"/>
    <w:rsid w:val="00E75DE1"/>
    <w:rsid w:val="00E76818"/>
    <w:rsid w:val="00E7733D"/>
    <w:rsid w:val="00E7787C"/>
    <w:rsid w:val="00E77E12"/>
    <w:rsid w:val="00E77FBC"/>
    <w:rsid w:val="00E806D0"/>
    <w:rsid w:val="00E8106C"/>
    <w:rsid w:val="00E81793"/>
    <w:rsid w:val="00E81F27"/>
    <w:rsid w:val="00E841B4"/>
    <w:rsid w:val="00E8421F"/>
    <w:rsid w:val="00E855E0"/>
    <w:rsid w:val="00E85986"/>
    <w:rsid w:val="00E85B14"/>
    <w:rsid w:val="00E866E6"/>
    <w:rsid w:val="00E86763"/>
    <w:rsid w:val="00E867D1"/>
    <w:rsid w:val="00E87281"/>
    <w:rsid w:val="00E90833"/>
    <w:rsid w:val="00E90985"/>
    <w:rsid w:val="00E9102B"/>
    <w:rsid w:val="00E925B2"/>
    <w:rsid w:val="00E935E2"/>
    <w:rsid w:val="00E9372E"/>
    <w:rsid w:val="00E93E8C"/>
    <w:rsid w:val="00E93F63"/>
    <w:rsid w:val="00E9405B"/>
    <w:rsid w:val="00E94895"/>
    <w:rsid w:val="00E94DCB"/>
    <w:rsid w:val="00E957B6"/>
    <w:rsid w:val="00E95BA0"/>
    <w:rsid w:val="00E96761"/>
    <w:rsid w:val="00E9749B"/>
    <w:rsid w:val="00E97A95"/>
    <w:rsid w:val="00EA1108"/>
    <w:rsid w:val="00EA11C5"/>
    <w:rsid w:val="00EA2573"/>
    <w:rsid w:val="00EA3784"/>
    <w:rsid w:val="00EA3B40"/>
    <w:rsid w:val="00EA3CEA"/>
    <w:rsid w:val="00EA4446"/>
    <w:rsid w:val="00EA54CB"/>
    <w:rsid w:val="00EA673F"/>
    <w:rsid w:val="00EA69B5"/>
    <w:rsid w:val="00EA7D74"/>
    <w:rsid w:val="00EB0888"/>
    <w:rsid w:val="00EB18C7"/>
    <w:rsid w:val="00EB1DAC"/>
    <w:rsid w:val="00EB2481"/>
    <w:rsid w:val="00EB3C67"/>
    <w:rsid w:val="00EB3F45"/>
    <w:rsid w:val="00EB42A7"/>
    <w:rsid w:val="00EB45AA"/>
    <w:rsid w:val="00EB45B3"/>
    <w:rsid w:val="00EB4A30"/>
    <w:rsid w:val="00EB565E"/>
    <w:rsid w:val="00EB6B36"/>
    <w:rsid w:val="00EC0D95"/>
    <w:rsid w:val="00EC1392"/>
    <w:rsid w:val="00EC24EC"/>
    <w:rsid w:val="00EC37BB"/>
    <w:rsid w:val="00EC4306"/>
    <w:rsid w:val="00EC4617"/>
    <w:rsid w:val="00EC5719"/>
    <w:rsid w:val="00EC5D92"/>
    <w:rsid w:val="00EC7002"/>
    <w:rsid w:val="00ED0BC0"/>
    <w:rsid w:val="00ED24FC"/>
    <w:rsid w:val="00ED2766"/>
    <w:rsid w:val="00ED32F9"/>
    <w:rsid w:val="00ED3E82"/>
    <w:rsid w:val="00ED5127"/>
    <w:rsid w:val="00ED5A9E"/>
    <w:rsid w:val="00ED6617"/>
    <w:rsid w:val="00ED6F09"/>
    <w:rsid w:val="00ED7E59"/>
    <w:rsid w:val="00EE0489"/>
    <w:rsid w:val="00EE1ABE"/>
    <w:rsid w:val="00EE3127"/>
    <w:rsid w:val="00EE4588"/>
    <w:rsid w:val="00EE588C"/>
    <w:rsid w:val="00EE6D9A"/>
    <w:rsid w:val="00EE6F48"/>
    <w:rsid w:val="00EE720D"/>
    <w:rsid w:val="00EE7592"/>
    <w:rsid w:val="00EE77CE"/>
    <w:rsid w:val="00EE7E2F"/>
    <w:rsid w:val="00EF06EA"/>
    <w:rsid w:val="00EF0C13"/>
    <w:rsid w:val="00EF123B"/>
    <w:rsid w:val="00EF164E"/>
    <w:rsid w:val="00EF401E"/>
    <w:rsid w:val="00EF5221"/>
    <w:rsid w:val="00F006A2"/>
    <w:rsid w:val="00F009DF"/>
    <w:rsid w:val="00F01EC1"/>
    <w:rsid w:val="00F029FE"/>
    <w:rsid w:val="00F037A8"/>
    <w:rsid w:val="00F03B16"/>
    <w:rsid w:val="00F04F4A"/>
    <w:rsid w:val="00F0643D"/>
    <w:rsid w:val="00F06669"/>
    <w:rsid w:val="00F10771"/>
    <w:rsid w:val="00F1099D"/>
    <w:rsid w:val="00F11319"/>
    <w:rsid w:val="00F1136F"/>
    <w:rsid w:val="00F125BD"/>
    <w:rsid w:val="00F13E7E"/>
    <w:rsid w:val="00F14122"/>
    <w:rsid w:val="00F15C9E"/>
    <w:rsid w:val="00F15F2D"/>
    <w:rsid w:val="00F16A1F"/>
    <w:rsid w:val="00F17826"/>
    <w:rsid w:val="00F17CBE"/>
    <w:rsid w:val="00F17E0E"/>
    <w:rsid w:val="00F210FE"/>
    <w:rsid w:val="00F2170F"/>
    <w:rsid w:val="00F21E00"/>
    <w:rsid w:val="00F228C7"/>
    <w:rsid w:val="00F23078"/>
    <w:rsid w:val="00F24395"/>
    <w:rsid w:val="00F24F9D"/>
    <w:rsid w:val="00F26264"/>
    <w:rsid w:val="00F262D8"/>
    <w:rsid w:val="00F312D2"/>
    <w:rsid w:val="00F31440"/>
    <w:rsid w:val="00F32AD7"/>
    <w:rsid w:val="00F33AA4"/>
    <w:rsid w:val="00F351B6"/>
    <w:rsid w:val="00F35E41"/>
    <w:rsid w:val="00F374A6"/>
    <w:rsid w:val="00F37E66"/>
    <w:rsid w:val="00F407D3"/>
    <w:rsid w:val="00F40FAB"/>
    <w:rsid w:val="00F42858"/>
    <w:rsid w:val="00F42DCB"/>
    <w:rsid w:val="00F42F09"/>
    <w:rsid w:val="00F4324B"/>
    <w:rsid w:val="00F4349F"/>
    <w:rsid w:val="00F44305"/>
    <w:rsid w:val="00F44602"/>
    <w:rsid w:val="00F44E6A"/>
    <w:rsid w:val="00F513C1"/>
    <w:rsid w:val="00F53F9D"/>
    <w:rsid w:val="00F54E33"/>
    <w:rsid w:val="00F56082"/>
    <w:rsid w:val="00F56C75"/>
    <w:rsid w:val="00F573F2"/>
    <w:rsid w:val="00F5791C"/>
    <w:rsid w:val="00F609EC"/>
    <w:rsid w:val="00F60A33"/>
    <w:rsid w:val="00F60E49"/>
    <w:rsid w:val="00F61A13"/>
    <w:rsid w:val="00F61FC3"/>
    <w:rsid w:val="00F630A6"/>
    <w:rsid w:val="00F6355D"/>
    <w:rsid w:val="00F66B1A"/>
    <w:rsid w:val="00F6702C"/>
    <w:rsid w:val="00F6774F"/>
    <w:rsid w:val="00F67EAC"/>
    <w:rsid w:val="00F70999"/>
    <w:rsid w:val="00F71270"/>
    <w:rsid w:val="00F717E5"/>
    <w:rsid w:val="00F71B06"/>
    <w:rsid w:val="00F724FB"/>
    <w:rsid w:val="00F752DA"/>
    <w:rsid w:val="00F759DA"/>
    <w:rsid w:val="00F75BAA"/>
    <w:rsid w:val="00F76F2B"/>
    <w:rsid w:val="00F81107"/>
    <w:rsid w:val="00F81798"/>
    <w:rsid w:val="00F821F8"/>
    <w:rsid w:val="00F82574"/>
    <w:rsid w:val="00F83ADC"/>
    <w:rsid w:val="00F8451E"/>
    <w:rsid w:val="00F85BC8"/>
    <w:rsid w:val="00F86C08"/>
    <w:rsid w:val="00F9005C"/>
    <w:rsid w:val="00F907F1"/>
    <w:rsid w:val="00F90EB3"/>
    <w:rsid w:val="00F9167F"/>
    <w:rsid w:val="00F91E81"/>
    <w:rsid w:val="00F92188"/>
    <w:rsid w:val="00F93E55"/>
    <w:rsid w:val="00F95A4E"/>
    <w:rsid w:val="00F95BB8"/>
    <w:rsid w:val="00F96FC6"/>
    <w:rsid w:val="00F9792C"/>
    <w:rsid w:val="00FA06CD"/>
    <w:rsid w:val="00FA2161"/>
    <w:rsid w:val="00FA26DC"/>
    <w:rsid w:val="00FA4C32"/>
    <w:rsid w:val="00FA682B"/>
    <w:rsid w:val="00FB0973"/>
    <w:rsid w:val="00FB1B77"/>
    <w:rsid w:val="00FB52A7"/>
    <w:rsid w:val="00FB5D55"/>
    <w:rsid w:val="00FB6D75"/>
    <w:rsid w:val="00FB72D7"/>
    <w:rsid w:val="00FB7BD9"/>
    <w:rsid w:val="00FC01F5"/>
    <w:rsid w:val="00FC0F59"/>
    <w:rsid w:val="00FC2051"/>
    <w:rsid w:val="00FC2C82"/>
    <w:rsid w:val="00FC3597"/>
    <w:rsid w:val="00FC3AD9"/>
    <w:rsid w:val="00FC48E9"/>
    <w:rsid w:val="00FC586E"/>
    <w:rsid w:val="00FC5F6D"/>
    <w:rsid w:val="00FC6425"/>
    <w:rsid w:val="00FC725E"/>
    <w:rsid w:val="00FD049D"/>
    <w:rsid w:val="00FD0BE8"/>
    <w:rsid w:val="00FD2EF5"/>
    <w:rsid w:val="00FD307F"/>
    <w:rsid w:val="00FD31CB"/>
    <w:rsid w:val="00FD3B0D"/>
    <w:rsid w:val="00FD3CB2"/>
    <w:rsid w:val="00FD43B3"/>
    <w:rsid w:val="00FD7789"/>
    <w:rsid w:val="00FE2D4B"/>
    <w:rsid w:val="00FE33C4"/>
    <w:rsid w:val="00FE3EA5"/>
    <w:rsid w:val="00FE48E0"/>
    <w:rsid w:val="00FE4A8C"/>
    <w:rsid w:val="00FE4C22"/>
    <w:rsid w:val="00FE5D42"/>
    <w:rsid w:val="00FE5FE3"/>
    <w:rsid w:val="00FE6BA9"/>
    <w:rsid w:val="00FE7A28"/>
    <w:rsid w:val="00FE7D0E"/>
    <w:rsid w:val="00FF0417"/>
    <w:rsid w:val="00FF1683"/>
    <w:rsid w:val="00FF1C80"/>
    <w:rsid w:val="00FF29C4"/>
    <w:rsid w:val="00FF2EFF"/>
    <w:rsid w:val="00FF3435"/>
    <w:rsid w:val="00FF34DC"/>
    <w:rsid w:val="00FF3F39"/>
    <w:rsid w:val="00FF4460"/>
    <w:rsid w:val="00FF709A"/>
    <w:rsid w:val="00FF7A64"/>
    <w:rsid w:val="00FF7FBB"/>
    <w:rsid w:val="614F00EC"/>
    <w:rsid w:val="7A07D7ED"/>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03493"/>
  <w15:chartTrackingRefBased/>
  <w15:docId w15:val="{553EA945-3943-46F3-BA0D-D2490BE7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2AF"/>
    <w:pPr>
      <w:spacing w:after="0" w:line="240" w:lineRule="auto"/>
    </w:pPr>
    <w:rPr>
      <w:rFonts w:ascii="Arial" w:eastAsia="Arial" w:hAnsi="Arial" w:cs="Arial"/>
      <w:sz w:val="20"/>
      <w:szCs w:val="20"/>
      <w:lang w:eastAsia="en-GB"/>
    </w:rPr>
  </w:style>
  <w:style w:type="paragraph" w:styleId="Heading1">
    <w:name w:val="heading 1"/>
    <w:basedOn w:val="ListParagraph"/>
    <w:next w:val="Normal"/>
    <w:link w:val="Heading1Char"/>
    <w:uiPriority w:val="9"/>
    <w:qFormat/>
    <w:rsid w:val="00773561"/>
    <w:pPr>
      <w:autoSpaceDE w:val="0"/>
      <w:autoSpaceDN w:val="0"/>
      <w:adjustRightInd w:val="0"/>
      <w:ind w:left="0"/>
      <w:outlineLvl w:val="0"/>
    </w:pPr>
    <w:rPr>
      <w:rFonts w:ascii="Garamond" w:eastAsia="Microsoft JhengHei" w:hAnsi="Garamond" w:cs="Microsoft New Tai Lue"/>
      <w:b/>
      <w:bCs/>
      <w:color w:val="1981AF"/>
      <w:sz w:val="32"/>
      <w:szCs w:val="32"/>
    </w:rPr>
  </w:style>
  <w:style w:type="paragraph" w:styleId="Heading2">
    <w:name w:val="heading 2"/>
    <w:basedOn w:val="Heading1"/>
    <w:next w:val="Normal"/>
    <w:link w:val="Heading2Char"/>
    <w:uiPriority w:val="9"/>
    <w:unhideWhenUsed/>
    <w:qFormat/>
    <w:rsid w:val="00A430CF"/>
    <w:pPr>
      <w:numPr>
        <w:numId w:val="1"/>
      </w:numPr>
      <w:outlineLvl w:val="1"/>
    </w:pPr>
    <w:rPr>
      <w:rFonts w:ascii="Arial" w:hAnsi="Arial" w:cs="Arial"/>
      <w:color w:val="auto"/>
      <w:u w:val="single"/>
    </w:rPr>
  </w:style>
  <w:style w:type="paragraph" w:styleId="Heading3">
    <w:name w:val="heading 3"/>
    <w:basedOn w:val="Heading2"/>
    <w:next w:val="Normal"/>
    <w:link w:val="Heading3Char"/>
    <w:uiPriority w:val="9"/>
    <w:unhideWhenUsed/>
    <w:qFormat/>
    <w:rsid w:val="00D2439E"/>
    <w:pPr>
      <w:numPr>
        <w:numId w:val="0"/>
      </w:numPr>
      <w:ind w:left="142"/>
      <w:outlineLvl w:val="2"/>
    </w:pPr>
    <w:rPr>
      <w:b w:val="0"/>
      <w:bCs w:val="0"/>
      <w:sz w:val="30"/>
      <w:szCs w:val="30"/>
    </w:rPr>
  </w:style>
  <w:style w:type="paragraph" w:styleId="Heading4">
    <w:name w:val="heading 4"/>
    <w:basedOn w:val="Heading3"/>
    <w:next w:val="Normal"/>
    <w:link w:val="Heading4Char"/>
    <w:uiPriority w:val="9"/>
    <w:unhideWhenUsed/>
    <w:qFormat/>
    <w:rsid w:val="00A241EC"/>
    <w:pPr>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61"/>
    <w:rPr>
      <w:rFonts w:ascii="Garamond" w:eastAsia="Microsoft JhengHei" w:hAnsi="Garamond" w:cs="Microsoft New Tai Lue"/>
      <w:b/>
      <w:bCs/>
      <w:color w:val="1981AF"/>
      <w:sz w:val="32"/>
      <w:szCs w:val="32"/>
      <w:lang w:eastAsia="en-GB"/>
    </w:rPr>
  </w:style>
  <w:style w:type="paragraph" w:styleId="Title">
    <w:name w:val="Title"/>
    <w:basedOn w:val="Normal"/>
    <w:next w:val="Normal"/>
    <w:link w:val="TitleChar"/>
    <w:uiPriority w:val="10"/>
    <w:qFormat/>
    <w:rsid w:val="00F900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05C"/>
    <w:rPr>
      <w:rFonts w:asciiTheme="majorHAnsi" w:eastAsiaTheme="majorEastAsia" w:hAnsiTheme="majorHAnsi" w:cstheme="majorBidi"/>
      <w:spacing w:val="-10"/>
      <w:kern w:val="28"/>
      <w:sz w:val="56"/>
      <w:szCs w:val="56"/>
      <w:lang w:eastAsia="en-GB"/>
    </w:rPr>
  </w:style>
  <w:style w:type="paragraph" w:styleId="TOCHeading">
    <w:name w:val="TOC Heading"/>
    <w:basedOn w:val="Heading1"/>
    <w:next w:val="Normal"/>
    <w:uiPriority w:val="39"/>
    <w:unhideWhenUsed/>
    <w:qFormat/>
    <w:rsid w:val="00403C3E"/>
    <w:pPr>
      <w:spacing w:line="259" w:lineRule="auto"/>
      <w:outlineLvl w:val="9"/>
    </w:pPr>
    <w:rPr>
      <w:lang w:val="en-US" w:eastAsia="en-US"/>
    </w:rPr>
  </w:style>
  <w:style w:type="paragraph" w:styleId="TOC1">
    <w:name w:val="toc 1"/>
    <w:basedOn w:val="Normal"/>
    <w:next w:val="Normal"/>
    <w:autoRedefine/>
    <w:uiPriority w:val="39"/>
    <w:unhideWhenUsed/>
    <w:rsid w:val="008E0C80"/>
    <w:pPr>
      <w:tabs>
        <w:tab w:val="left" w:pos="426"/>
        <w:tab w:val="right" w:leader="dot" w:pos="9016"/>
      </w:tabs>
      <w:spacing w:after="100" w:line="276" w:lineRule="auto"/>
    </w:pPr>
  </w:style>
  <w:style w:type="character" w:styleId="Hyperlink">
    <w:name w:val="Hyperlink"/>
    <w:basedOn w:val="DefaultParagraphFont"/>
    <w:uiPriority w:val="99"/>
    <w:unhideWhenUsed/>
    <w:rsid w:val="00403C3E"/>
    <w:rPr>
      <w:color w:val="0563C1" w:themeColor="hyperlink"/>
      <w:u w:val="single"/>
    </w:rPr>
  </w:style>
  <w:style w:type="character" w:customStyle="1" w:styleId="Heading2Char">
    <w:name w:val="Heading 2 Char"/>
    <w:basedOn w:val="DefaultParagraphFont"/>
    <w:link w:val="Heading2"/>
    <w:uiPriority w:val="9"/>
    <w:rsid w:val="00A430CF"/>
    <w:rPr>
      <w:rFonts w:ascii="Arial" w:eastAsia="Microsoft JhengHei" w:hAnsi="Arial" w:cs="Arial"/>
      <w:b/>
      <w:bCs/>
      <w:sz w:val="32"/>
      <w:szCs w:val="32"/>
      <w:u w:val="single"/>
      <w:lang w:eastAsia="en-GB"/>
    </w:rPr>
  </w:style>
  <w:style w:type="paragraph" w:styleId="Header">
    <w:name w:val="header"/>
    <w:basedOn w:val="Normal"/>
    <w:link w:val="HeaderChar"/>
    <w:uiPriority w:val="99"/>
    <w:unhideWhenUsed/>
    <w:rsid w:val="006A427F"/>
    <w:pPr>
      <w:tabs>
        <w:tab w:val="center" w:pos="4513"/>
        <w:tab w:val="right" w:pos="9026"/>
      </w:tabs>
    </w:pPr>
  </w:style>
  <w:style w:type="character" w:customStyle="1" w:styleId="HeaderChar">
    <w:name w:val="Header Char"/>
    <w:basedOn w:val="DefaultParagraphFont"/>
    <w:link w:val="Header"/>
    <w:uiPriority w:val="99"/>
    <w:rsid w:val="006A427F"/>
    <w:rPr>
      <w:rFonts w:ascii="Arial" w:eastAsia="Arial" w:hAnsi="Arial" w:cs="Arial"/>
      <w:sz w:val="20"/>
      <w:szCs w:val="20"/>
      <w:lang w:eastAsia="en-GB"/>
    </w:rPr>
  </w:style>
  <w:style w:type="paragraph" w:styleId="Footer">
    <w:name w:val="footer"/>
    <w:basedOn w:val="Normal"/>
    <w:link w:val="FooterChar"/>
    <w:uiPriority w:val="99"/>
    <w:unhideWhenUsed/>
    <w:rsid w:val="006A427F"/>
    <w:pPr>
      <w:tabs>
        <w:tab w:val="center" w:pos="4513"/>
        <w:tab w:val="right" w:pos="9026"/>
      </w:tabs>
    </w:pPr>
  </w:style>
  <w:style w:type="character" w:customStyle="1" w:styleId="FooterChar">
    <w:name w:val="Footer Char"/>
    <w:basedOn w:val="DefaultParagraphFont"/>
    <w:link w:val="Footer"/>
    <w:uiPriority w:val="99"/>
    <w:rsid w:val="006A427F"/>
    <w:rPr>
      <w:rFonts w:ascii="Arial" w:eastAsia="Arial" w:hAnsi="Arial" w:cs="Arial"/>
      <w:sz w:val="20"/>
      <w:szCs w:val="20"/>
      <w:lang w:eastAsia="en-GB"/>
    </w:rPr>
  </w:style>
  <w:style w:type="paragraph" w:styleId="ListParagraph">
    <w:name w:val="List Paragraph"/>
    <w:basedOn w:val="Normal"/>
    <w:link w:val="ListParagraphChar"/>
    <w:uiPriority w:val="34"/>
    <w:qFormat/>
    <w:rsid w:val="00EE7E2F"/>
    <w:pPr>
      <w:ind w:left="720"/>
      <w:contextualSpacing/>
    </w:pPr>
  </w:style>
  <w:style w:type="table" w:styleId="TableGrid">
    <w:name w:val="Table Grid"/>
    <w:basedOn w:val="TableNormal"/>
    <w:uiPriority w:val="39"/>
    <w:rsid w:val="00EE7E2F"/>
    <w:pPr>
      <w:spacing w:after="0" w:line="240" w:lineRule="auto"/>
    </w:pPr>
    <w:rPr>
      <w:rFonts w:ascii="Arial" w:eastAsia="Arial" w:hAnsi="Arial" w:cs="Arial"/>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E7E2F"/>
    <w:rPr>
      <w:rFonts w:ascii="Arial" w:eastAsia="Arial" w:hAnsi="Arial" w:cs="Arial"/>
      <w:sz w:val="20"/>
      <w:szCs w:val="20"/>
      <w:lang w:eastAsia="en-GB"/>
    </w:rPr>
  </w:style>
  <w:style w:type="paragraph" w:styleId="IntenseQuote">
    <w:name w:val="Intense Quote"/>
    <w:basedOn w:val="Normal"/>
    <w:next w:val="Normal"/>
    <w:link w:val="IntenseQuoteChar"/>
    <w:uiPriority w:val="30"/>
    <w:qFormat/>
    <w:rsid w:val="00025ECB"/>
    <w:pPr>
      <w:pBdr>
        <w:top w:val="single" w:sz="4" w:space="10" w:color="4472C4" w:themeColor="accent1"/>
        <w:bottom w:val="single" w:sz="4" w:space="10" w:color="4472C4" w:themeColor="accent1"/>
      </w:pBdr>
      <w:spacing w:before="360" w:after="360" w:line="259" w:lineRule="auto"/>
      <w:ind w:left="864" w:right="864"/>
      <w:jc w:val="center"/>
    </w:pPr>
    <w:rPr>
      <w:rFonts w:asciiTheme="minorHAnsi" w:eastAsiaTheme="minorHAnsi" w:hAnsiTheme="minorHAnsi" w:cstheme="minorBidi"/>
      <w:i/>
      <w:iCs/>
      <w:sz w:val="22"/>
      <w:szCs w:val="22"/>
      <w:lang w:eastAsia="en-US"/>
    </w:rPr>
  </w:style>
  <w:style w:type="character" w:customStyle="1" w:styleId="IntenseQuoteChar">
    <w:name w:val="Intense Quote Char"/>
    <w:basedOn w:val="DefaultParagraphFont"/>
    <w:link w:val="IntenseQuote"/>
    <w:uiPriority w:val="30"/>
    <w:rsid w:val="00025ECB"/>
    <w:rPr>
      <w:i/>
      <w:iCs/>
    </w:rPr>
  </w:style>
  <w:style w:type="table" w:customStyle="1" w:styleId="TableGrid1">
    <w:name w:val="Table Grid1"/>
    <w:basedOn w:val="TableNormal"/>
    <w:next w:val="TableGrid"/>
    <w:uiPriority w:val="39"/>
    <w:rsid w:val="00166AA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B2AFD"/>
    <w:rPr>
      <w:i/>
      <w:iCs/>
    </w:rPr>
  </w:style>
  <w:style w:type="paragraph" w:styleId="TOC2">
    <w:name w:val="toc 2"/>
    <w:basedOn w:val="Normal"/>
    <w:next w:val="Normal"/>
    <w:autoRedefine/>
    <w:uiPriority w:val="39"/>
    <w:unhideWhenUsed/>
    <w:rsid w:val="00E13565"/>
    <w:pPr>
      <w:spacing w:after="100"/>
      <w:ind w:left="200"/>
    </w:pPr>
  </w:style>
  <w:style w:type="paragraph" w:styleId="TOC3">
    <w:name w:val="toc 3"/>
    <w:basedOn w:val="Normal"/>
    <w:next w:val="Normal"/>
    <w:autoRedefine/>
    <w:uiPriority w:val="39"/>
    <w:unhideWhenUsed/>
    <w:rsid w:val="00C86201"/>
    <w:pPr>
      <w:tabs>
        <w:tab w:val="right" w:leader="dot" w:pos="9016"/>
      </w:tabs>
      <w:spacing w:after="100"/>
      <w:ind w:left="851"/>
    </w:pPr>
  </w:style>
  <w:style w:type="character" w:styleId="FootnoteReference">
    <w:name w:val="footnote reference"/>
    <w:uiPriority w:val="99"/>
    <w:semiHidden/>
    <w:unhideWhenUsed/>
    <w:rsid w:val="00705800"/>
    <w:rPr>
      <w:vertAlign w:val="superscript"/>
    </w:rPr>
  </w:style>
  <w:style w:type="paragraph" w:styleId="FootnoteText">
    <w:name w:val="footnote text"/>
    <w:basedOn w:val="Normal"/>
    <w:link w:val="FootnoteTextChar"/>
    <w:uiPriority w:val="99"/>
    <w:semiHidden/>
    <w:unhideWhenUsed/>
    <w:rsid w:val="00705800"/>
  </w:style>
  <w:style w:type="character" w:customStyle="1" w:styleId="FootnoteTextChar">
    <w:name w:val="Footnote Text Char"/>
    <w:basedOn w:val="DefaultParagraphFont"/>
    <w:link w:val="FootnoteText"/>
    <w:uiPriority w:val="99"/>
    <w:semiHidden/>
    <w:rsid w:val="00705800"/>
    <w:rPr>
      <w:rFonts w:ascii="Arial" w:eastAsia="Arial" w:hAnsi="Arial" w:cs="Arial"/>
      <w:sz w:val="20"/>
      <w:szCs w:val="20"/>
      <w:lang w:eastAsia="en-GB"/>
    </w:rPr>
  </w:style>
  <w:style w:type="paragraph" w:styleId="BalloonText">
    <w:name w:val="Balloon Text"/>
    <w:basedOn w:val="Normal"/>
    <w:link w:val="BalloonTextChar"/>
    <w:uiPriority w:val="99"/>
    <w:semiHidden/>
    <w:unhideWhenUsed/>
    <w:rsid w:val="00B21F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F5F"/>
    <w:rPr>
      <w:rFonts w:ascii="Segoe UI" w:eastAsia="Arial" w:hAnsi="Segoe UI" w:cs="Segoe UI"/>
      <w:sz w:val="18"/>
      <w:szCs w:val="18"/>
      <w:lang w:eastAsia="en-GB"/>
    </w:rPr>
  </w:style>
  <w:style w:type="paragraph" w:styleId="NoSpacing">
    <w:name w:val="No Spacing"/>
    <w:uiPriority w:val="1"/>
    <w:qFormat/>
    <w:rsid w:val="00025ECB"/>
    <w:pPr>
      <w:spacing w:after="0" w:line="240" w:lineRule="auto"/>
    </w:pPr>
    <w:rPr>
      <w:rFonts w:ascii="Arial" w:eastAsia="Arial" w:hAnsi="Arial" w:cs="Arial"/>
      <w:sz w:val="20"/>
      <w:szCs w:val="20"/>
      <w:lang w:eastAsia="en-GB"/>
    </w:rPr>
  </w:style>
  <w:style w:type="paragraph" w:styleId="Quote">
    <w:name w:val="Quote"/>
    <w:basedOn w:val="Normal"/>
    <w:next w:val="Normal"/>
    <w:link w:val="QuoteChar"/>
    <w:uiPriority w:val="29"/>
    <w:qFormat/>
    <w:rsid w:val="00025EC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25ECB"/>
    <w:rPr>
      <w:rFonts w:ascii="Arial" w:eastAsia="Arial" w:hAnsi="Arial" w:cs="Arial"/>
      <w:i/>
      <w:iCs/>
      <w:color w:val="404040" w:themeColor="text1" w:themeTint="BF"/>
      <w:sz w:val="20"/>
      <w:szCs w:val="20"/>
      <w:lang w:eastAsia="en-GB"/>
    </w:rPr>
  </w:style>
  <w:style w:type="character" w:styleId="UnresolvedMention">
    <w:name w:val="Unresolved Mention"/>
    <w:basedOn w:val="DefaultParagraphFont"/>
    <w:uiPriority w:val="99"/>
    <w:semiHidden/>
    <w:unhideWhenUsed/>
    <w:rsid w:val="000E5BB8"/>
    <w:rPr>
      <w:color w:val="605E5C"/>
      <w:shd w:val="clear" w:color="auto" w:fill="E1DFDD"/>
    </w:rPr>
  </w:style>
  <w:style w:type="paragraph" w:styleId="EndnoteText">
    <w:name w:val="endnote text"/>
    <w:basedOn w:val="Normal"/>
    <w:link w:val="EndnoteTextChar"/>
    <w:uiPriority w:val="99"/>
    <w:semiHidden/>
    <w:unhideWhenUsed/>
    <w:rsid w:val="00D5476C"/>
  </w:style>
  <w:style w:type="character" w:customStyle="1" w:styleId="EndnoteTextChar">
    <w:name w:val="Endnote Text Char"/>
    <w:basedOn w:val="DefaultParagraphFont"/>
    <w:link w:val="EndnoteText"/>
    <w:uiPriority w:val="99"/>
    <w:semiHidden/>
    <w:rsid w:val="00D5476C"/>
    <w:rPr>
      <w:rFonts w:ascii="Arial" w:eastAsia="Arial" w:hAnsi="Arial" w:cs="Arial"/>
      <w:sz w:val="20"/>
      <w:szCs w:val="20"/>
      <w:lang w:eastAsia="en-GB"/>
    </w:rPr>
  </w:style>
  <w:style w:type="character" w:styleId="EndnoteReference">
    <w:name w:val="endnote reference"/>
    <w:basedOn w:val="DefaultParagraphFont"/>
    <w:uiPriority w:val="99"/>
    <w:semiHidden/>
    <w:unhideWhenUsed/>
    <w:rsid w:val="00D5476C"/>
    <w:rPr>
      <w:vertAlign w:val="superscript"/>
    </w:rPr>
  </w:style>
  <w:style w:type="character" w:customStyle="1" w:styleId="Heading3Char">
    <w:name w:val="Heading 3 Char"/>
    <w:basedOn w:val="DefaultParagraphFont"/>
    <w:link w:val="Heading3"/>
    <w:uiPriority w:val="9"/>
    <w:rsid w:val="00D2439E"/>
    <w:rPr>
      <w:rFonts w:ascii="Arial" w:eastAsia="Microsoft JhengHei" w:hAnsi="Arial" w:cs="Arial"/>
      <w:sz w:val="30"/>
      <w:szCs w:val="30"/>
      <w:u w:val="single"/>
      <w:lang w:eastAsia="en-GB"/>
    </w:rPr>
  </w:style>
  <w:style w:type="character" w:customStyle="1" w:styleId="Heading4Char">
    <w:name w:val="Heading 4 Char"/>
    <w:basedOn w:val="DefaultParagraphFont"/>
    <w:link w:val="Heading4"/>
    <w:uiPriority w:val="9"/>
    <w:rsid w:val="00A241EC"/>
    <w:rPr>
      <w:rFonts w:ascii="Arial" w:eastAsia="Microsoft JhengHei" w:hAnsi="Arial" w:cs="Arial"/>
      <w:sz w:val="28"/>
      <w:szCs w:val="28"/>
      <w:u w:val="single"/>
      <w:lang w:eastAsia="en-GB"/>
    </w:rPr>
  </w:style>
  <w:style w:type="character" w:styleId="CommentReference">
    <w:name w:val="annotation reference"/>
    <w:basedOn w:val="DefaultParagraphFont"/>
    <w:uiPriority w:val="99"/>
    <w:semiHidden/>
    <w:unhideWhenUsed/>
    <w:rsid w:val="00811188"/>
    <w:rPr>
      <w:sz w:val="16"/>
      <w:szCs w:val="16"/>
    </w:rPr>
  </w:style>
  <w:style w:type="paragraph" w:styleId="CommentText">
    <w:name w:val="annotation text"/>
    <w:basedOn w:val="Normal"/>
    <w:link w:val="CommentTextChar"/>
    <w:uiPriority w:val="99"/>
    <w:semiHidden/>
    <w:unhideWhenUsed/>
    <w:rsid w:val="00811188"/>
  </w:style>
  <w:style w:type="character" w:customStyle="1" w:styleId="CommentTextChar">
    <w:name w:val="Comment Text Char"/>
    <w:basedOn w:val="DefaultParagraphFont"/>
    <w:link w:val="CommentText"/>
    <w:uiPriority w:val="99"/>
    <w:semiHidden/>
    <w:rsid w:val="00811188"/>
    <w:rPr>
      <w:rFonts w:ascii="Arial" w:eastAsia="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811188"/>
    <w:rPr>
      <w:b/>
      <w:bCs/>
    </w:rPr>
  </w:style>
  <w:style w:type="character" w:customStyle="1" w:styleId="CommentSubjectChar">
    <w:name w:val="Comment Subject Char"/>
    <w:basedOn w:val="CommentTextChar"/>
    <w:link w:val="CommentSubject"/>
    <w:uiPriority w:val="99"/>
    <w:semiHidden/>
    <w:rsid w:val="00811188"/>
    <w:rPr>
      <w:rFonts w:ascii="Arial" w:eastAsia="Arial" w:hAnsi="Arial" w:cs="Arial"/>
      <w:b/>
      <w:bCs/>
      <w:sz w:val="20"/>
      <w:szCs w:val="20"/>
      <w:lang w:eastAsia="en-GB"/>
    </w:rPr>
  </w:style>
  <w:style w:type="paragraph" w:customStyle="1" w:styleId="Style1">
    <w:name w:val="Style1"/>
    <w:basedOn w:val="ListParagraph"/>
    <w:qFormat/>
    <w:rsid w:val="009759C7"/>
    <w:pPr>
      <w:numPr>
        <w:numId w:val="7"/>
      </w:numPr>
      <w:spacing w:line="276" w:lineRule="auto"/>
    </w:pPr>
    <w:rPr>
      <w:rFonts w:ascii="Arial Nova" w:eastAsia="Microsoft YaHei UI Light" w:hAnsi="Arial Nova"/>
      <w:b/>
      <w:bCs/>
      <w:color w:val="002060"/>
      <w:sz w:val="24"/>
      <w:szCs w:val="24"/>
    </w:rPr>
  </w:style>
  <w:style w:type="table" w:customStyle="1" w:styleId="TableGrid11">
    <w:name w:val="Table Grid11"/>
    <w:basedOn w:val="TableNormal"/>
    <w:next w:val="TableGrid"/>
    <w:uiPriority w:val="39"/>
    <w:rsid w:val="00E957B6"/>
    <w:pPr>
      <w:spacing w:after="0" w:line="240" w:lineRule="auto"/>
    </w:pPr>
    <w:rPr>
      <w:rFonts w:ascii="Arial" w:eastAsia="Arial" w:hAnsi="Arial" w:cs="Arial"/>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8522">
      <w:bodyDiv w:val="1"/>
      <w:marLeft w:val="0"/>
      <w:marRight w:val="0"/>
      <w:marTop w:val="0"/>
      <w:marBottom w:val="0"/>
      <w:divBdr>
        <w:top w:val="none" w:sz="0" w:space="0" w:color="auto"/>
        <w:left w:val="none" w:sz="0" w:space="0" w:color="auto"/>
        <w:bottom w:val="none" w:sz="0" w:space="0" w:color="auto"/>
        <w:right w:val="none" w:sz="0" w:space="0" w:color="auto"/>
      </w:divBdr>
      <w:divsChild>
        <w:div w:id="12075920">
          <w:marLeft w:val="0"/>
          <w:marRight w:val="0"/>
          <w:marTop w:val="0"/>
          <w:marBottom w:val="0"/>
          <w:divBdr>
            <w:top w:val="none" w:sz="0" w:space="0" w:color="auto"/>
            <w:left w:val="none" w:sz="0" w:space="0" w:color="auto"/>
            <w:bottom w:val="none" w:sz="0" w:space="0" w:color="auto"/>
            <w:right w:val="none" w:sz="0" w:space="0" w:color="auto"/>
          </w:divBdr>
          <w:divsChild>
            <w:div w:id="381713066">
              <w:marLeft w:val="0"/>
              <w:marRight w:val="0"/>
              <w:marTop w:val="0"/>
              <w:marBottom w:val="0"/>
              <w:divBdr>
                <w:top w:val="none" w:sz="0" w:space="0" w:color="auto"/>
                <w:left w:val="none" w:sz="0" w:space="0" w:color="auto"/>
                <w:bottom w:val="none" w:sz="0" w:space="0" w:color="auto"/>
                <w:right w:val="none" w:sz="0" w:space="0" w:color="auto"/>
              </w:divBdr>
            </w:div>
            <w:div w:id="147285511">
              <w:marLeft w:val="0"/>
              <w:marRight w:val="0"/>
              <w:marTop w:val="0"/>
              <w:marBottom w:val="0"/>
              <w:divBdr>
                <w:top w:val="none" w:sz="0" w:space="0" w:color="auto"/>
                <w:left w:val="none" w:sz="0" w:space="0" w:color="auto"/>
                <w:bottom w:val="none" w:sz="0" w:space="0" w:color="auto"/>
                <w:right w:val="none" w:sz="0" w:space="0" w:color="auto"/>
              </w:divBdr>
            </w:div>
            <w:div w:id="1289898116">
              <w:marLeft w:val="0"/>
              <w:marRight w:val="0"/>
              <w:marTop w:val="0"/>
              <w:marBottom w:val="0"/>
              <w:divBdr>
                <w:top w:val="none" w:sz="0" w:space="0" w:color="auto"/>
                <w:left w:val="none" w:sz="0" w:space="0" w:color="auto"/>
                <w:bottom w:val="none" w:sz="0" w:space="0" w:color="auto"/>
                <w:right w:val="none" w:sz="0" w:space="0" w:color="auto"/>
              </w:divBdr>
            </w:div>
            <w:div w:id="212234573">
              <w:marLeft w:val="0"/>
              <w:marRight w:val="0"/>
              <w:marTop w:val="0"/>
              <w:marBottom w:val="0"/>
              <w:divBdr>
                <w:top w:val="none" w:sz="0" w:space="0" w:color="auto"/>
                <w:left w:val="none" w:sz="0" w:space="0" w:color="auto"/>
                <w:bottom w:val="none" w:sz="0" w:space="0" w:color="auto"/>
                <w:right w:val="none" w:sz="0" w:space="0" w:color="auto"/>
              </w:divBdr>
            </w:div>
            <w:div w:id="1274558786">
              <w:marLeft w:val="0"/>
              <w:marRight w:val="0"/>
              <w:marTop w:val="0"/>
              <w:marBottom w:val="0"/>
              <w:divBdr>
                <w:top w:val="none" w:sz="0" w:space="0" w:color="auto"/>
                <w:left w:val="none" w:sz="0" w:space="0" w:color="auto"/>
                <w:bottom w:val="none" w:sz="0" w:space="0" w:color="auto"/>
                <w:right w:val="none" w:sz="0" w:space="0" w:color="auto"/>
              </w:divBdr>
            </w:div>
            <w:div w:id="736366557">
              <w:marLeft w:val="0"/>
              <w:marRight w:val="0"/>
              <w:marTop w:val="0"/>
              <w:marBottom w:val="0"/>
              <w:divBdr>
                <w:top w:val="none" w:sz="0" w:space="0" w:color="auto"/>
                <w:left w:val="none" w:sz="0" w:space="0" w:color="auto"/>
                <w:bottom w:val="none" w:sz="0" w:space="0" w:color="auto"/>
                <w:right w:val="none" w:sz="0" w:space="0" w:color="auto"/>
              </w:divBdr>
            </w:div>
            <w:div w:id="777410457">
              <w:marLeft w:val="0"/>
              <w:marRight w:val="0"/>
              <w:marTop w:val="0"/>
              <w:marBottom w:val="0"/>
              <w:divBdr>
                <w:top w:val="none" w:sz="0" w:space="0" w:color="auto"/>
                <w:left w:val="none" w:sz="0" w:space="0" w:color="auto"/>
                <w:bottom w:val="none" w:sz="0" w:space="0" w:color="auto"/>
                <w:right w:val="none" w:sz="0" w:space="0" w:color="auto"/>
              </w:divBdr>
            </w:div>
            <w:div w:id="719981166">
              <w:marLeft w:val="0"/>
              <w:marRight w:val="0"/>
              <w:marTop w:val="0"/>
              <w:marBottom w:val="0"/>
              <w:divBdr>
                <w:top w:val="none" w:sz="0" w:space="0" w:color="auto"/>
                <w:left w:val="none" w:sz="0" w:space="0" w:color="auto"/>
                <w:bottom w:val="none" w:sz="0" w:space="0" w:color="auto"/>
                <w:right w:val="none" w:sz="0" w:space="0" w:color="auto"/>
              </w:divBdr>
            </w:div>
            <w:div w:id="767388612">
              <w:marLeft w:val="0"/>
              <w:marRight w:val="0"/>
              <w:marTop w:val="0"/>
              <w:marBottom w:val="0"/>
              <w:divBdr>
                <w:top w:val="none" w:sz="0" w:space="0" w:color="auto"/>
                <w:left w:val="none" w:sz="0" w:space="0" w:color="auto"/>
                <w:bottom w:val="none" w:sz="0" w:space="0" w:color="auto"/>
                <w:right w:val="none" w:sz="0" w:space="0" w:color="auto"/>
              </w:divBdr>
            </w:div>
            <w:div w:id="1846940194">
              <w:marLeft w:val="0"/>
              <w:marRight w:val="0"/>
              <w:marTop w:val="0"/>
              <w:marBottom w:val="0"/>
              <w:divBdr>
                <w:top w:val="none" w:sz="0" w:space="0" w:color="auto"/>
                <w:left w:val="none" w:sz="0" w:space="0" w:color="auto"/>
                <w:bottom w:val="none" w:sz="0" w:space="0" w:color="auto"/>
                <w:right w:val="none" w:sz="0" w:space="0" w:color="auto"/>
              </w:divBdr>
            </w:div>
            <w:div w:id="783579964">
              <w:marLeft w:val="0"/>
              <w:marRight w:val="0"/>
              <w:marTop w:val="0"/>
              <w:marBottom w:val="0"/>
              <w:divBdr>
                <w:top w:val="none" w:sz="0" w:space="0" w:color="auto"/>
                <w:left w:val="none" w:sz="0" w:space="0" w:color="auto"/>
                <w:bottom w:val="none" w:sz="0" w:space="0" w:color="auto"/>
                <w:right w:val="none" w:sz="0" w:space="0" w:color="auto"/>
              </w:divBdr>
            </w:div>
            <w:div w:id="1744638434">
              <w:marLeft w:val="0"/>
              <w:marRight w:val="0"/>
              <w:marTop w:val="0"/>
              <w:marBottom w:val="0"/>
              <w:divBdr>
                <w:top w:val="none" w:sz="0" w:space="0" w:color="auto"/>
                <w:left w:val="none" w:sz="0" w:space="0" w:color="auto"/>
                <w:bottom w:val="none" w:sz="0" w:space="0" w:color="auto"/>
                <w:right w:val="none" w:sz="0" w:space="0" w:color="auto"/>
              </w:divBdr>
            </w:div>
            <w:div w:id="541945486">
              <w:marLeft w:val="0"/>
              <w:marRight w:val="0"/>
              <w:marTop w:val="0"/>
              <w:marBottom w:val="0"/>
              <w:divBdr>
                <w:top w:val="none" w:sz="0" w:space="0" w:color="auto"/>
                <w:left w:val="none" w:sz="0" w:space="0" w:color="auto"/>
                <w:bottom w:val="none" w:sz="0" w:space="0" w:color="auto"/>
                <w:right w:val="none" w:sz="0" w:space="0" w:color="auto"/>
              </w:divBdr>
            </w:div>
            <w:div w:id="1911960349">
              <w:marLeft w:val="0"/>
              <w:marRight w:val="0"/>
              <w:marTop w:val="0"/>
              <w:marBottom w:val="0"/>
              <w:divBdr>
                <w:top w:val="none" w:sz="0" w:space="0" w:color="auto"/>
                <w:left w:val="none" w:sz="0" w:space="0" w:color="auto"/>
                <w:bottom w:val="none" w:sz="0" w:space="0" w:color="auto"/>
                <w:right w:val="none" w:sz="0" w:space="0" w:color="auto"/>
              </w:divBdr>
            </w:div>
            <w:div w:id="2091928833">
              <w:marLeft w:val="0"/>
              <w:marRight w:val="0"/>
              <w:marTop w:val="0"/>
              <w:marBottom w:val="0"/>
              <w:divBdr>
                <w:top w:val="none" w:sz="0" w:space="0" w:color="auto"/>
                <w:left w:val="none" w:sz="0" w:space="0" w:color="auto"/>
                <w:bottom w:val="none" w:sz="0" w:space="0" w:color="auto"/>
                <w:right w:val="none" w:sz="0" w:space="0" w:color="auto"/>
              </w:divBdr>
            </w:div>
            <w:div w:id="1222792406">
              <w:marLeft w:val="0"/>
              <w:marRight w:val="0"/>
              <w:marTop w:val="0"/>
              <w:marBottom w:val="0"/>
              <w:divBdr>
                <w:top w:val="none" w:sz="0" w:space="0" w:color="auto"/>
                <w:left w:val="none" w:sz="0" w:space="0" w:color="auto"/>
                <w:bottom w:val="none" w:sz="0" w:space="0" w:color="auto"/>
                <w:right w:val="none" w:sz="0" w:space="0" w:color="auto"/>
              </w:divBdr>
            </w:div>
            <w:div w:id="947858184">
              <w:marLeft w:val="0"/>
              <w:marRight w:val="0"/>
              <w:marTop w:val="0"/>
              <w:marBottom w:val="0"/>
              <w:divBdr>
                <w:top w:val="none" w:sz="0" w:space="0" w:color="auto"/>
                <w:left w:val="none" w:sz="0" w:space="0" w:color="auto"/>
                <w:bottom w:val="none" w:sz="0" w:space="0" w:color="auto"/>
                <w:right w:val="none" w:sz="0" w:space="0" w:color="auto"/>
              </w:divBdr>
            </w:div>
            <w:div w:id="1536842711">
              <w:marLeft w:val="0"/>
              <w:marRight w:val="0"/>
              <w:marTop w:val="0"/>
              <w:marBottom w:val="0"/>
              <w:divBdr>
                <w:top w:val="none" w:sz="0" w:space="0" w:color="auto"/>
                <w:left w:val="none" w:sz="0" w:space="0" w:color="auto"/>
                <w:bottom w:val="none" w:sz="0" w:space="0" w:color="auto"/>
                <w:right w:val="none" w:sz="0" w:space="0" w:color="auto"/>
              </w:divBdr>
            </w:div>
            <w:div w:id="1883131675">
              <w:marLeft w:val="0"/>
              <w:marRight w:val="0"/>
              <w:marTop w:val="0"/>
              <w:marBottom w:val="0"/>
              <w:divBdr>
                <w:top w:val="none" w:sz="0" w:space="0" w:color="auto"/>
                <w:left w:val="none" w:sz="0" w:space="0" w:color="auto"/>
                <w:bottom w:val="none" w:sz="0" w:space="0" w:color="auto"/>
                <w:right w:val="none" w:sz="0" w:space="0" w:color="auto"/>
              </w:divBdr>
            </w:div>
            <w:div w:id="1723364230">
              <w:marLeft w:val="0"/>
              <w:marRight w:val="0"/>
              <w:marTop w:val="0"/>
              <w:marBottom w:val="0"/>
              <w:divBdr>
                <w:top w:val="none" w:sz="0" w:space="0" w:color="auto"/>
                <w:left w:val="none" w:sz="0" w:space="0" w:color="auto"/>
                <w:bottom w:val="none" w:sz="0" w:space="0" w:color="auto"/>
                <w:right w:val="none" w:sz="0" w:space="0" w:color="auto"/>
              </w:divBdr>
            </w:div>
            <w:div w:id="2077849957">
              <w:marLeft w:val="0"/>
              <w:marRight w:val="0"/>
              <w:marTop w:val="0"/>
              <w:marBottom w:val="0"/>
              <w:divBdr>
                <w:top w:val="none" w:sz="0" w:space="0" w:color="auto"/>
                <w:left w:val="none" w:sz="0" w:space="0" w:color="auto"/>
                <w:bottom w:val="none" w:sz="0" w:space="0" w:color="auto"/>
                <w:right w:val="none" w:sz="0" w:space="0" w:color="auto"/>
              </w:divBdr>
            </w:div>
            <w:div w:id="1106539939">
              <w:marLeft w:val="0"/>
              <w:marRight w:val="0"/>
              <w:marTop w:val="0"/>
              <w:marBottom w:val="0"/>
              <w:divBdr>
                <w:top w:val="none" w:sz="0" w:space="0" w:color="auto"/>
                <w:left w:val="none" w:sz="0" w:space="0" w:color="auto"/>
                <w:bottom w:val="none" w:sz="0" w:space="0" w:color="auto"/>
                <w:right w:val="none" w:sz="0" w:space="0" w:color="auto"/>
              </w:divBdr>
            </w:div>
            <w:div w:id="358286877">
              <w:marLeft w:val="0"/>
              <w:marRight w:val="0"/>
              <w:marTop w:val="0"/>
              <w:marBottom w:val="0"/>
              <w:divBdr>
                <w:top w:val="none" w:sz="0" w:space="0" w:color="auto"/>
                <w:left w:val="none" w:sz="0" w:space="0" w:color="auto"/>
                <w:bottom w:val="none" w:sz="0" w:space="0" w:color="auto"/>
                <w:right w:val="none" w:sz="0" w:space="0" w:color="auto"/>
              </w:divBdr>
            </w:div>
            <w:div w:id="4203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7671">
      <w:bodyDiv w:val="1"/>
      <w:marLeft w:val="0"/>
      <w:marRight w:val="0"/>
      <w:marTop w:val="0"/>
      <w:marBottom w:val="0"/>
      <w:divBdr>
        <w:top w:val="none" w:sz="0" w:space="0" w:color="auto"/>
        <w:left w:val="none" w:sz="0" w:space="0" w:color="auto"/>
        <w:bottom w:val="none" w:sz="0" w:space="0" w:color="auto"/>
        <w:right w:val="none" w:sz="0" w:space="0" w:color="auto"/>
      </w:divBdr>
    </w:div>
    <w:div w:id="336352824">
      <w:bodyDiv w:val="1"/>
      <w:marLeft w:val="0"/>
      <w:marRight w:val="0"/>
      <w:marTop w:val="0"/>
      <w:marBottom w:val="0"/>
      <w:divBdr>
        <w:top w:val="none" w:sz="0" w:space="0" w:color="auto"/>
        <w:left w:val="none" w:sz="0" w:space="0" w:color="auto"/>
        <w:bottom w:val="none" w:sz="0" w:space="0" w:color="auto"/>
        <w:right w:val="none" w:sz="0" w:space="0" w:color="auto"/>
      </w:divBdr>
      <w:divsChild>
        <w:div w:id="1925337491">
          <w:marLeft w:val="0"/>
          <w:marRight w:val="0"/>
          <w:marTop w:val="0"/>
          <w:marBottom w:val="0"/>
          <w:divBdr>
            <w:top w:val="none" w:sz="0" w:space="0" w:color="auto"/>
            <w:left w:val="none" w:sz="0" w:space="0" w:color="auto"/>
            <w:bottom w:val="none" w:sz="0" w:space="0" w:color="auto"/>
            <w:right w:val="none" w:sz="0" w:space="0" w:color="auto"/>
          </w:divBdr>
          <w:divsChild>
            <w:div w:id="778447754">
              <w:marLeft w:val="0"/>
              <w:marRight w:val="0"/>
              <w:marTop w:val="0"/>
              <w:marBottom w:val="0"/>
              <w:divBdr>
                <w:top w:val="none" w:sz="0" w:space="0" w:color="auto"/>
                <w:left w:val="none" w:sz="0" w:space="0" w:color="auto"/>
                <w:bottom w:val="none" w:sz="0" w:space="0" w:color="auto"/>
                <w:right w:val="none" w:sz="0" w:space="0" w:color="auto"/>
              </w:divBdr>
            </w:div>
            <w:div w:id="1711373866">
              <w:marLeft w:val="0"/>
              <w:marRight w:val="0"/>
              <w:marTop w:val="0"/>
              <w:marBottom w:val="0"/>
              <w:divBdr>
                <w:top w:val="none" w:sz="0" w:space="0" w:color="auto"/>
                <w:left w:val="none" w:sz="0" w:space="0" w:color="auto"/>
                <w:bottom w:val="none" w:sz="0" w:space="0" w:color="auto"/>
                <w:right w:val="none" w:sz="0" w:space="0" w:color="auto"/>
              </w:divBdr>
            </w:div>
            <w:div w:id="978220588">
              <w:marLeft w:val="0"/>
              <w:marRight w:val="0"/>
              <w:marTop w:val="0"/>
              <w:marBottom w:val="0"/>
              <w:divBdr>
                <w:top w:val="none" w:sz="0" w:space="0" w:color="auto"/>
                <w:left w:val="none" w:sz="0" w:space="0" w:color="auto"/>
                <w:bottom w:val="none" w:sz="0" w:space="0" w:color="auto"/>
                <w:right w:val="none" w:sz="0" w:space="0" w:color="auto"/>
              </w:divBdr>
            </w:div>
            <w:div w:id="772823067">
              <w:marLeft w:val="0"/>
              <w:marRight w:val="0"/>
              <w:marTop w:val="0"/>
              <w:marBottom w:val="0"/>
              <w:divBdr>
                <w:top w:val="none" w:sz="0" w:space="0" w:color="auto"/>
                <w:left w:val="none" w:sz="0" w:space="0" w:color="auto"/>
                <w:bottom w:val="none" w:sz="0" w:space="0" w:color="auto"/>
                <w:right w:val="none" w:sz="0" w:space="0" w:color="auto"/>
              </w:divBdr>
            </w:div>
            <w:div w:id="4351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3742">
      <w:bodyDiv w:val="1"/>
      <w:marLeft w:val="0"/>
      <w:marRight w:val="0"/>
      <w:marTop w:val="0"/>
      <w:marBottom w:val="0"/>
      <w:divBdr>
        <w:top w:val="none" w:sz="0" w:space="0" w:color="auto"/>
        <w:left w:val="none" w:sz="0" w:space="0" w:color="auto"/>
        <w:bottom w:val="none" w:sz="0" w:space="0" w:color="auto"/>
        <w:right w:val="none" w:sz="0" w:space="0" w:color="auto"/>
      </w:divBdr>
    </w:div>
    <w:div w:id="472019817">
      <w:bodyDiv w:val="1"/>
      <w:marLeft w:val="0"/>
      <w:marRight w:val="0"/>
      <w:marTop w:val="0"/>
      <w:marBottom w:val="0"/>
      <w:divBdr>
        <w:top w:val="none" w:sz="0" w:space="0" w:color="auto"/>
        <w:left w:val="none" w:sz="0" w:space="0" w:color="auto"/>
        <w:bottom w:val="none" w:sz="0" w:space="0" w:color="auto"/>
        <w:right w:val="none" w:sz="0" w:space="0" w:color="auto"/>
      </w:divBdr>
    </w:div>
    <w:div w:id="483133263">
      <w:bodyDiv w:val="1"/>
      <w:marLeft w:val="0"/>
      <w:marRight w:val="0"/>
      <w:marTop w:val="0"/>
      <w:marBottom w:val="0"/>
      <w:divBdr>
        <w:top w:val="none" w:sz="0" w:space="0" w:color="auto"/>
        <w:left w:val="none" w:sz="0" w:space="0" w:color="auto"/>
        <w:bottom w:val="none" w:sz="0" w:space="0" w:color="auto"/>
        <w:right w:val="none" w:sz="0" w:space="0" w:color="auto"/>
      </w:divBdr>
    </w:div>
    <w:div w:id="684987652">
      <w:bodyDiv w:val="1"/>
      <w:marLeft w:val="0"/>
      <w:marRight w:val="0"/>
      <w:marTop w:val="0"/>
      <w:marBottom w:val="0"/>
      <w:divBdr>
        <w:top w:val="none" w:sz="0" w:space="0" w:color="auto"/>
        <w:left w:val="none" w:sz="0" w:space="0" w:color="auto"/>
        <w:bottom w:val="none" w:sz="0" w:space="0" w:color="auto"/>
        <w:right w:val="none" w:sz="0" w:space="0" w:color="auto"/>
      </w:divBdr>
      <w:divsChild>
        <w:div w:id="307587214">
          <w:marLeft w:val="0"/>
          <w:marRight w:val="0"/>
          <w:marTop w:val="0"/>
          <w:marBottom w:val="0"/>
          <w:divBdr>
            <w:top w:val="none" w:sz="0" w:space="0" w:color="auto"/>
            <w:left w:val="none" w:sz="0" w:space="0" w:color="auto"/>
            <w:bottom w:val="none" w:sz="0" w:space="0" w:color="auto"/>
            <w:right w:val="none" w:sz="0" w:space="0" w:color="auto"/>
          </w:divBdr>
          <w:divsChild>
            <w:div w:id="2055108923">
              <w:marLeft w:val="0"/>
              <w:marRight w:val="0"/>
              <w:marTop w:val="0"/>
              <w:marBottom w:val="0"/>
              <w:divBdr>
                <w:top w:val="none" w:sz="0" w:space="0" w:color="auto"/>
                <w:left w:val="none" w:sz="0" w:space="0" w:color="auto"/>
                <w:bottom w:val="none" w:sz="0" w:space="0" w:color="auto"/>
                <w:right w:val="none" w:sz="0" w:space="0" w:color="auto"/>
              </w:divBdr>
            </w:div>
            <w:div w:id="7683784">
              <w:marLeft w:val="0"/>
              <w:marRight w:val="0"/>
              <w:marTop w:val="0"/>
              <w:marBottom w:val="0"/>
              <w:divBdr>
                <w:top w:val="none" w:sz="0" w:space="0" w:color="auto"/>
                <w:left w:val="none" w:sz="0" w:space="0" w:color="auto"/>
                <w:bottom w:val="none" w:sz="0" w:space="0" w:color="auto"/>
                <w:right w:val="none" w:sz="0" w:space="0" w:color="auto"/>
              </w:divBdr>
            </w:div>
            <w:div w:id="174030334">
              <w:marLeft w:val="0"/>
              <w:marRight w:val="0"/>
              <w:marTop w:val="0"/>
              <w:marBottom w:val="0"/>
              <w:divBdr>
                <w:top w:val="none" w:sz="0" w:space="0" w:color="auto"/>
                <w:left w:val="none" w:sz="0" w:space="0" w:color="auto"/>
                <w:bottom w:val="none" w:sz="0" w:space="0" w:color="auto"/>
                <w:right w:val="none" w:sz="0" w:space="0" w:color="auto"/>
              </w:divBdr>
            </w:div>
            <w:div w:id="560403889">
              <w:marLeft w:val="0"/>
              <w:marRight w:val="0"/>
              <w:marTop w:val="0"/>
              <w:marBottom w:val="0"/>
              <w:divBdr>
                <w:top w:val="none" w:sz="0" w:space="0" w:color="auto"/>
                <w:left w:val="none" w:sz="0" w:space="0" w:color="auto"/>
                <w:bottom w:val="none" w:sz="0" w:space="0" w:color="auto"/>
                <w:right w:val="none" w:sz="0" w:space="0" w:color="auto"/>
              </w:divBdr>
            </w:div>
            <w:div w:id="1171681753">
              <w:marLeft w:val="0"/>
              <w:marRight w:val="0"/>
              <w:marTop w:val="0"/>
              <w:marBottom w:val="0"/>
              <w:divBdr>
                <w:top w:val="none" w:sz="0" w:space="0" w:color="auto"/>
                <w:left w:val="none" w:sz="0" w:space="0" w:color="auto"/>
                <w:bottom w:val="none" w:sz="0" w:space="0" w:color="auto"/>
                <w:right w:val="none" w:sz="0" w:space="0" w:color="auto"/>
              </w:divBdr>
            </w:div>
            <w:div w:id="1112091987">
              <w:marLeft w:val="0"/>
              <w:marRight w:val="0"/>
              <w:marTop w:val="0"/>
              <w:marBottom w:val="0"/>
              <w:divBdr>
                <w:top w:val="none" w:sz="0" w:space="0" w:color="auto"/>
                <w:left w:val="none" w:sz="0" w:space="0" w:color="auto"/>
                <w:bottom w:val="none" w:sz="0" w:space="0" w:color="auto"/>
                <w:right w:val="none" w:sz="0" w:space="0" w:color="auto"/>
              </w:divBdr>
            </w:div>
            <w:div w:id="1501891089">
              <w:marLeft w:val="0"/>
              <w:marRight w:val="0"/>
              <w:marTop w:val="0"/>
              <w:marBottom w:val="0"/>
              <w:divBdr>
                <w:top w:val="none" w:sz="0" w:space="0" w:color="auto"/>
                <w:left w:val="none" w:sz="0" w:space="0" w:color="auto"/>
                <w:bottom w:val="none" w:sz="0" w:space="0" w:color="auto"/>
                <w:right w:val="none" w:sz="0" w:space="0" w:color="auto"/>
              </w:divBdr>
            </w:div>
            <w:div w:id="822433669">
              <w:marLeft w:val="0"/>
              <w:marRight w:val="0"/>
              <w:marTop w:val="0"/>
              <w:marBottom w:val="0"/>
              <w:divBdr>
                <w:top w:val="none" w:sz="0" w:space="0" w:color="auto"/>
                <w:left w:val="none" w:sz="0" w:space="0" w:color="auto"/>
                <w:bottom w:val="none" w:sz="0" w:space="0" w:color="auto"/>
                <w:right w:val="none" w:sz="0" w:space="0" w:color="auto"/>
              </w:divBdr>
            </w:div>
            <w:div w:id="826939011">
              <w:marLeft w:val="0"/>
              <w:marRight w:val="0"/>
              <w:marTop w:val="0"/>
              <w:marBottom w:val="0"/>
              <w:divBdr>
                <w:top w:val="none" w:sz="0" w:space="0" w:color="auto"/>
                <w:left w:val="none" w:sz="0" w:space="0" w:color="auto"/>
                <w:bottom w:val="none" w:sz="0" w:space="0" w:color="auto"/>
                <w:right w:val="none" w:sz="0" w:space="0" w:color="auto"/>
              </w:divBdr>
            </w:div>
            <w:div w:id="716471227">
              <w:marLeft w:val="0"/>
              <w:marRight w:val="0"/>
              <w:marTop w:val="0"/>
              <w:marBottom w:val="0"/>
              <w:divBdr>
                <w:top w:val="none" w:sz="0" w:space="0" w:color="auto"/>
                <w:left w:val="none" w:sz="0" w:space="0" w:color="auto"/>
                <w:bottom w:val="none" w:sz="0" w:space="0" w:color="auto"/>
                <w:right w:val="none" w:sz="0" w:space="0" w:color="auto"/>
              </w:divBdr>
            </w:div>
            <w:div w:id="1580673547">
              <w:marLeft w:val="0"/>
              <w:marRight w:val="0"/>
              <w:marTop w:val="0"/>
              <w:marBottom w:val="0"/>
              <w:divBdr>
                <w:top w:val="none" w:sz="0" w:space="0" w:color="auto"/>
                <w:left w:val="none" w:sz="0" w:space="0" w:color="auto"/>
                <w:bottom w:val="none" w:sz="0" w:space="0" w:color="auto"/>
                <w:right w:val="none" w:sz="0" w:space="0" w:color="auto"/>
              </w:divBdr>
            </w:div>
            <w:div w:id="526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5833">
      <w:bodyDiv w:val="1"/>
      <w:marLeft w:val="0"/>
      <w:marRight w:val="0"/>
      <w:marTop w:val="0"/>
      <w:marBottom w:val="0"/>
      <w:divBdr>
        <w:top w:val="none" w:sz="0" w:space="0" w:color="auto"/>
        <w:left w:val="none" w:sz="0" w:space="0" w:color="auto"/>
        <w:bottom w:val="none" w:sz="0" w:space="0" w:color="auto"/>
        <w:right w:val="none" w:sz="0" w:space="0" w:color="auto"/>
      </w:divBdr>
    </w:div>
    <w:div w:id="738603138">
      <w:bodyDiv w:val="1"/>
      <w:marLeft w:val="0"/>
      <w:marRight w:val="0"/>
      <w:marTop w:val="0"/>
      <w:marBottom w:val="0"/>
      <w:divBdr>
        <w:top w:val="none" w:sz="0" w:space="0" w:color="auto"/>
        <w:left w:val="none" w:sz="0" w:space="0" w:color="auto"/>
        <w:bottom w:val="none" w:sz="0" w:space="0" w:color="auto"/>
        <w:right w:val="none" w:sz="0" w:space="0" w:color="auto"/>
      </w:divBdr>
      <w:divsChild>
        <w:div w:id="1075667325">
          <w:marLeft w:val="0"/>
          <w:marRight w:val="0"/>
          <w:marTop w:val="0"/>
          <w:marBottom w:val="0"/>
          <w:divBdr>
            <w:top w:val="none" w:sz="0" w:space="0" w:color="auto"/>
            <w:left w:val="none" w:sz="0" w:space="0" w:color="auto"/>
            <w:bottom w:val="none" w:sz="0" w:space="0" w:color="auto"/>
            <w:right w:val="none" w:sz="0" w:space="0" w:color="auto"/>
          </w:divBdr>
          <w:divsChild>
            <w:div w:id="17090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8378">
      <w:bodyDiv w:val="1"/>
      <w:marLeft w:val="0"/>
      <w:marRight w:val="0"/>
      <w:marTop w:val="0"/>
      <w:marBottom w:val="0"/>
      <w:divBdr>
        <w:top w:val="none" w:sz="0" w:space="0" w:color="auto"/>
        <w:left w:val="none" w:sz="0" w:space="0" w:color="auto"/>
        <w:bottom w:val="none" w:sz="0" w:space="0" w:color="auto"/>
        <w:right w:val="none" w:sz="0" w:space="0" w:color="auto"/>
      </w:divBdr>
      <w:divsChild>
        <w:div w:id="260798270">
          <w:marLeft w:val="0"/>
          <w:marRight w:val="0"/>
          <w:marTop w:val="0"/>
          <w:marBottom w:val="0"/>
          <w:divBdr>
            <w:top w:val="none" w:sz="0" w:space="0" w:color="auto"/>
            <w:left w:val="none" w:sz="0" w:space="0" w:color="auto"/>
            <w:bottom w:val="none" w:sz="0" w:space="0" w:color="auto"/>
            <w:right w:val="none" w:sz="0" w:space="0" w:color="auto"/>
          </w:divBdr>
        </w:div>
        <w:div w:id="900217991">
          <w:marLeft w:val="0"/>
          <w:marRight w:val="0"/>
          <w:marTop w:val="0"/>
          <w:marBottom w:val="0"/>
          <w:divBdr>
            <w:top w:val="none" w:sz="0" w:space="0" w:color="auto"/>
            <w:left w:val="none" w:sz="0" w:space="0" w:color="auto"/>
            <w:bottom w:val="none" w:sz="0" w:space="0" w:color="auto"/>
            <w:right w:val="none" w:sz="0" w:space="0" w:color="auto"/>
          </w:divBdr>
        </w:div>
        <w:div w:id="396435248">
          <w:marLeft w:val="0"/>
          <w:marRight w:val="0"/>
          <w:marTop w:val="0"/>
          <w:marBottom w:val="0"/>
          <w:divBdr>
            <w:top w:val="none" w:sz="0" w:space="0" w:color="auto"/>
            <w:left w:val="none" w:sz="0" w:space="0" w:color="auto"/>
            <w:bottom w:val="none" w:sz="0" w:space="0" w:color="auto"/>
            <w:right w:val="none" w:sz="0" w:space="0" w:color="auto"/>
          </w:divBdr>
        </w:div>
        <w:div w:id="1950508429">
          <w:marLeft w:val="0"/>
          <w:marRight w:val="0"/>
          <w:marTop w:val="0"/>
          <w:marBottom w:val="0"/>
          <w:divBdr>
            <w:top w:val="none" w:sz="0" w:space="0" w:color="auto"/>
            <w:left w:val="none" w:sz="0" w:space="0" w:color="auto"/>
            <w:bottom w:val="none" w:sz="0" w:space="0" w:color="auto"/>
            <w:right w:val="none" w:sz="0" w:space="0" w:color="auto"/>
          </w:divBdr>
        </w:div>
        <w:div w:id="2096005086">
          <w:marLeft w:val="0"/>
          <w:marRight w:val="0"/>
          <w:marTop w:val="0"/>
          <w:marBottom w:val="0"/>
          <w:divBdr>
            <w:top w:val="none" w:sz="0" w:space="0" w:color="auto"/>
            <w:left w:val="none" w:sz="0" w:space="0" w:color="auto"/>
            <w:bottom w:val="none" w:sz="0" w:space="0" w:color="auto"/>
            <w:right w:val="none" w:sz="0" w:space="0" w:color="auto"/>
          </w:divBdr>
        </w:div>
        <w:div w:id="198443821">
          <w:marLeft w:val="0"/>
          <w:marRight w:val="0"/>
          <w:marTop w:val="0"/>
          <w:marBottom w:val="0"/>
          <w:divBdr>
            <w:top w:val="none" w:sz="0" w:space="0" w:color="auto"/>
            <w:left w:val="none" w:sz="0" w:space="0" w:color="auto"/>
            <w:bottom w:val="none" w:sz="0" w:space="0" w:color="auto"/>
            <w:right w:val="none" w:sz="0" w:space="0" w:color="auto"/>
          </w:divBdr>
        </w:div>
        <w:div w:id="1459374316">
          <w:marLeft w:val="0"/>
          <w:marRight w:val="0"/>
          <w:marTop w:val="0"/>
          <w:marBottom w:val="0"/>
          <w:divBdr>
            <w:top w:val="none" w:sz="0" w:space="0" w:color="auto"/>
            <w:left w:val="none" w:sz="0" w:space="0" w:color="auto"/>
            <w:bottom w:val="none" w:sz="0" w:space="0" w:color="auto"/>
            <w:right w:val="none" w:sz="0" w:space="0" w:color="auto"/>
          </w:divBdr>
        </w:div>
        <w:div w:id="594558908">
          <w:marLeft w:val="0"/>
          <w:marRight w:val="0"/>
          <w:marTop w:val="0"/>
          <w:marBottom w:val="0"/>
          <w:divBdr>
            <w:top w:val="none" w:sz="0" w:space="0" w:color="auto"/>
            <w:left w:val="none" w:sz="0" w:space="0" w:color="auto"/>
            <w:bottom w:val="none" w:sz="0" w:space="0" w:color="auto"/>
            <w:right w:val="none" w:sz="0" w:space="0" w:color="auto"/>
          </w:divBdr>
        </w:div>
        <w:div w:id="1030645123">
          <w:marLeft w:val="0"/>
          <w:marRight w:val="0"/>
          <w:marTop w:val="0"/>
          <w:marBottom w:val="0"/>
          <w:divBdr>
            <w:top w:val="none" w:sz="0" w:space="0" w:color="auto"/>
            <w:left w:val="none" w:sz="0" w:space="0" w:color="auto"/>
            <w:bottom w:val="none" w:sz="0" w:space="0" w:color="auto"/>
            <w:right w:val="none" w:sz="0" w:space="0" w:color="auto"/>
          </w:divBdr>
        </w:div>
        <w:div w:id="135074390">
          <w:marLeft w:val="0"/>
          <w:marRight w:val="0"/>
          <w:marTop w:val="0"/>
          <w:marBottom w:val="0"/>
          <w:divBdr>
            <w:top w:val="none" w:sz="0" w:space="0" w:color="auto"/>
            <w:left w:val="none" w:sz="0" w:space="0" w:color="auto"/>
            <w:bottom w:val="none" w:sz="0" w:space="0" w:color="auto"/>
            <w:right w:val="none" w:sz="0" w:space="0" w:color="auto"/>
          </w:divBdr>
        </w:div>
      </w:divsChild>
    </w:div>
    <w:div w:id="926159587">
      <w:bodyDiv w:val="1"/>
      <w:marLeft w:val="0"/>
      <w:marRight w:val="0"/>
      <w:marTop w:val="0"/>
      <w:marBottom w:val="0"/>
      <w:divBdr>
        <w:top w:val="none" w:sz="0" w:space="0" w:color="auto"/>
        <w:left w:val="none" w:sz="0" w:space="0" w:color="auto"/>
        <w:bottom w:val="none" w:sz="0" w:space="0" w:color="auto"/>
        <w:right w:val="none" w:sz="0" w:space="0" w:color="auto"/>
      </w:divBdr>
      <w:divsChild>
        <w:div w:id="1135102866">
          <w:marLeft w:val="0"/>
          <w:marRight w:val="0"/>
          <w:marTop w:val="0"/>
          <w:marBottom w:val="0"/>
          <w:divBdr>
            <w:top w:val="none" w:sz="0" w:space="0" w:color="auto"/>
            <w:left w:val="none" w:sz="0" w:space="0" w:color="auto"/>
            <w:bottom w:val="none" w:sz="0" w:space="0" w:color="auto"/>
            <w:right w:val="none" w:sz="0" w:space="0" w:color="auto"/>
          </w:divBdr>
          <w:divsChild>
            <w:div w:id="2133209778">
              <w:marLeft w:val="0"/>
              <w:marRight w:val="0"/>
              <w:marTop w:val="0"/>
              <w:marBottom w:val="0"/>
              <w:divBdr>
                <w:top w:val="none" w:sz="0" w:space="0" w:color="auto"/>
                <w:left w:val="none" w:sz="0" w:space="0" w:color="auto"/>
                <w:bottom w:val="none" w:sz="0" w:space="0" w:color="auto"/>
                <w:right w:val="none" w:sz="0" w:space="0" w:color="auto"/>
              </w:divBdr>
            </w:div>
            <w:div w:id="1987978089">
              <w:marLeft w:val="0"/>
              <w:marRight w:val="0"/>
              <w:marTop w:val="0"/>
              <w:marBottom w:val="0"/>
              <w:divBdr>
                <w:top w:val="none" w:sz="0" w:space="0" w:color="auto"/>
                <w:left w:val="none" w:sz="0" w:space="0" w:color="auto"/>
                <w:bottom w:val="none" w:sz="0" w:space="0" w:color="auto"/>
                <w:right w:val="none" w:sz="0" w:space="0" w:color="auto"/>
              </w:divBdr>
            </w:div>
            <w:div w:id="209148550">
              <w:marLeft w:val="0"/>
              <w:marRight w:val="0"/>
              <w:marTop w:val="0"/>
              <w:marBottom w:val="0"/>
              <w:divBdr>
                <w:top w:val="none" w:sz="0" w:space="0" w:color="auto"/>
                <w:left w:val="none" w:sz="0" w:space="0" w:color="auto"/>
                <w:bottom w:val="none" w:sz="0" w:space="0" w:color="auto"/>
                <w:right w:val="none" w:sz="0" w:space="0" w:color="auto"/>
              </w:divBdr>
            </w:div>
            <w:div w:id="2017996016">
              <w:marLeft w:val="0"/>
              <w:marRight w:val="0"/>
              <w:marTop w:val="0"/>
              <w:marBottom w:val="0"/>
              <w:divBdr>
                <w:top w:val="none" w:sz="0" w:space="0" w:color="auto"/>
                <w:left w:val="none" w:sz="0" w:space="0" w:color="auto"/>
                <w:bottom w:val="none" w:sz="0" w:space="0" w:color="auto"/>
                <w:right w:val="none" w:sz="0" w:space="0" w:color="auto"/>
              </w:divBdr>
            </w:div>
            <w:div w:id="267473147">
              <w:marLeft w:val="0"/>
              <w:marRight w:val="0"/>
              <w:marTop w:val="0"/>
              <w:marBottom w:val="0"/>
              <w:divBdr>
                <w:top w:val="none" w:sz="0" w:space="0" w:color="auto"/>
                <w:left w:val="none" w:sz="0" w:space="0" w:color="auto"/>
                <w:bottom w:val="none" w:sz="0" w:space="0" w:color="auto"/>
                <w:right w:val="none" w:sz="0" w:space="0" w:color="auto"/>
              </w:divBdr>
            </w:div>
            <w:div w:id="1145702185">
              <w:marLeft w:val="0"/>
              <w:marRight w:val="0"/>
              <w:marTop w:val="0"/>
              <w:marBottom w:val="0"/>
              <w:divBdr>
                <w:top w:val="none" w:sz="0" w:space="0" w:color="auto"/>
                <w:left w:val="none" w:sz="0" w:space="0" w:color="auto"/>
                <w:bottom w:val="none" w:sz="0" w:space="0" w:color="auto"/>
                <w:right w:val="none" w:sz="0" w:space="0" w:color="auto"/>
              </w:divBdr>
            </w:div>
            <w:div w:id="1014917210">
              <w:marLeft w:val="0"/>
              <w:marRight w:val="0"/>
              <w:marTop w:val="0"/>
              <w:marBottom w:val="0"/>
              <w:divBdr>
                <w:top w:val="none" w:sz="0" w:space="0" w:color="auto"/>
                <w:left w:val="none" w:sz="0" w:space="0" w:color="auto"/>
                <w:bottom w:val="none" w:sz="0" w:space="0" w:color="auto"/>
                <w:right w:val="none" w:sz="0" w:space="0" w:color="auto"/>
              </w:divBdr>
            </w:div>
            <w:div w:id="1848978354">
              <w:marLeft w:val="0"/>
              <w:marRight w:val="0"/>
              <w:marTop w:val="0"/>
              <w:marBottom w:val="0"/>
              <w:divBdr>
                <w:top w:val="none" w:sz="0" w:space="0" w:color="auto"/>
                <w:left w:val="none" w:sz="0" w:space="0" w:color="auto"/>
                <w:bottom w:val="none" w:sz="0" w:space="0" w:color="auto"/>
                <w:right w:val="none" w:sz="0" w:space="0" w:color="auto"/>
              </w:divBdr>
            </w:div>
            <w:div w:id="1636988268">
              <w:marLeft w:val="0"/>
              <w:marRight w:val="0"/>
              <w:marTop w:val="0"/>
              <w:marBottom w:val="0"/>
              <w:divBdr>
                <w:top w:val="none" w:sz="0" w:space="0" w:color="auto"/>
                <w:left w:val="none" w:sz="0" w:space="0" w:color="auto"/>
                <w:bottom w:val="none" w:sz="0" w:space="0" w:color="auto"/>
                <w:right w:val="none" w:sz="0" w:space="0" w:color="auto"/>
              </w:divBdr>
            </w:div>
            <w:div w:id="1606881211">
              <w:marLeft w:val="0"/>
              <w:marRight w:val="0"/>
              <w:marTop w:val="0"/>
              <w:marBottom w:val="0"/>
              <w:divBdr>
                <w:top w:val="none" w:sz="0" w:space="0" w:color="auto"/>
                <w:left w:val="none" w:sz="0" w:space="0" w:color="auto"/>
                <w:bottom w:val="none" w:sz="0" w:space="0" w:color="auto"/>
                <w:right w:val="none" w:sz="0" w:space="0" w:color="auto"/>
              </w:divBdr>
            </w:div>
            <w:div w:id="257829838">
              <w:marLeft w:val="0"/>
              <w:marRight w:val="0"/>
              <w:marTop w:val="0"/>
              <w:marBottom w:val="0"/>
              <w:divBdr>
                <w:top w:val="none" w:sz="0" w:space="0" w:color="auto"/>
                <w:left w:val="none" w:sz="0" w:space="0" w:color="auto"/>
                <w:bottom w:val="none" w:sz="0" w:space="0" w:color="auto"/>
                <w:right w:val="none" w:sz="0" w:space="0" w:color="auto"/>
              </w:divBdr>
            </w:div>
            <w:div w:id="270867608">
              <w:marLeft w:val="0"/>
              <w:marRight w:val="0"/>
              <w:marTop w:val="0"/>
              <w:marBottom w:val="0"/>
              <w:divBdr>
                <w:top w:val="none" w:sz="0" w:space="0" w:color="auto"/>
                <w:left w:val="none" w:sz="0" w:space="0" w:color="auto"/>
                <w:bottom w:val="none" w:sz="0" w:space="0" w:color="auto"/>
                <w:right w:val="none" w:sz="0" w:space="0" w:color="auto"/>
              </w:divBdr>
            </w:div>
            <w:div w:id="111443237">
              <w:marLeft w:val="0"/>
              <w:marRight w:val="0"/>
              <w:marTop w:val="0"/>
              <w:marBottom w:val="0"/>
              <w:divBdr>
                <w:top w:val="none" w:sz="0" w:space="0" w:color="auto"/>
                <w:left w:val="none" w:sz="0" w:space="0" w:color="auto"/>
                <w:bottom w:val="none" w:sz="0" w:space="0" w:color="auto"/>
                <w:right w:val="none" w:sz="0" w:space="0" w:color="auto"/>
              </w:divBdr>
            </w:div>
            <w:div w:id="835073522">
              <w:marLeft w:val="0"/>
              <w:marRight w:val="0"/>
              <w:marTop w:val="0"/>
              <w:marBottom w:val="0"/>
              <w:divBdr>
                <w:top w:val="none" w:sz="0" w:space="0" w:color="auto"/>
                <w:left w:val="none" w:sz="0" w:space="0" w:color="auto"/>
                <w:bottom w:val="none" w:sz="0" w:space="0" w:color="auto"/>
                <w:right w:val="none" w:sz="0" w:space="0" w:color="auto"/>
              </w:divBdr>
            </w:div>
            <w:div w:id="777872571">
              <w:marLeft w:val="0"/>
              <w:marRight w:val="0"/>
              <w:marTop w:val="0"/>
              <w:marBottom w:val="0"/>
              <w:divBdr>
                <w:top w:val="none" w:sz="0" w:space="0" w:color="auto"/>
                <w:left w:val="none" w:sz="0" w:space="0" w:color="auto"/>
                <w:bottom w:val="none" w:sz="0" w:space="0" w:color="auto"/>
                <w:right w:val="none" w:sz="0" w:space="0" w:color="auto"/>
              </w:divBdr>
            </w:div>
            <w:div w:id="2029675489">
              <w:marLeft w:val="0"/>
              <w:marRight w:val="0"/>
              <w:marTop w:val="0"/>
              <w:marBottom w:val="0"/>
              <w:divBdr>
                <w:top w:val="none" w:sz="0" w:space="0" w:color="auto"/>
                <w:left w:val="none" w:sz="0" w:space="0" w:color="auto"/>
                <w:bottom w:val="none" w:sz="0" w:space="0" w:color="auto"/>
                <w:right w:val="none" w:sz="0" w:space="0" w:color="auto"/>
              </w:divBdr>
            </w:div>
            <w:div w:id="1180580725">
              <w:marLeft w:val="0"/>
              <w:marRight w:val="0"/>
              <w:marTop w:val="0"/>
              <w:marBottom w:val="0"/>
              <w:divBdr>
                <w:top w:val="none" w:sz="0" w:space="0" w:color="auto"/>
                <w:left w:val="none" w:sz="0" w:space="0" w:color="auto"/>
                <w:bottom w:val="none" w:sz="0" w:space="0" w:color="auto"/>
                <w:right w:val="none" w:sz="0" w:space="0" w:color="auto"/>
              </w:divBdr>
            </w:div>
            <w:div w:id="191261478">
              <w:marLeft w:val="0"/>
              <w:marRight w:val="0"/>
              <w:marTop w:val="0"/>
              <w:marBottom w:val="0"/>
              <w:divBdr>
                <w:top w:val="none" w:sz="0" w:space="0" w:color="auto"/>
                <w:left w:val="none" w:sz="0" w:space="0" w:color="auto"/>
                <w:bottom w:val="none" w:sz="0" w:space="0" w:color="auto"/>
                <w:right w:val="none" w:sz="0" w:space="0" w:color="auto"/>
              </w:divBdr>
            </w:div>
            <w:div w:id="1073235262">
              <w:marLeft w:val="0"/>
              <w:marRight w:val="0"/>
              <w:marTop w:val="0"/>
              <w:marBottom w:val="0"/>
              <w:divBdr>
                <w:top w:val="none" w:sz="0" w:space="0" w:color="auto"/>
                <w:left w:val="none" w:sz="0" w:space="0" w:color="auto"/>
                <w:bottom w:val="none" w:sz="0" w:space="0" w:color="auto"/>
                <w:right w:val="none" w:sz="0" w:space="0" w:color="auto"/>
              </w:divBdr>
            </w:div>
            <w:div w:id="2088460011">
              <w:marLeft w:val="0"/>
              <w:marRight w:val="0"/>
              <w:marTop w:val="0"/>
              <w:marBottom w:val="0"/>
              <w:divBdr>
                <w:top w:val="none" w:sz="0" w:space="0" w:color="auto"/>
                <w:left w:val="none" w:sz="0" w:space="0" w:color="auto"/>
                <w:bottom w:val="none" w:sz="0" w:space="0" w:color="auto"/>
                <w:right w:val="none" w:sz="0" w:space="0" w:color="auto"/>
              </w:divBdr>
            </w:div>
            <w:div w:id="349264324">
              <w:marLeft w:val="0"/>
              <w:marRight w:val="0"/>
              <w:marTop w:val="0"/>
              <w:marBottom w:val="0"/>
              <w:divBdr>
                <w:top w:val="none" w:sz="0" w:space="0" w:color="auto"/>
                <w:left w:val="none" w:sz="0" w:space="0" w:color="auto"/>
                <w:bottom w:val="none" w:sz="0" w:space="0" w:color="auto"/>
                <w:right w:val="none" w:sz="0" w:space="0" w:color="auto"/>
              </w:divBdr>
            </w:div>
            <w:div w:id="15018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0558">
      <w:bodyDiv w:val="1"/>
      <w:marLeft w:val="0"/>
      <w:marRight w:val="0"/>
      <w:marTop w:val="0"/>
      <w:marBottom w:val="0"/>
      <w:divBdr>
        <w:top w:val="none" w:sz="0" w:space="0" w:color="auto"/>
        <w:left w:val="none" w:sz="0" w:space="0" w:color="auto"/>
        <w:bottom w:val="none" w:sz="0" w:space="0" w:color="auto"/>
        <w:right w:val="none" w:sz="0" w:space="0" w:color="auto"/>
      </w:divBdr>
    </w:div>
    <w:div w:id="1082877068">
      <w:bodyDiv w:val="1"/>
      <w:marLeft w:val="0"/>
      <w:marRight w:val="0"/>
      <w:marTop w:val="0"/>
      <w:marBottom w:val="0"/>
      <w:divBdr>
        <w:top w:val="none" w:sz="0" w:space="0" w:color="auto"/>
        <w:left w:val="none" w:sz="0" w:space="0" w:color="auto"/>
        <w:bottom w:val="none" w:sz="0" w:space="0" w:color="auto"/>
        <w:right w:val="none" w:sz="0" w:space="0" w:color="auto"/>
      </w:divBdr>
    </w:div>
    <w:div w:id="1103186946">
      <w:bodyDiv w:val="1"/>
      <w:marLeft w:val="0"/>
      <w:marRight w:val="0"/>
      <w:marTop w:val="0"/>
      <w:marBottom w:val="0"/>
      <w:divBdr>
        <w:top w:val="none" w:sz="0" w:space="0" w:color="auto"/>
        <w:left w:val="none" w:sz="0" w:space="0" w:color="auto"/>
        <w:bottom w:val="none" w:sz="0" w:space="0" w:color="auto"/>
        <w:right w:val="none" w:sz="0" w:space="0" w:color="auto"/>
      </w:divBdr>
      <w:divsChild>
        <w:div w:id="729378238">
          <w:marLeft w:val="0"/>
          <w:marRight w:val="0"/>
          <w:marTop w:val="0"/>
          <w:marBottom w:val="0"/>
          <w:divBdr>
            <w:top w:val="none" w:sz="0" w:space="0" w:color="auto"/>
            <w:left w:val="none" w:sz="0" w:space="0" w:color="auto"/>
            <w:bottom w:val="none" w:sz="0" w:space="0" w:color="auto"/>
            <w:right w:val="none" w:sz="0" w:space="0" w:color="auto"/>
          </w:divBdr>
          <w:divsChild>
            <w:div w:id="19624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568">
      <w:bodyDiv w:val="1"/>
      <w:marLeft w:val="0"/>
      <w:marRight w:val="0"/>
      <w:marTop w:val="0"/>
      <w:marBottom w:val="0"/>
      <w:divBdr>
        <w:top w:val="none" w:sz="0" w:space="0" w:color="auto"/>
        <w:left w:val="none" w:sz="0" w:space="0" w:color="auto"/>
        <w:bottom w:val="none" w:sz="0" w:space="0" w:color="auto"/>
        <w:right w:val="none" w:sz="0" w:space="0" w:color="auto"/>
      </w:divBdr>
    </w:div>
    <w:div w:id="1158690814">
      <w:bodyDiv w:val="1"/>
      <w:marLeft w:val="0"/>
      <w:marRight w:val="0"/>
      <w:marTop w:val="0"/>
      <w:marBottom w:val="0"/>
      <w:divBdr>
        <w:top w:val="none" w:sz="0" w:space="0" w:color="auto"/>
        <w:left w:val="none" w:sz="0" w:space="0" w:color="auto"/>
        <w:bottom w:val="none" w:sz="0" w:space="0" w:color="auto"/>
        <w:right w:val="none" w:sz="0" w:space="0" w:color="auto"/>
      </w:divBdr>
      <w:divsChild>
        <w:div w:id="1521234415">
          <w:marLeft w:val="0"/>
          <w:marRight w:val="0"/>
          <w:marTop w:val="0"/>
          <w:marBottom w:val="0"/>
          <w:divBdr>
            <w:top w:val="none" w:sz="0" w:space="0" w:color="auto"/>
            <w:left w:val="none" w:sz="0" w:space="0" w:color="auto"/>
            <w:bottom w:val="none" w:sz="0" w:space="0" w:color="auto"/>
            <w:right w:val="none" w:sz="0" w:space="0" w:color="auto"/>
          </w:divBdr>
          <w:divsChild>
            <w:div w:id="383260297">
              <w:marLeft w:val="0"/>
              <w:marRight w:val="0"/>
              <w:marTop w:val="0"/>
              <w:marBottom w:val="0"/>
              <w:divBdr>
                <w:top w:val="none" w:sz="0" w:space="0" w:color="auto"/>
                <w:left w:val="none" w:sz="0" w:space="0" w:color="auto"/>
                <w:bottom w:val="none" w:sz="0" w:space="0" w:color="auto"/>
                <w:right w:val="none" w:sz="0" w:space="0" w:color="auto"/>
              </w:divBdr>
            </w:div>
            <w:div w:id="663240884">
              <w:marLeft w:val="0"/>
              <w:marRight w:val="0"/>
              <w:marTop w:val="0"/>
              <w:marBottom w:val="0"/>
              <w:divBdr>
                <w:top w:val="none" w:sz="0" w:space="0" w:color="auto"/>
                <w:left w:val="none" w:sz="0" w:space="0" w:color="auto"/>
                <w:bottom w:val="none" w:sz="0" w:space="0" w:color="auto"/>
                <w:right w:val="none" w:sz="0" w:space="0" w:color="auto"/>
              </w:divBdr>
            </w:div>
            <w:div w:id="1154176512">
              <w:marLeft w:val="0"/>
              <w:marRight w:val="0"/>
              <w:marTop w:val="0"/>
              <w:marBottom w:val="0"/>
              <w:divBdr>
                <w:top w:val="none" w:sz="0" w:space="0" w:color="auto"/>
                <w:left w:val="none" w:sz="0" w:space="0" w:color="auto"/>
                <w:bottom w:val="none" w:sz="0" w:space="0" w:color="auto"/>
                <w:right w:val="none" w:sz="0" w:space="0" w:color="auto"/>
              </w:divBdr>
            </w:div>
            <w:div w:id="1398242579">
              <w:marLeft w:val="0"/>
              <w:marRight w:val="0"/>
              <w:marTop w:val="0"/>
              <w:marBottom w:val="0"/>
              <w:divBdr>
                <w:top w:val="none" w:sz="0" w:space="0" w:color="auto"/>
                <w:left w:val="none" w:sz="0" w:space="0" w:color="auto"/>
                <w:bottom w:val="none" w:sz="0" w:space="0" w:color="auto"/>
                <w:right w:val="none" w:sz="0" w:space="0" w:color="auto"/>
              </w:divBdr>
            </w:div>
            <w:div w:id="1990330478">
              <w:marLeft w:val="0"/>
              <w:marRight w:val="0"/>
              <w:marTop w:val="0"/>
              <w:marBottom w:val="0"/>
              <w:divBdr>
                <w:top w:val="none" w:sz="0" w:space="0" w:color="auto"/>
                <w:left w:val="none" w:sz="0" w:space="0" w:color="auto"/>
                <w:bottom w:val="none" w:sz="0" w:space="0" w:color="auto"/>
                <w:right w:val="none" w:sz="0" w:space="0" w:color="auto"/>
              </w:divBdr>
            </w:div>
            <w:div w:id="1668970736">
              <w:marLeft w:val="0"/>
              <w:marRight w:val="0"/>
              <w:marTop w:val="0"/>
              <w:marBottom w:val="0"/>
              <w:divBdr>
                <w:top w:val="none" w:sz="0" w:space="0" w:color="auto"/>
                <w:left w:val="none" w:sz="0" w:space="0" w:color="auto"/>
                <w:bottom w:val="none" w:sz="0" w:space="0" w:color="auto"/>
                <w:right w:val="none" w:sz="0" w:space="0" w:color="auto"/>
              </w:divBdr>
            </w:div>
            <w:div w:id="1209683487">
              <w:marLeft w:val="0"/>
              <w:marRight w:val="0"/>
              <w:marTop w:val="0"/>
              <w:marBottom w:val="0"/>
              <w:divBdr>
                <w:top w:val="none" w:sz="0" w:space="0" w:color="auto"/>
                <w:left w:val="none" w:sz="0" w:space="0" w:color="auto"/>
                <w:bottom w:val="none" w:sz="0" w:space="0" w:color="auto"/>
                <w:right w:val="none" w:sz="0" w:space="0" w:color="auto"/>
              </w:divBdr>
            </w:div>
            <w:div w:id="655063154">
              <w:marLeft w:val="0"/>
              <w:marRight w:val="0"/>
              <w:marTop w:val="0"/>
              <w:marBottom w:val="0"/>
              <w:divBdr>
                <w:top w:val="none" w:sz="0" w:space="0" w:color="auto"/>
                <w:left w:val="none" w:sz="0" w:space="0" w:color="auto"/>
                <w:bottom w:val="none" w:sz="0" w:space="0" w:color="auto"/>
                <w:right w:val="none" w:sz="0" w:space="0" w:color="auto"/>
              </w:divBdr>
            </w:div>
            <w:div w:id="1532380439">
              <w:marLeft w:val="0"/>
              <w:marRight w:val="0"/>
              <w:marTop w:val="0"/>
              <w:marBottom w:val="0"/>
              <w:divBdr>
                <w:top w:val="none" w:sz="0" w:space="0" w:color="auto"/>
                <w:left w:val="none" w:sz="0" w:space="0" w:color="auto"/>
                <w:bottom w:val="none" w:sz="0" w:space="0" w:color="auto"/>
                <w:right w:val="none" w:sz="0" w:space="0" w:color="auto"/>
              </w:divBdr>
            </w:div>
            <w:div w:id="796265482">
              <w:marLeft w:val="0"/>
              <w:marRight w:val="0"/>
              <w:marTop w:val="0"/>
              <w:marBottom w:val="0"/>
              <w:divBdr>
                <w:top w:val="none" w:sz="0" w:space="0" w:color="auto"/>
                <w:left w:val="none" w:sz="0" w:space="0" w:color="auto"/>
                <w:bottom w:val="none" w:sz="0" w:space="0" w:color="auto"/>
                <w:right w:val="none" w:sz="0" w:space="0" w:color="auto"/>
              </w:divBdr>
            </w:div>
            <w:div w:id="1941137291">
              <w:marLeft w:val="0"/>
              <w:marRight w:val="0"/>
              <w:marTop w:val="0"/>
              <w:marBottom w:val="0"/>
              <w:divBdr>
                <w:top w:val="none" w:sz="0" w:space="0" w:color="auto"/>
                <w:left w:val="none" w:sz="0" w:space="0" w:color="auto"/>
                <w:bottom w:val="none" w:sz="0" w:space="0" w:color="auto"/>
                <w:right w:val="none" w:sz="0" w:space="0" w:color="auto"/>
              </w:divBdr>
            </w:div>
            <w:div w:id="1440484983">
              <w:marLeft w:val="0"/>
              <w:marRight w:val="0"/>
              <w:marTop w:val="0"/>
              <w:marBottom w:val="0"/>
              <w:divBdr>
                <w:top w:val="none" w:sz="0" w:space="0" w:color="auto"/>
                <w:left w:val="none" w:sz="0" w:space="0" w:color="auto"/>
                <w:bottom w:val="none" w:sz="0" w:space="0" w:color="auto"/>
                <w:right w:val="none" w:sz="0" w:space="0" w:color="auto"/>
              </w:divBdr>
            </w:div>
            <w:div w:id="1683512071">
              <w:marLeft w:val="0"/>
              <w:marRight w:val="0"/>
              <w:marTop w:val="0"/>
              <w:marBottom w:val="0"/>
              <w:divBdr>
                <w:top w:val="none" w:sz="0" w:space="0" w:color="auto"/>
                <w:left w:val="none" w:sz="0" w:space="0" w:color="auto"/>
                <w:bottom w:val="none" w:sz="0" w:space="0" w:color="auto"/>
                <w:right w:val="none" w:sz="0" w:space="0" w:color="auto"/>
              </w:divBdr>
            </w:div>
            <w:div w:id="1308701199">
              <w:marLeft w:val="0"/>
              <w:marRight w:val="0"/>
              <w:marTop w:val="0"/>
              <w:marBottom w:val="0"/>
              <w:divBdr>
                <w:top w:val="none" w:sz="0" w:space="0" w:color="auto"/>
                <w:left w:val="none" w:sz="0" w:space="0" w:color="auto"/>
                <w:bottom w:val="none" w:sz="0" w:space="0" w:color="auto"/>
                <w:right w:val="none" w:sz="0" w:space="0" w:color="auto"/>
              </w:divBdr>
            </w:div>
            <w:div w:id="1916739078">
              <w:marLeft w:val="0"/>
              <w:marRight w:val="0"/>
              <w:marTop w:val="0"/>
              <w:marBottom w:val="0"/>
              <w:divBdr>
                <w:top w:val="none" w:sz="0" w:space="0" w:color="auto"/>
                <w:left w:val="none" w:sz="0" w:space="0" w:color="auto"/>
                <w:bottom w:val="none" w:sz="0" w:space="0" w:color="auto"/>
                <w:right w:val="none" w:sz="0" w:space="0" w:color="auto"/>
              </w:divBdr>
            </w:div>
            <w:div w:id="1819034441">
              <w:marLeft w:val="0"/>
              <w:marRight w:val="0"/>
              <w:marTop w:val="0"/>
              <w:marBottom w:val="0"/>
              <w:divBdr>
                <w:top w:val="none" w:sz="0" w:space="0" w:color="auto"/>
                <w:left w:val="none" w:sz="0" w:space="0" w:color="auto"/>
                <w:bottom w:val="none" w:sz="0" w:space="0" w:color="auto"/>
                <w:right w:val="none" w:sz="0" w:space="0" w:color="auto"/>
              </w:divBdr>
            </w:div>
            <w:div w:id="1988706797">
              <w:marLeft w:val="0"/>
              <w:marRight w:val="0"/>
              <w:marTop w:val="0"/>
              <w:marBottom w:val="0"/>
              <w:divBdr>
                <w:top w:val="none" w:sz="0" w:space="0" w:color="auto"/>
                <w:left w:val="none" w:sz="0" w:space="0" w:color="auto"/>
                <w:bottom w:val="none" w:sz="0" w:space="0" w:color="auto"/>
                <w:right w:val="none" w:sz="0" w:space="0" w:color="auto"/>
              </w:divBdr>
            </w:div>
            <w:div w:id="1087383496">
              <w:marLeft w:val="0"/>
              <w:marRight w:val="0"/>
              <w:marTop w:val="0"/>
              <w:marBottom w:val="0"/>
              <w:divBdr>
                <w:top w:val="none" w:sz="0" w:space="0" w:color="auto"/>
                <w:left w:val="none" w:sz="0" w:space="0" w:color="auto"/>
                <w:bottom w:val="none" w:sz="0" w:space="0" w:color="auto"/>
                <w:right w:val="none" w:sz="0" w:space="0" w:color="auto"/>
              </w:divBdr>
            </w:div>
            <w:div w:id="911888414">
              <w:marLeft w:val="0"/>
              <w:marRight w:val="0"/>
              <w:marTop w:val="0"/>
              <w:marBottom w:val="0"/>
              <w:divBdr>
                <w:top w:val="none" w:sz="0" w:space="0" w:color="auto"/>
                <w:left w:val="none" w:sz="0" w:space="0" w:color="auto"/>
                <w:bottom w:val="none" w:sz="0" w:space="0" w:color="auto"/>
                <w:right w:val="none" w:sz="0" w:space="0" w:color="auto"/>
              </w:divBdr>
            </w:div>
            <w:div w:id="1077247453">
              <w:marLeft w:val="0"/>
              <w:marRight w:val="0"/>
              <w:marTop w:val="0"/>
              <w:marBottom w:val="0"/>
              <w:divBdr>
                <w:top w:val="none" w:sz="0" w:space="0" w:color="auto"/>
                <w:left w:val="none" w:sz="0" w:space="0" w:color="auto"/>
                <w:bottom w:val="none" w:sz="0" w:space="0" w:color="auto"/>
                <w:right w:val="none" w:sz="0" w:space="0" w:color="auto"/>
              </w:divBdr>
            </w:div>
            <w:div w:id="1001935446">
              <w:marLeft w:val="0"/>
              <w:marRight w:val="0"/>
              <w:marTop w:val="0"/>
              <w:marBottom w:val="0"/>
              <w:divBdr>
                <w:top w:val="none" w:sz="0" w:space="0" w:color="auto"/>
                <w:left w:val="none" w:sz="0" w:space="0" w:color="auto"/>
                <w:bottom w:val="none" w:sz="0" w:space="0" w:color="auto"/>
                <w:right w:val="none" w:sz="0" w:space="0" w:color="auto"/>
              </w:divBdr>
            </w:div>
            <w:div w:id="1496795947">
              <w:marLeft w:val="0"/>
              <w:marRight w:val="0"/>
              <w:marTop w:val="0"/>
              <w:marBottom w:val="0"/>
              <w:divBdr>
                <w:top w:val="none" w:sz="0" w:space="0" w:color="auto"/>
                <w:left w:val="none" w:sz="0" w:space="0" w:color="auto"/>
                <w:bottom w:val="none" w:sz="0" w:space="0" w:color="auto"/>
                <w:right w:val="none" w:sz="0" w:space="0" w:color="auto"/>
              </w:divBdr>
            </w:div>
            <w:div w:id="1375886610">
              <w:marLeft w:val="0"/>
              <w:marRight w:val="0"/>
              <w:marTop w:val="0"/>
              <w:marBottom w:val="0"/>
              <w:divBdr>
                <w:top w:val="none" w:sz="0" w:space="0" w:color="auto"/>
                <w:left w:val="none" w:sz="0" w:space="0" w:color="auto"/>
                <w:bottom w:val="none" w:sz="0" w:space="0" w:color="auto"/>
                <w:right w:val="none" w:sz="0" w:space="0" w:color="auto"/>
              </w:divBdr>
            </w:div>
            <w:div w:id="845944572">
              <w:marLeft w:val="0"/>
              <w:marRight w:val="0"/>
              <w:marTop w:val="0"/>
              <w:marBottom w:val="0"/>
              <w:divBdr>
                <w:top w:val="none" w:sz="0" w:space="0" w:color="auto"/>
                <w:left w:val="none" w:sz="0" w:space="0" w:color="auto"/>
                <w:bottom w:val="none" w:sz="0" w:space="0" w:color="auto"/>
                <w:right w:val="none" w:sz="0" w:space="0" w:color="auto"/>
              </w:divBdr>
            </w:div>
            <w:div w:id="1366910787">
              <w:marLeft w:val="0"/>
              <w:marRight w:val="0"/>
              <w:marTop w:val="0"/>
              <w:marBottom w:val="0"/>
              <w:divBdr>
                <w:top w:val="none" w:sz="0" w:space="0" w:color="auto"/>
                <w:left w:val="none" w:sz="0" w:space="0" w:color="auto"/>
                <w:bottom w:val="none" w:sz="0" w:space="0" w:color="auto"/>
                <w:right w:val="none" w:sz="0" w:space="0" w:color="auto"/>
              </w:divBdr>
            </w:div>
            <w:div w:id="671832814">
              <w:marLeft w:val="0"/>
              <w:marRight w:val="0"/>
              <w:marTop w:val="0"/>
              <w:marBottom w:val="0"/>
              <w:divBdr>
                <w:top w:val="none" w:sz="0" w:space="0" w:color="auto"/>
                <w:left w:val="none" w:sz="0" w:space="0" w:color="auto"/>
                <w:bottom w:val="none" w:sz="0" w:space="0" w:color="auto"/>
                <w:right w:val="none" w:sz="0" w:space="0" w:color="auto"/>
              </w:divBdr>
            </w:div>
            <w:div w:id="1864514422">
              <w:marLeft w:val="0"/>
              <w:marRight w:val="0"/>
              <w:marTop w:val="0"/>
              <w:marBottom w:val="0"/>
              <w:divBdr>
                <w:top w:val="none" w:sz="0" w:space="0" w:color="auto"/>
                <w:left w:val="none" w:sz="0" w:space="0" w:color="auto"/>
                <w:bottom w:val="none" w:sz="0" w:space="0" w:color="auto"/>
                <w:right w:val="none" w:sz="0" w:space="0" w:color="auto"/>
              </w:divBdr>
            </w:div>
            <w:div w:id="1026100853">
              <w:marLeft w:val="0"/>
              <w:marRight w:val="0"/>
              <w:marTop w:val="0"/>
              <w:marBottom w:val="0"/>
              <w:divBdr>
                <w:top w:val="none" w:sz="0" w:space="0" w:color="auto"/>
                <w:left w:val="none" w:sz="0" w:space="0" w:color="auto"/>
                <w:bottom w:val="none" w:sz="0" w:space="0" w:color="auto"/>
                <w:right w:val="none" w:sz="0" w:space="0" w:color="auto"/>
              </w:divBdr>
            </w:div>
            <w:div w:id="801002742">
              <w:marLeft w:val="0"/>
              <w:marRight w:val="0"/>
              <w:marTop w:val="0"/>
              <w:marBottom w:val="0"/>
              <w:divBdr>
                <w:top w:val="none" w:sz="0" w:space="0" w:color="auto"/>
                <w:left w:val="none" w:sz="0" w:space="0" w:color="auto"/>
                <w:bottom w:val="none" w:sz="0" w:space="0" w:color="auto"/>
                <w:right w:val="none" w:sz="0" w:space="0" w:color="auto"/>
              </w:divBdr>
            </w:div>
            <w:div w:id="99881339">
              <w:marLeft w:val="0"/>
              <w:marRight w:val="0"/>
              <w:marTop w:val="0"/>
              <w:marBottom w:val="0"/>
              <w:divBdr>
                <w:top w:val="none" w:sz="0" w:space="0" w:color="auto"/>
                <w:left w:val="none" w:sz="0" w:space="0" w:color="auto"/>
                <w:bottom w:val="none" w:sz="0" w:space="0" w:color="auto"/>
                <w:right w:val="none" w:sz="0" w:space="0" w:color="auto"/>
              </w:divBdr>
            </w:div>
            <w:div w:id="450438371">
              <w:marLeft w:val="0"/>
              <w:marRight w:val="0"/>
              <w:marTop w:val="0"/>
              <w:marBottom w:val="0"/>
              <w:divBdr>
                <w:top w:val="none" w:sz="0" w:space="0" w:color="auto"/>
                <w:left w:val="none" w:sz="0" w:space="0" w:color="auto"/>
                <w:bottom w:val="none" w:sz="0" w:space="0" w:color="auto"/>
                <w:right w:val="none" w:sz="0" w:space="0" w:color="auto"/>
              </w:divBdr>
            </w:div>
            <w:div w:id="9533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7463">
      <w:bodyDiv w:val="1"/>
      <w:marLeft w:val="0"/>
      <w:marRight w:val="0"/>
      <w:marTop w:val="0"/>
      <w:marBottom w:val="0"/>
      <w:divBdr>
        <w:top w:val="none" w:sz="0" w:space="0" w:color="auto"/>
        <w:left w:val="none" w:sz="0" w:space="0" w:color="auto"/>
        <w:bottom w:val="none" w:sz="0" w:space="0" w:color="auto"/>
        <w:right w:val="none" w:sz="0" w:space="0" w:color="auto"/>
      </w:divBdr>
      <w:divsChild>
        <w:div w:id="271017990">
          <w:marLeft w:val="0"/>
          <w:marRight w:val="0"/>
          <w:marTop w:val="0"/>
          <w:marBottom w:val="0"/>
          <w:divBdr>
            <w:top w:val="none" w:sz="0" w:space="0" w:color="auto"/>
            <w:left w:val="none" w:sz="0" w:space="0" w:color="auto"/>
            <w:bottom w:val="none" w:sz="0" w:space="0" w:color="auto"/>
            <w:right w:val="none" w:sz="0" w:space="0" w:color="auto"/>
          </w:divBdr>
          <w:divsChild>
            <w:div w:id="15419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6358">
      <w:bodyDiv w:val="1"/>
      <w:marLeft w:val="0"/>
      <w:marRight w:val="0"/>
      <w:marTop w:val="0"/>
      <w:marBottom w:val="0"/>
      <w:divBdr>
        <w:top w:val="none" w:sz="0" w:space="0" w:color="auto"/>
        <w:left w:val="none" w:sz="0" w:space="0" w:color="auto"/>
        <w:bottom w:val="none" w:sz="0" w:space="0" w:color="auto"/>
        <w:right w:val="none" w:sz="0" w:space="0" w:color="auto"/>
      </w:divBdr>
      <w:divsChild>
        <w:div w:id="1923028532">
          <w:marLeft w:val="0"/>
          <w:marRight w:val="0"/>
          <w:marTop w:val="0"/>
          <w:marBottom w:val="0"/>
          <w:divBdr>
            <w:top w:val="none" w:sz="0" w:space="0" w:color="auto"/>
            <w:left w:val="none" w:sz="0" w:space="0" w:color="auto"/>
            <w:bottom w:val="none" w:sz="0" w:space="0" w:color="auto"/>
            <w:right w:val="none" w:sz="0" w:space="0" w:color="auto"/>
          </w:divBdr>
          <w:divsChild>
            <w:div w:id="824322816">
              <w:marLeft w:val="0"/>
              <w:marRight w:val="0"/>
              <w:marTop w:val="0"/>
              <w:marBottom w:val="0"/>
              <w:divBdr>
                <w:top w:val="none" w:sz="0" w:space="0" w:color="auto"/>
                <w:left w:val="none" w:sz="0" w:space="0" w:color="auto"/>
                <w:bottom w:val="none" w:sz="0" w:space="0" w:color="auto"/>
                <w:right w:val="none" w:sz="0" w:space="0" w:color="auto"/>
              </w:divBdr>
            </w:div>
            <w:div w:id="599724923">
              <w:marLeft w:val="0"/>
              <w:marRight w:val="0"/>
              <w:marTop w:val="0"/>
              <w:marBottom w:val="0"/>
              <w:divBdr>
                <w:top w:val="none" w:sz="0" w:space="0" w:color="auto"/>
                <w:left w:val="none" w:sz="0" w:space="0" w:color="auto"/>
                <w:bottom w:val="none" w:sz="0" w:space="0" w:color="auto"/>
                <w:right w:val="none" w:sz="0" w:space="0" w:color="auto"/>
              </w:divBdr>
            </w:div>
            <w:div w:id="1498426152">
              <w:marLeft w:val="0"/>
              <w:marRight w:val="0"/>
              <w:marTop w:val="0"/>
              <w:marBottom w:val="0"/>
              <w:divBdr>
                <w:top w:val="none" w:sz="0" w:space="0" w:color="auto"/>
                <w:left w:val="none" w:sz="0" w:space="0" w:color="auto"/>
                <w:bottom w:val="none" w:sz="0" w:space="0" w:color="auto"/>
                <w:right w:val="none" w:sz="0" w:space="0" w:color="auto"/>
              </w:divBdr>
            </w:div>
            <w:div w:id="636767075">
              <w:marLeft w:val="0"/>
              <w:marRight w:val="0"/>
              <w:marTop w:val="0"/>
              <w:marBottom w:val="0"/>
              <w:divBdr>
                <w:top w:val="none" w:sz="0" w:space="0" w:color="auto"/>
                <w:left w:val="none" w:sz="0" w:space="0" w:color="auto"/>
                <w:bottom w:val="none" w:sz="0" w:space="0" w:color="auto"/>
                <w:right w:val="none" w:sz="0" w:space="0" w:color="auto"/>
              </w:divBdr>
            </w:div>
            <w:div w:id="907618729">
              <w:marLeft w:val="0"/>
              <w:marRight w:val="0"/>
              <w:marTop w:val="0"/>
              <w:marBottom w:val="0"/>
              <w:divBdr>
                <w:top w:val="none" w:sz="0" w:space="0" w:color="auto"/>
                <w:left w:val="none" w:sz="0" w:space="0" w:color="auto"/>
                <w:bottom w:val="none" w:sz="0" w:space="0" w:color="auto"/>
                <w:right w:val="none" w:sz="0" w:space="0" w:color="auto"/>
              </w:divBdr>
            </w:div>
            <w:div w:id="1486773418">
              <w:marLeft w:val="0"/>
              <w:marRight w:val="0"/>
              <w:marTop w:val="0"/>
              <w:marBottom w:val="0"/>
              <w:divBdr>
                <w:top w:val="none" w:sz="0" w:space="0" w:color="auto"/>
                <w:left w:val="none" w:sz="0" w:space="0" w:color="auto"/>
                <w:bottom w:val="none" w:sz="0" w:space="0" w:color="auto"/>
                <w:right w:val="none" w:sz="0" w:space="0" w:color="auto"/>
              </w:divBdr>
            </w:div>
            <w:div w:id="13968156">
              <w:marLeft w:val="0"/>
              <w:marRight w:val="0"/>
              <w:marTop w:val="0"/>
              <w:marBottom w:val="0"/>
              <w:divBdr>
                <w:top w:val="none" w:sz="0" w:space="0" w:color="auto"/>
                <w:left w:val="none" w:sz="0" w:space="0" w:color="auto"/>
                <w:bottom w:val="none" w:sz="0" w:space="0" w:color="auto"/>
                <w:right w:val="none" w:sz="0" w:space="0" w:color="auto"/>
              </w:divBdr>
            </w:div>
            <w:div w:id="1955407287">
              <w:marLeft w:val="0"/>
              <w:marRight w:val="0"/>
              <w:marTop w:val="0"/>
              <w:marBottom w:val="0"/>
              <w:divBdr>
                <w:top w:val="none" w:sz="0" w:space="0" w:color="auto"/>
                <w:left w:val="none" w:sz="0" w:space="0" w:color="auto"/>
                <w:bottom w:val="none" w:sz="0" w:space="0" w:color="auto"/>
                <w:right w:val="none" w:sz="0" w:space="0" w:color="auto"/>
              </w:divBdr>
            </w:div>
            <w:div w:id="1765877669">
              <w:marLeft w:val="0"/>
              <w:marRight w:val="0"/>
              <w:marTop w:val="0"/>
              <w:marBottom w:val="0"/>
              <w:divBdr>
                <w:top w:val="none" w:sz="0" w:space="0" w:color="auto"/>
                <w:left w:val="none" w:sz="0" w:space="0" w:color="auto"/>
                <w:bottom w:val="none" w:sz="0" w:space="0" w:color="auto"/>
                <w:right w:val="none" w:sz="0" w:space="0" w:color="auto"/>
              </w:divBdr>
            </w:div>
            <w:div w:id="1884632278">
              <w:marLeft w:val="0"/>
              <w:marRight w:val="0"/>
              <w:marTop w:val="0"/>
              <w:marBottom w:val="0"/>
              <w:divBdr>
                <w:top w:val="none" w:sz="0" w:space="0" w:color="auto"/>
                <w:left w:val="none" w:sz="0" w:space="0" w:color="auto"/>
                <w:bottom w:val="none" w:sz="0" w:space="0" w:color="auto"/>
                <w:right w:val="none" w:sz="0" w:space="0" w:color="auto"/>
              </w:divBdr>
            </w:div>
            <w:div w:id="511918699">
              <w:marLeft w:val="0"/>
              <w:marRight w:val="0"/>
              <w:marTop w:val="0"/>
              <w:marBottom w:val="0"/>
              <w:divBdr>
                <w:top w:val="none" w:sz="0" w:space="0" w:color="auto"/>
                <w:left w:val="none" w:sz="0" w:space="0" w:color="auto"/>
                <w:bottom w:val="none" w:sz="0" w:space="0" w:color="auto"/>
                <w:right w:val="none" w:sz="0" w:space="0" w:color="auto"/>
              </w:divBdr>
            </w:div>
            <w:div w:id="815797622">
              <w:marLeft w:val="0"/>
              <w:marRight w:val="0"/>
              <w:marTop w:val="0"/>
              <w:marBottom w:val="0"/>
              <w:divBdr>
                <w:top w:val="none" w:sz="0" w:space="0" w:color="auto"/>
                <w:left w:val="none" w:sz="0" w:space="0" w:color="auto"/>
                <w:bottom w:val="none" w:sz="0" w:space="0" w:color="auto"/>
                <w:right w:val="none" w:sz="0" w:space="0" w:color="auto"/>
              </w:divBdr>
            </w:div>
            <w:div w:id="1513567201">
              <w:marLeft w:val="0"/>
              <w:marRight w:val="0"/>
              <w:marTop w:val="0"/>
              <w:marBottom w:val="0"/>
              <w:divBdr>
                <w:top w:val="none" w:sz="0" w:space="0" w:color="auto"/>
                <w:left w:val="none" w:sz="0" w:space="0" w:color="auto"/>
                <w:bottom w:val="none" w:sz="0" w:space="0" w:color="auto"/>
                <w:right w:val="none" w:sz="0" w:space="0" w:color="auto"/>
              </w:divBdr>
            </w:div>
            <w:div w:id="1268998112">
              <w:marLeft w:val="0"/>
              <w:marRight w:val="0"/>
              <w:marTop w:val="0"/>
              <w:marBottom w:val="0"/>
              <w:divBdr>
                <w:top w:val="none" w:sz="0" w:space="0" w:color="auto"/>
                <w:left w:val="none" w:sz="0" w:space="0" w:color="auto"/>
                <w:bottom w:val="none" w:sz="0" w:space="0" w:color="auto"/>
                <w:right w:val="none" w:sz="0" w:space="0" w:color="auto"/>
              </w:divBdr>
            </w:div>
            <w:div w:id="819269510">
              <w:marLeft w:val="0"/>
              <w:marRight w:val="0"/>
              <w:marTop w:val="0"/>
              <w:marBottom w:val="0"/>
              <w:divBdr>
                <w:top w:val="none" w:sz="0" w:space="0" w:color="auto"/>
                <w:left w:val="none" w:sz="0" w:space="0" w:color="auto"/>
                <w:bottom w:val="none" w:sz="0" w:space="0" w:color="auto"/>
                <w:right w:val="none" w:sz="0" w:space="0" w:color="auto"/>
              </w:divBdr>
            </w:div>
            <w:div w:id="19942924">
              <w:marLeft w:val="0"/>
              <w:marRight w:val="0"/>
              <w:marTop w:val="0"/>
              <w:marBottom w:val="0"/>
              <w:divBdr>
                <w:top w:val="none" w:sz="0" w:space="0" w:color="auto"/>
                <w:left w:val="none" w:sz="0" w:space="0" w:color="auto"/>
                <w:bottom w:val="none" w:sz="0" w:space="0" w:color="auto"/>
                <w:right w:val="none" w:sz="0" w:space="0" w:color="auto"/>
              </w:divBdr>
            </w:div>
            <w:div w:id="927228061">
              <w:marLeft w:val="0"/>
              <w:marRight w:val="0"/>
              <w:marTop w:val="0"/>
              <w:marBottom w:val="0"/>
              <w:divBdr>
                <w:top w:val="none" w:sz="0" w:space="0" w:color="auto"/>
                <w:left w:val="none" w:sz="0" w:space="0" w:color="auto"/>
                <w:bottom w:val="none" w:sz="0" w:space="0" w:color="auto"/>
                <w:right w:val="none" w:sz="0" w:space="0" w:color="auto"/>
              </w:divBdr>
            </w:div>
            <w:div w:id="25256451">
              <w:marLeft w:val="0"/>
              <w:marRight w:val="0"/>
              <w:marTop w:val="0"/>
              <w:marBottom w:val="0"/>
              <w:divBdr>
                <w:top w:val="none" w:sz="0" w:space="0" w:color="auto"/>
                <w:left w:val="none" w:sz="0" w:space="0" w:color="auto"/>
                <w:bottom w:val="none" w:sz="0" w:space="0" w:color="auto"/>
                <w:right w:val="none" w:sz="0" w:space="0" w:color="auto"/>
              </w:divBdr>
            </w:div>
            <w:div w:id="970742223">
              <w:marLeft w:val="0"/>
              <w:marRight w:val="0"/>
              <w:marTop w:val="0"/>
              <w:marBottom w:val="0"/>
              <w:divBdr>
                <w:top w:val="none" w:sz="0" w:space="0" w:color="auto"/>
                <w:left w:val="none" w:sz="0" w:space="0" w:color="auto"/>
                <w:bottom w:val="none" w:sz="0" w:space="0" w:color="auto"/>
                <w:right w:val="none" w:sz="0" w:space="0" w:color="auto"/>
              </w:divBdr>
            </w:div>
            <w:div w:id="2041323314">
              <w:marLeft w:val="0"/>
              <w:marRight w:val="0"/>
              <w:marTop w:val="0"/>
              <w:marBottom w:val="0"/>
              <w:divBdr>
                <w:top w:val="none" w:sz="0" w:space="0" w:color="auto"/>
                <w:left w:val="none" w:sz="0" w:space="0" w:color="auto"/>
                <w:bottom w:val="none" w:sz="0" w:space="0" w:color="auto"/>
                <w:right w:val="none" w:sz="0" w:space="0" w:color="auto"/>
              </w:divBdr>
            </w:div>
            <w:div w:id="1558053912">
              <w:marLeft w:val="0"/>
              <w:marRight w:val="0"/>
              <w:marTop w:val="0"/>
              <w:marBottom w:val="0"/>
              <w:divBdr>
                <w:top w:val="none" w:sz="0" w:space="0" w:color="auto"/>
                <w:left w:val="none" w:sz="0" w:space="0" w:color="auto"/>
                <w:bottom w:val="none" w:sz="0" w:space="0" w:color="auto"/>
                <w:right w:val="none" w:sz="0" w:space="0" w:color="auto"/>
              </w:divBdr>
            </w:div>
            <w:div w:id="560672141">
              <w:marLeft w:val="0"/>
              <w:marRight w:val="0"/>
              <w:marTop w:val="0"/>
              <w:marBottom w:val="0"/>
              <w:divBdr>
                <w:top w:val="none" w:sz="0" w:space="0" w:color="auto"/>
                <w:left w:val="none" w:sz="0" w:space="0" w:color="auto"/>
                <w:bottom w:val="none" w:sz="0" w:space="0" w:color="auto"/>
                <w:right w:val="none" w:sz="0" w:space="0" w:color="auto"/>
              </w:divBdr>
            </w:div>
            <w:div w:id="526212310">
              <w:marLeft w:val="0"/>
              <w:marRight w:val="0"/>
              <w:marTop w:val="0"/>
              <w:marBottom w:val="0"/>
              <w:divBdr>
                <w:top w:val="none" w:sz="0" w:space="0" w:color="auto"/>
                <w:left w:val="none" w:sz="0" w:space="0" w:color="auto"/>
                <w:bottom w:val="none" w:sz="0" w:space="0" w:color="auto"/>
                <w:right w:val="none" w:sz="0" w:space="0" w:color="auto"/>
              </w:divBdr>
            </w:div>
            <w:div w:id="539588188">
              <w:marLeft w:val="0"/>
              <w:marRight w:val="0"/>
              <w:marTop w:val="0"/>
              <w:marBottom w:val="0"/>
              <w:divBdr>
                <w:top w:val="none" w:sz="0" w:space="0" w:color="auto"/>
                <w:left w:val="none" w:sz="0" w:space="0" w:color="auto"/>
                <w:bottom w:val="none" w:sz="0" w:space="0" w:color="auto"/>
                <w:right w:val="none" w:sz="0" w:space="0" w:color="auto"/>
              </w:divBdr>
            </w:div>
            <w:div w:id="1518815020">
              <w:marLeft w:val="0"/>
              <w:marRight w:val="0"/>
              <w:marTop w:val="0"/>
              <w:marBottom w:val="0"/>
              <w:divBdr>
                <w:top w:val="none" w:sz="0" w:space="0" w:color="auto"/>
                <w:left w:val="none" w:sz="0" w:space="0" w:color="auto"/>
                <w:bottom w:val="none" w:sz="0" w:space="0" w:color="auto"/>
                <w:right w:val="none" w:sz="0" w:space="0" w:color="auto"/>
              </w:divBdr>
            </w:div>
            <w:div w:id="28844273">
              <w:marLeft w:val="0"/>
              <w:marRight w:val="0"/>
              <w:marTop w:val="0"/>
              <w:marBottom w:val="0"/>
              <w:divBdr>
                <w:top w:val="none" w:sz="0" w:space="0" w:color="auto"/>
                <w:left w:val="none" w:sz="0" w:space="0" w:color="auto"/>
                <w:bottom w:val="none" w:sz="0" w:space="0" w:color="auto"/>
                <w:right w:val="none" w:sz="0" w:space="0" w:color="auto"/>
              </w:divBdr>
            </w:div>
            <w:div w:id="1571650494">
              <w:marLeft w:val="0"/>
              <w:marRight w:val="0"/>
              <w:marTop w:val="0"/>
              <w:marBottom w:val="0"/>
              <w:divBdr>
                <w:top w:val="none" w:sz="0" w:space="0" w:color="auto"/>
                <w:left w:val="none" w:sz="0" w:space="0" w:color="auto"/>
                <w:bottom w:val="none" w:sz="0" w:space="0" w:color="auto"/>
                <w:right w:val="none" w:sz="0" w:space="0" w:color="auto"/>
              </w:divBdr>
            </w:div>
            <w:div w:id="1499928997">
              <w:marLeft w:val="0"/>
              <w:marRight w:val="0"/>
              <w:marTop w:val="0"/>
              <w:marBottom w:val="0"/>
              <w:divBdr>
                <w:top w:val="none" w:sz="0" w:space="0" w:color="auto"/>
                <w:left w:val="none" w:sz="0" w:space="0" w:color="auto"/>
                <w:bottom w:val="none" w:sz="0" w:space="0" w:color="auto"/>
                <w:right w:val="none" w:sz="0" w:space="0" w:color="auto"/>
              </w:divBdr>
            </w:div>
            <w:div w:id="1750232488">
              <w:marLeft w:val="0"/>
              <w:marRight w:val="0"/>
              <w:marTop w:val="0"/>
              <w:marBottom w:val="0"/>
              <w:divBdr>
                <w:top w:val="none" w:sz="0" w:space="0" w:color="auto"/>
                <w:left w:val="none" w:sz="0" w:space="0" w:color="auto"/>
                <w:bottom w:val="none" w:sz="0" w:space="0" w:color="auto"/>
                <w:right w:val="none" w:sz="0" w:space="0" w:color="auto"/>
              </w:divBdr>
            </w:div>
            <w:div w:id="1820270291">
              <w:marLeft w:val="0"/>
              <w:marRight w:val="0"/>
              <w:marTop w:val="0"/>
              <w:marBottom w:val="0"/>
              <w:divBdr>
                <w:top w:val="none" w:sz="0" w:space="0" w:color="auto"/>
                <w:left w:val="none" w:sz="0" w:space="0" w:color="auto"/>
                <w:bottom w:val="none" w:sz="0" w:space="0" w:color="auto"/>
                <w:right w:val="none" w:sz="0" w:space="0" w:color="auto"/>
              </w:divBdr>
            </w:div>
            <w:div w:id="542834792">
              <w:marLeft w:val="0"/>
              <w:marRight w:val="0"/>
              <w:marTop w:val="0"/>
              <w:marBottom w:val="0"/>
              <w:divBdr>
                <w:top w:val="none" w:sz="0" w:space="0" w:color="auto"/>
                <w:left w:val="none" w:sz="0" w:space="0" w:color="auto"/>
                <w:bottom w:val="none" w:sz="0" w:space="0" w:color="auto"/>
                <w:right w:val="none" w:sz="0" w:space="0" w:color="auto"/>
              </w:divBdr>
            </w:div>
            <w:div w:id="708922454">
              <w:marLeft w:val="0"/>
              <w:marRight w:val="0"/>
              <w:marTop w:val="0"/>
              <w:marBottom w:val="0"/>
              <w:divBdr>
                <w:top w:val="none" w:sz="0" w:space="0" w:color="auto"/>
                <w:left w:val="none" w:sz="0" w:space="0" w:color="auto"/>
                <w:bottom w:val="none" w:sz="0" w:space="0" w:color="auto"/>
                <w:right w:val="none" w:sz="0" w:space="0" w:color="auto"/>
              </w:divBdr>
            </w:div>
            <w:div w:id="250745749">
              <w:marLeft w:val="0"/>
              <w:marRight w:val="0"/>
              <w:marTop w:val="0"/>
              <w:marBottom w:val="0"/>
              <w:divBdr>
                <w:top w:val="none" w:sz="0" w:space="0" w:color="auto"/>
                <w:left w:val="none" w:sz="0" w:space="0" w:color="auto"/>
                <w:bottom w:val="none" w:sz="0" w:space="0" w:color="auto"/>
                <w:right w:val="none" w:sz="0" w:space="0" w:color="auto"/>
              </w:divBdr>
            </w:div>
            <w:div w:id="12860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9705">
      <w:bodyDiv w:val="1"/>
      <w:marLeft w:val="0"/>
      <w:marRight w:val="0"/>
      <w:marTop w:val="0"/>
      <w:marBottom w:val="0"/>
      <w:divBdr>
        <w:top w:val="none" w:sz="0" w:space="0" w:color="auto"/>
        <w:left w:val="none" w:sz="0" w:space="0" w:color="auto"/>
        <w:bottom w:val="none" w:sz="0" w:space="0" w:color="auto"/>
        <w:right w:val="none" w:sz="0" w:space="0" w:color="auto"/>
      </w:divBdr>
    </w:div>
    <w:div w:id="1320693077">
      <w:bodyDiv w:val="1"/>
      <w:marLeft w:val="0"/>
      <w:marRight w:val="0"/>
      <w:marTop w:val="0"/>
      <w:marBottom w:val="0"/>
      <w:divBdr>
        <w:top w:val="none" w:sz="0" w:space="0" w:color="auto"/>
        <w:left w:val="none" w:sz="0" w:space="0" w:color="auto"/>
        <w:bottom w:val="none" w:sz="0" w:space="0" w:color="auto"/>
        <w:right w:val="none" w:sz="0" w:space="0" w:color="auto"/>
      </w:divBdr>
    </w:div>
    <w:div w:id="1528711067">
      <w:bodyDiv w:val="1"/>
      <w:marLeft w:val="0"/>
      <w:marRight w:val="0"/>
      <w:marTop w:val="0"/>
      <w:marBottom w:val="0"/>
      <w:divBdr>
        <w:top w:val="none" w:sz="0" w:space="0" w:color="auto"/>
        <w:left w:val="none" w:sz="0" w:space="0" w:color="auto"/>
        <w:bottom w:val="none" w:sz="0" w:space="0" w:color="auto"/>
        <w:right w:val="none" w:sz="0" w:space="0" w:color="auto"/>
      </w:divBdr>
    </w:div>
    <w:div w:id="1578514653">
      <w:bodyDiv w:val="1"/>
      <w:marLeft w:val="0"/>
      <w:marRight w:val="0"/>
      <w:marTop w:val="0"/>
      <w:marBottom w:val="0"/>
      <w:divBdr>
        <w:top w:val="none" w:sz="0" w:space="0" w:color="auto"/>
        <w:left w:val="none" w:sz="0" w:space="0" w:color="auto"/>
        <w:bottom w:val="none" w:sz="0" w:space="0" w:color="auto"/>
        <w:right w:val="none" w:sz="0" w:space="0" w:color="auto"/>
      </w:divBdr>
      <w:divsChild>
        <w:div w:id="717970174">
          <w:marLeft w:val="0"/>
          <w:marRight w:val="0"/>
          <w:marTop w:val="0"/>
          <w:marBottom w:val="0"/>
          <w:divBdr>
            <w:top w:val="none" w:sz="0" w:space="0" w:color="auto"/>
            <w:left w:val="none" w:sz="0" w:space="0" w:color="auto"/>
            <w:bottom w:val="none" w:sz="0" w:space="0" w:color="auto"/>
            <w:right w:val="none" w:sz="0" w:space="0" w:color="auto"/>
          </w:divBdr>
          <w:divsChild>
            <w:div w:id="1378168652">
              <w:marLeft w:val="0"/>
              <w:marRight w:val="0"/>
              <w:marTop w:val="0"/>
              <w:marBottom w:val="0"/>
              <w:divBdr>
                <w:top w:val="none" w:sz="0" w:space="0" w:color="auto"/>
                <w:left w:val="none" w:sz="0" w:space="0" w:color="auto"/>
                <w:bottom w:val="none" w:sz="0" w:space="0" w:color="auto"/>
                <w:right w:val="none" w:sz="0" w:space="0" w:color="auto"/>
              </w:divBdr>
            </w:div>
            <w:div w:id="308366368">
              <w:marLeft w:val="0"/>
              <w:marRight w:val="0"/>
              <w:marTop w:val="0"/>
              <w:marBottom w:val="0"/>
              <w:divBdr>
                <w:top w:val="none" w:sz="0" w:space="0" w:color="auto"/>
                <w:left w:val="none" w:sz="0" w:space="0" w:color="auto"/>
                <w:bottom w:val="none" w:sz="0" w:space="0" w:color="auto"/>
                <w:right w:val="none" w:sz="0" w:space="0" w:color="auto"/>
              </w:divBdr>
            </w:div>
            <w:div w:id="85006579">
              <w:marLeft w:val="0"/>
              <w:marRight w:val="0"/>
              <w:marTop w:val="0"/>
              <w:marBottom w:val="0"/>
              <w:divBdr>
                <w:top w:val="none" w:sz="0" w:space="0" w:color="auto"/>
                <w:left w:val="none" w:sz="0" w:space="0" w:color="auto"/>
                <w:bottom w:val="none" w:sz="0" w:space="0" w:color="auto"/>
                <w:right w:val="none" w:sz="0" w:space="0" w:color="auto"/>
              </w:divBdr>
            </w:div>
            <w:div w:id="1000892416">
              <w:marLeft w:val="0"/>
              <w:marRight w:val="0"/>
              <w:marTop w:val="0"/>
              <w:marBottom w:val="0"/>
              <w:divBdr>
                <w:top w:val="none" w:sz="0" w:space="0" w:color="auto"/>
                <w:left w:val="none" w:sz="0" w:space="0" w:color="auto"/>
                <w:bottom w:val="none" w:sz="0" w:space="0" w:color="auto"/>
                <w:right w:val="none" w:sz="0" w:space="0" w:color="auto"/>
              </w:divBdr>
            </w:div>
            <w:div w:id="1670132070">
              <w:marLeft w:val="0"/>
              <w:marRight w:val="0"/>
              <w:marTop w:val="0"/>
              <w:marBottom w:val="0"/>
              <w:divBdr>
                <w:top w:val="none" w:sz="0" w:space="0" w:color="auto"/>
                <w:left w:val="none" w:sz="0" w:space="0" w:color="auto"/>
                <w:bottom w:val="none" w:sz="0" w:space="0" w:color="auto"/>
                <w:right w:val="none" w:sz="0" w:space="0" w:color="auto"/>
              </w:divBdr>
            </w:div>
            <w:div w:id="434404564">
              <w:marLeft w:val="0"/>
              <w:marRight w:val="0"/>
              <w:marTop w:val="0"/>
              <w:marBottom w:val="0"/>
              <w:divBdr>
                <w:top w:val="none" w:sz="0" w:space="0" w:color="auto"/>
                <w:left w:val="none" w:sz="0" w:space="0" w:color="auto"/>
                <w:bottom w:val="none" w:sz="0" w:space="0" w:color="auto"/>
                <w:right w:val="none" w:sz="0" w:space="0" w:color="auto"/>
              </w:divBdr>
            </w:div>
            <w:div w:id="1845587233">
              <w:marLeft w:val="0"/>
              <w:marRight w:val="0"/>
              <w:marTop w:val="0"/>
              <w:marBottom w:val="0"/>
              <w:divBdr>
                <w:top w:val="none" w:sz="0" w:space="0" w:color="auto"/>
                <w:left w:val="none" w:sz="0" w:space="0" w:color="auto"/>
                <w:bottom w:val="none" w:sz="0" w:space="0" w:color="auto"/>
                <w:right w:val="none" w:sz="0" w:space="0" w:color="auto"/>
              </w:divBdr>
            </w:div>
            <w:div w:id="784930984">
              <w:marLeft w:val="0"/>
              <w:marRight w:val="0"/>
              <w:marTop w:val="0"/>
              <w:marBottom w:val="0"/>
              <w:divBdr>
                <w:top w:val="none" w:sz="0" w:space="0" w:color="auto"/>
                <w:left w:val="none" w:sz="0" w:space="0" w:color="auto"/>
                <w:bottom w:val="none" w:sz="0" w:space="0" w:color="auto"/>
                <w:right w:val="none" w:sz="0" w:space="0" w:color="auto"/>
              </w:divBdr>
            </w:div>
            <w:div w:id="2009559305">
              <w:marLeft w:val="0"/>
              <w:marRight w:val="0"/>
              <w:marTop w:val="0"/>
              <w:marBottom w:val="0"/>
              <w:divBdr>
                <w:top w:val="none" w:sz="0" w:space="0" w:color="auto"/>
                <w:left w:val="none" w:sz="0" w:space="0" w:color="auto"/>
                <w:bottom w:val="none" w:sz="0" w:space="0" w:color="auto"/>
                <w:right w:val="none" w:sz="0" w:space="0" w:color="auto"/>
              </w:divBdr>
            </w:div>
            <w:div w:id="301081028">
              <w:marLeft w:val="0"/>
              <w:marRight w:val="0"/>
              <w:marTop w:val="0"/>
              <w:marBottom w:val="0"/>
              <w:divBdr>
                <w:top w:val="none" w:sz="0" w:space="0" w:color="auto"/>
                <w:left w:val="none" w:sz="0" w:space="0" w:color="auto"/>
                <w:bottom w:val="none" w:sz="0" w:space="0" w:color="auto"/>
                <w:right w:val="none" w:sz="0" w:space="0" w:color="auto"/>
              </w:divBdr>
            </w:div>
            <w:div w:id="2030448614">
              <w:marLeft w:val="0"/>
              <w:marRight w:val="0"/>
              <w:marTop w:val="0"/>
              <w:marBottom w:val="0"/>
              <w:divBdr>
                <w:top w:val="none" w:sz="0" w:space="0" w:color="auto"/>
                <w:left w:val="none" w:sz="0" w:space="0" w:color="auto"/>
                <w:bottom w:val="none" w:sz="0" w:space="0" w:color="auto"/>
                <w:right w:val="none" w:sz="0" w:space="0" w:color="auto"/>
              </w:divBdr>
            </w:div>
            <w:div w:id="320357398">
              <w:marLeft w:val="0"/>
              <w:marRight w:val="0"/>
              <w:marTop w:val="0"/>
              <w:marBottom w:val="0"/>
              <w:divBdr>
                <w:top w:val="none" w:sz="0" w:space="0" w:color="auto"/>
                <w:left w:val="none" w:sz="0" w:space="0" w:color="auto"/>
                <w:bottom w:val="none" w:sz="0" w:space="0" w:color="auto"/>
                <w:right w:val="none" w:sz="0" w:space="0" w:color="auto"/>
              </w:divBdr>
            </w:div>
            <w:div w:id="611864453">
              <w:marLeft w:val="0"/>
              <w:marRight w:val="0"/>
              <w:marTop w:val="0"/>
              <w:marBottom w:val="0"/>
              <w:divBdr>
                <w:top w:val="none" w:sz="0" w:space="0" w:color="auto"/>
                <w:left w:val="none" w:sz="0" w:space="0" w:color="auto"/>
                <w:bottom w:val="none" w:sz="0" w:space="0" w:color="auto"/>
                <w:right w:val="none" w:sz="0" w:space="0" w:color="auto"/>
              </w:divBdr>
            </w:div>
            <w:div w:id="933706641">
              <w:marLeft w:val="0"/>
              <w:marRight w:val="0"/>
              <w:marTop w:val="0"/>
              <w:marBottom w:val="0"/>
              <w:divBdr>
                <w:top w:val="none" w:sz="0" w:space="0" w:color="auto"/>
                <w:left w:val="none" w:sz="0" w:space="0" w:color="auto"/>
                <w:bottom w:val="none" w:sz="0" w:space="0" w:color="auto"/>
                <w:right w:val="none" w:sz="0" w:space="0" w:color="auto"/>
              </w:divBdr>
            </w:div>
            <w:div w:id="1153906295">
              <w:marLeft w:val="0"/>
              <w:marRight w:val="0"/>
              <w:marTop w:val="0"/>
              <w:marBottom w:val="0"/>
              <w:divBdr>
                <w:top w:val="none" w:sz="0" w:space="0" w:color="auto"/>
                <w:left w:val="none" w:sz="0" w:space="0" w:color="auto"/>
                <w:bottom w:val="none" w:sz="0" w:space="0" w:color="auto"/>
                <w:right w:val="none" w:sz="0" w:space="0" w:color="auto"/>
              </w:divBdr>
            </w:div>
            <w:div w:id="2048918276">
              <w:marLeft w:val="0"/>
              <w:marRight w:val="0"/>
              <w:marTop w:val="0"/>
              <w:marBottom w:val="0"/>
              <w:divBdr>
                <w:top w:val="none" w:sz="0" w:space="0" w:color="auto"/>
                <w:left w:val="none" w:sz="0" w:space="0" w:color="auto"/>
                <w:bottom w:val="none" w:sz="0" w:space="0" w:color="auto"/>
                <w:right w:val="none" w:sz="0" w:space="0" w:color="auto"/>
              </w:divBdr>
            </w:div>
            <w:div w:id="883251609">
              <w:marLeft w:val="0"/>
              <w:marRight w:val="0"/>
              <w:marTop w:val="0"/>
              <w:marBottom w:val="0"/>
              <w:divBdr>
                <w:top w:val="none" w:sz="0" w:space="0" w:color="auto"/>
                <w:left w:val="none" w:sz="0" w:space="0" w:color="auto"/>
                <w:bottom w:val="none" w:sz="0" w:space="0" w:color="auto"/>
                <w:right w:val="none" w:sz="0" w:space="0" w:color="auto"/>
              </w:divBdr>
            </w:div>
            <w:div w:id="1680547838">
              <w:marLeft w:val="0"/>
              <w:marRight w:val="0"/>
              <w:marTop w:val="0"/>
              <w:marBottom w:val="0"/>
              <w:divBdr>
                <w:top w:val="none" w:sz="0" w:space="0" w:color="auto"/>
                <w:left w:val="none" w:sz="0" w:space="0" w:color="auto"/>
                <w:bottom w:val="none" w:sz="0" w:space="0" w:color="auto"/>
                <w:right w:val="none" w:sz="0" w:space="0" w:color="auto"/>
              </w:divBdr>
            </w:div>
            <w:div w:id="1882354974">
              <w:marLeft w:val="0"/>
              <w:marRight w:val="0"/>
              <w:marTop w:val="0"/>
              <w:marBottom w:val="0"/>
              <w:divBdr>
                <w:top w:val="none" w:sz="0" w:space="0" w:color="auto"/>
                <w:left w:val="none" w:sz="0" w:space="0" w:color="auto"/>
                <w:bottom w:val="none" w:sz="0" w:space="0" w:color="auto"/>
                <w:right w:val="none" w:sz="0" w:space="0" w:color="auto"/>
              </w:divBdr>
            </w:div>
            <w:div w:id="780881070">
              <w:marLeft w:val="0"/>
              <w:marRight w:val="0"/>
              <w:marTop w:val="0"/>
              <w:marBottom w:val="0"/>
              <w:divBdr>
                <w:top w:val="none" w:sz="0" w:space="0" w:color="auto"/>
                <w:left w:val="none" w:sz="0" w:space="0" w:color="auto"/>
                <w:bottom w:val="none" w:sz="0" w:space="0" w:color="auto"/>
                <w:right w:val="none" w:sz="0" w:space="0" w:color="auto"/>
              </w:divBdr>
            </w:div>
            <w:div w:id="15740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3396">
      <w:bodyDiv w:val="1"/>
      <w:marLeft w:val="0"/>
      <w:marRight w:val="0"/>
      <w:marTop w:val="0"/>
      <w:marBottom w:val="0"/>
      <w:divBdr>
        <w:top w:val="none" w:sz="0" w:space="0" w:color="auto"/>
        <w:left w:val="none" w:sz="0" w:space="0" w:color="auto"/>
        <w:bottom w:val="none" w:sz="0" w:space="0" w:color="auto"/>
        <w:right w:val="none" w:sz="0" w:space="0" w:color="auto"/>
      </w:divBdr>
      <w:divsChild>
        <w:div w:id="633171892">
          <w:marLeft w:val="0"/>
          <w:marRight w:val="0"/>
          <w:marTop w:val="0"/>
          <w:marBottom w:val="0"/>
          <w:divBdr>
            <w:top w:val="none" w:sz="0" w:space="0" w:color="auto"/>
            <w:left w:val="none" w:sz="0" w:space="0" w:color="auto"/>
            <w:bottom w:val="none" w:sz="0" w:space="0" w:color="auto"/>
            <w:right w:val="none" w:sz="0" w:space="0" w:color="auto"/>
          </w:divBdr>
          <w:divsChild>
            <w:div w:id="1167476503">
              <w:marLeft w:val="0"/>
              <w:marRight w:val="0"/>
              <w:marTop w:val="0"/>
              <w:marBottom w:val="0"/>
              <w:divBdr>
                <w:top w:val="none" w:sz="0" w:space="0" w:color="auto"/>
                <w:left w:val="none" w:sz="0" w:space="0" w:color="auto"/>
                <w:bottom w:val="none" w:sz="0" w:space="0" w:color="auto"/>
                <w:right w:val="none" w:sz="0" w:space="0" w:color="auto"/>
              </w:divBdr>
            </w:div>
            <w:div w:id="1762221138">
              <w:marLeft w:val="0"/>
              <w:marRight w:val="0"/>
              <w:marTop w:val="0"/>
              <w:marBottom w:val="0"/>
              <w:divBdr>
                <w:top w:val="none" w:sz="0" w:space="0" w:color="auto"/>
                <w:left w:val="none" w:sz="0" w:space="0" w:color="auto"/>
                <w:bottom w:val="none" w:sz="0" w:space="0" w:color="auto"/>
                <w:right w:val="none" w:sz="0" w:space="0" w:color="auto"/>
              </w:divBdr>
            </w:div>
            <w:div w:id="1379665281">
              <w:marLeft w:val="0"/>
              <w:marRight w:val="0"/>
              <w:marTop w:val="0"/>
              <w:marBottom w:val="0"/>
              <w:divBdr>
                <w:top w:val="none" w:sz="0" w:space="0" w:color="auto"/>
                <w:left w:val="none" w:sz="0" w:space="0" w:color="auto"/>
                <w:bottom w:val="none" w:sz="0" w:space="0" w:color="auto"/>
                <w:right w:val="none" w:sz="0" w:space="0" w:color="auto"/>
              </w:divBdr>
            </w:div>
            <w:div w:id="846672278">
              <w:marLeft w:val="0"/>
              <w:marRight w:val="0"/>
              <w:marTop w:val="0"/>
              <w:marBottom w:val="0"/>
              <w:divBdr>
                <w:top w:val="none" w:sz="0" w:space="0" w:color="auto"/>
                <w:left w:val="none" w:sz="0" w:space="0" w:color="auto"/>
                <w:bottom w:val="none" w:sz="0" w:space="0" w:color="auto"/>
                <w:right w:val="none" w:sz="0" w:space="0" w:color="auto"/>
              </w:divBdr>
            </w:div>
            <w:div w:id="1345015203">
              <w:marLeft w:val="0"/>
              <w:marRight w:val="0"/>
              <w:marTop w:val="0"/>
              <w:marBottom w:val="0"/>
              <w:divBdr>
                <w:top w:val="none" w:sz="0" w:space="0" w:color="auto"/>
                <w:left w:val="none" w:sz="0" w:space="0" w:color="auto"/>
                <w:bottom w:val="none" w:sz="0" w:space="0" w:color="auto"/>
                <w:right w:val="none" w:sz="0" w:space="0" w:color="auto"/>
              </w:divBdr>
            </w:div>
            <w:div w:id="2002541610">
              <w:marLeft w:val="0"/>
              <w:marRight w:val="0"/>
              <w:marTop w:val="0"/>
              <w:marBottom w:val="0"/>
              <w:divBdr>
                <w:top w:val="none" w:sz="0" w:space="0" w:color="auto"/>
                <w:left w:val="none" w:sz="0" w:space="0" w:color="auto"/>
                <w:bottom w:val="none" w:sz="0" w:space="0" w:color="auto"/>
                <w:right w:val="none" w:sz="0" w:space="0" w:color="auto"/>
              </w:divBdr>
            </w:div>
            <w:div w:id="1384988018">
              <w:marLeft w:val="0"/>
              <w:marRight w:val="0"/>
              <w:marTop w:val="0"/>
              <w:marBottom w:val="0"/>
              <w:divBdr>
                <w:top w:val="none" w:sz="0" w:space="0" w:color="auto"/>
                <w:left w:val="none" w:sz="0" w:space="0" w:color="auto"/>
                <w:bottom w:val="none" w:sz="0" w:space="0" w:color="auto"/>
                <w:right w:val="none" w:sz="0" w:space="0" w:color="auto"/>
              </w:divBdr>
            </w:div>
            <w:div w:id="1255674540">
              <w:marLeft w:val="0"/>
              <w:marRight w:val="0"/>
              <w:marTop w:val="0"/>
              <w:marBottom w:val="0"/>
              <w:divBdr>
                <w:top w:val="none" w:sz="0" w:space="0" w:color="auto"/>
                <w:left w:val="none" w:sz="0" w:space="0" w:color="auto"/>
                <w:bottom w:val="none" w:sz="0" w:space="0" w:color="auto"/>
                <w:right w:val="none" w:sz="0" w:space="0" w:color="auto"/>
              </w:divBdr>
            </w:div>
            <w:div w:id="1663778459">
              <w:marLeft w:val="0"/>
              <w:marRight w:val="0"/>
              <w:marTop w:val="0"/>
              <w:marBottom w:val="0"/>
              <w:divBdr>
                <w:top w:val="none" w:sz="0" w:space="0" w:color="auto"/>
                <w:left w:val="none" w:sz="0" w:space="0" w:color="auto"/>
                <w:bottom w:val="none" w:sz="0" w:space="0" w:color="auto"/>
                <w:right w:val="none" w:sz="0" w:space="0" w:color="auto"/>
              </w:divBdr>
            </w:div>
            <w:div w:id="1560628475">
              <w:marLeft w:val="0"/>
              <w:marRight w:val="0"/>
              <w:marTop w:val="0"/>
              <w:marBottom w:val="0"/>
              <w:divBdr>
                <w:top w:val="none" w:sz="0" w:space="0" w:color="auto"/>
                <w:left w:val="none" w:sz="0" w:space="0" w:color="auto"/>
                <w:bottom w:val="none" w:sz="0" w:space="0" w:color="auto"/>
                <w:right w:val="none" w:sz="0" w:space="0" w:color="auto"/>
              </w:divBdr>
            </w:div>
            <w:div w:id="1390762645">
              <w:marLeft w:val="0"/>
              <w:marRight w:val="0"/>
              <w:marTop w:val="0"/>
              <w:marBottom w:val="0"/>
              <w:divBdr>
                <w:top w:val="none" w:sz="0" w:space="0" w:color="auto"/>
                <w:left w:val="none" w:sz="0" w:space="0" w:color="auto"/>
                <w:bottom w:val="none" w:sz="0" w:space="0" w:color="auto"/>
                <w:right w:val="none" w:sz="0" w:space="0" w:color="auto"/>
              </w:divBdr>
            </w:div>
            <w:div w:id="874734138">
              <w:marLeft w:val="0"/>
              <w:marRight w:val="0"/>
              <w:marTop w:val="0"/>
              <w:marBottom w:val="0"/>
              <w:divBdr>
                <w:top w:val="none" w:sz="0" w:space="0" w:color="auto"/>
                <w:left w:val="none" w:sz="0" w:space="0" w:color="auto"/>
                <w:bottom w:val="none" w:sz="0" w:space="0" w:color="auto"/>
                <w:right w:val="none" w:sz="0" w:space="0" w:color="auto"/>
              </w:divBdr>
            </w:div>
            <w:div w:id="1692143958">
              <w:marLeft w:val="0"/>
              <w:marRight w:val="0"/>
              <w:marTop w:val="0"/>
              <w:marBottom w:val="0"/>
              <w:divBdr>
                <w:top w:val="none" w:sz="0" w:space="0" w:color="auto"/>
                <w:left w:val="none" w:sz="0" w:space="0" w:color="auto"/>
                <w:bottom w:val="none" w:sz="0" w:space="0" w:color="auto"/>
                <w:right w:val="none" w:sz="0" w:space="0" w:color="auto"/>
              </w:divBdr>
            </w:div>
            <w:div w:id="213733665">
              <w:marLeft w:val="0"/>
              <w:marRight w:val="0"/>
              <w:marTop w:val="0"/>
              <w:marBottom w:val="0"/>
              <w:divBdr>
                <w:top w:val="none" w:sz="0" w:space="0" w:color="auto"/>
                <w:left w:val="none" w:sz="0" w:space="0" w:color="auto"/>
                <w:bottom w:val="none" w:sz="0" w:space="0" w:color="auto"/>
                <w:right w:val="none" w:sz="0" w:space="0" w:color="auto"/>
              </w:divBdr>
            </w:div>
            <w:div w:id="1895852643">
              <w:marLeft w:val="0"/>
              <w:marRight w:val="0"/>
              <w:marTop w:val="0"/>
              <w:marBottom w:val="0"/>
              <w:divBdr>
                <w:top w:val="none" w:sz="0" w:space="0" w:color="auto"/>
                <w:left w:val="none" w:sz="0" w:space="0" w:color="auto"/>
                <w:bottom w:val="none" w:sz="0" w:space="0" w:color="auto"/>
                <w:right w:val="none" w:sz="0" w:space="0" w:color="auto"/>
              </w:divBdr>
            </w:div>
            <w:div w:id="1982036664">
              <w:marLeft w:val="0"/>
              <w:marRight w:val="0"/>
              <w:marTop w:val="0"/>
              <w:marBottom w:val="0"/>
              <w:divBdr>
                <w:top w:val="none" w:sz="0" w:space="0" w:color="auto"/>
                <w:left w:val="none" w:sz="0" w:space="0" w:color="auto"/>
                <w:bottom w:val="none" w:sz="0" w:space="0" w:color="auto"/>
                <w:right w:val="none" w:sz="0" w:space="0" w:color="auto"/>
              </w:divBdr>
            </w:div>
            <w:div w:id="339507747">
              <w:marLeft w:val="0"/>
              <w:marRight w:val="0"/>
              <w:marTop w:val="0"/>
              <w:marBottom w:val="0"/>
              <w:divBdr>
                <w:top w:val="none" w:sz="0" w:space="0" w:color="auto"/>
                <w:left w:val="none" w:sz="0" w:space="0" w:color="auto"/>
                <w:bottom w:val="none" w:sz="0" w:space="0" w:color="auto"/>
                <w:right w:val="none" w:sz="0" w:space="0" w:color="auto"/>
              </w:divBdr>
            </w:div>
            <w:div w:id="1080296534">
              <w:marLeft w:val="0"/>
              <w:marRight w:val="0"/>
              <w:marTop w:val="0"/>
              <w:marBottom w:val="0"/>
              <w:divBdr>
                <w:top w:val="none" w:sz="0" w:space="0" w:color="auto"/>
                <w:left w:val="none" w:sz="0" w:space="0" w:color="auto"/>
                <w:bottom w:val="none" w:sz="0" w:space="0" w:color="auto"/>
                <w:right w:val="none" w:sz="0" w:space="0" w:color="auto"/>
              </w:divBdr>
            </w:div>
            <w:div w:id="1892038715">
              <w:marLeft w:val="0"/>
              <w:marRight w:val="0"/>
              <w:marTop w:val="0"/>
              <w:marBottom w:val="0"/>
              <w:divBdr>
                <w:top w:val="none" w:sz="0" w:space="0" w:color="auto"/>
                <w:left w:val="none" w:sz="0" w:space="0" w:color="auto"/>
                <w:bottom w:val="none" w:sz="0" w:space="0" w:color="auto"/>
                <w:right w:val="none" w:sz="0" w:space="0" w:color="auto"/>
              </w:divBdr>
            </w:div>
            <w:div w:id="1387534013">
              <w:marLeft w:val="0"/>
              <w:marRight w:val="0"/>
              <w:marTop w:val="0"/>
              <w:marBottom w:val="0"/>
              <w:divBdr>
                <w:top w:val="none" w:sz="0" w:space="0" w:color="auto"/>
                <w:left w:val="none" w:sz="0" w:space="0" w:color="auto"/>
                <w:bottom w:val="none" w:sz="0" w:space="0" w:color="auto"/>
                <w:right w:val="none" w:sz="0" w:space="0" w:color="auto"/>
              </w:divBdr>
            </w:div>
            <w:div w:id="1379667109">
              <w:marLeft w:val="0"/>
              <w:marRight w:val="0"/>
              <w:marTop w:val="0"/>
              <w:marBottom w:val="0"/>
              <w:divBdr>
                <w:top w:val="none" w:sz="0" w:space="0" w:color="auto"/>
                <w:left w:val="none" w:sz="0" w:space="0" w:color="auto"/>
                <w:bottom w:val="none" w:sz="0" w:space="0" w:color="auto"/>
                <w:right w:val="none" w:sz="0" w:space="0" w:color="auto"/>
              </w:divBdr>
            </w:div>
            <w:div w:id="290289897">
              <w:marLeft w:val="0"/>
              <w:marRight w:val="0"/>
              <w:marTop w:val="0"/>
              <w:marBottom w:val="0"/>
              <w:divBdr>
                <w:top w:val="none" w:sz="0" w:space="0" w:color="auto"/>
                <w:left w:val="none" w:sz="0" w:space="0" w:color="auto"/>
                <w:bottom w:val="none" w:sz="0" w:space="0" w:color="auto"/>
                <w:right w:val="none" w:sz="0" w:space="0" w:color="auto"/>
              </w:divBdr>
            </w:div>
            <w:div w:id="571087716">
              <w:marLeft w:val="0"/>
              <w:marRight w:val="0"/>
              <w:marTop w:val="0"/>
              <w:marBottom w:val="0"/>
              <w:divBdr>
                <w:top w:val="none" w:sz="0" w:space="0" w:color="auto"/>
                <w:left w:val="none" w:sz="0" w:space="0" w:color="auto"/>
                <w:bottom w:val="none" w:sz="0" w:space="0" w:color="auto"/>
                <w:right w:val="none" w:sz="0" w:space="0" w:color="auto"/>
              </w:divBdr>
            </w:div>
            <w:div w:id="1437598064">
              <w:marLeft w:val="0"/>
              <w:marRight w:val="0"/>
              <w:marTop w:val="0"/>
              <w:marBottom w:val="0"/>
              <w:divBdr>
                <w:top w:val="none" w:sz="0" w:space="0" w:color="auto"/>
                <w:left w:val="none" w:sz="0" w:space="0" w:color="auto"/>
                <w:bottom w:val="none" w:sz="0" w:space="0" w:color="auto"/>
                <w:right w:val="none" w:sz="0" w:space="0" w:color="auto"/>
              </w:divBdr>
            </w:div>
            <w:div w:id="591208287">
              <w:marLeft w:val="0"/>
              <w:marRight w:val="0"/>
              <w:marTop w:val="0"/>
              <w:marBottom w:val="0"/>
              <w:divBdr>
                <w:top w:val="none" w:sz="0" w:space="0" w:color="auto"/>
                <w:left w:val="none" w:sz="0" w:space="0" w:color="auto"/>
                <w:bottom w:val="none" w:sz="0" w:space="0" w:color="auto"/>
                <w:right w:val="none" w:sz="0" w:space="0" w:color="auto"/>
              </w:divBdr>
            </w:div>
            <w:div w:id="29041382">
              <w:marLeft w:val="0"/>
              <w:marRight w:val="0"/>
              <w:marTop w:val="0"/>
              <w:marBottom w:val="0"/>
              <w:divBdr>
                <w:top w:val="none" w:sz="0" w:space="0" w:color="auto"/>
                <w:left w:val="none" w:sz="0" w:space="0" w:color="auto"/>
                <w:bottom w:val="none" w:sz="0" w:space="0" w:color="auto"/>
                <w:right w:val="none" w:sz="0" w:space="0" w:color="auto"/>
              </w:divBdr>
            </w:div>
            <w:div w:id="1848909072">
              <w:marLeft w:val="0"/>
              <w:marRight w:val="0"/>
              <w:marTop w:val="0"/>
              <w:marBottom w:val="0"/>
              <w:divBdr>
                <w:top w:val="none" w:sz="0" w:space="0" w:color="auto"/>
                <w:left w:val="none" w:sz="0" w:space="0" w:color="auto"/>
                <w:bottom w:val="none" w:sz="0" w:space="0" w:color="auto"/>
                <w:right w:val="none" w:sz="0" w:space="0" w:color="auto"/>
              </w:divBdr>
            </w:div>
            <w:div w:id="183709281">
              <w:marLeft w:val="0"/>
              <w:marRight w:val="0"/>
              <w:marTop w:val="0"/>
              <w:marBottom w:val="0"/>
              <w:divBdr>
                <w:top w:val="none" w:sz="0" w:space="0" w:color="auto"/>
                <w:left w:val="none" w:sz="0" w:space="0" w:color="auto"/>
                <w:bottom w:val="none" w:sz="0" w:space="0" w:color="auto"/>
                <w:right w:val="none" w:sz="0" w:space="0" w:color="auto"/>
              </w:divBdr>
            </w:div>
            <w:div w:id="11730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1101">
      <w:bodyDiv w:val="1"/>
      <w:marLeft w:val="0"/>
      <w:marRight w:val="0"/>
      <w:marTop w:val="0"/>
      <w:marBottom w:val="0"/>
      <w:divBdr>
        <w:top w:val="none" w:sz="0" w:space="0" w:color="auto"/>
        <w:left w:val="none" w:sz="0" w:space="0" w:color="auto"/>
        <w:bottom w:val="none" w:sz="0" w:space="0" w:color="auto"/>
        <w:right w:val="none" w:sz="0" w:space="0" w:color="auto"/>
      </w:divBdr>
    </w:div>
    <w:div w:id="1945796548">
      <w:bodyDiv w:val="1"/>
      <w:marLeft w:val="0"/>
      <w:marRight w:val="0"/>
      <w:marTop w:val="0"/>
      <w:marBottom w:val="0"/>
      <w:divBdr>
        <w:top w:val="none" w:sz="0" w:space="0" w:color="auto"/>
        <w:left w:val="none" w:sz="0" w:space="0" w:color="auto"/>
        <w:bottom w:val="none" w:sz="0" w:space="0" w:color="auto"/>
        <w:right w:val="none" w:sz="0" w:space="0" w:color="auto"/>
      </w:divBdr>
      <w:divsChild>
        <w:div w:id="1221405582">
          <w:marLeft w:val="0"/>
          <w:marRight w:val="0"/>
          <w:marTop w:val="0"/>
          <w:marBottom w:val="0"/>
          <w:divBdr>
            <w:top w:val="none" w:sz="0" w:space="0" w:color="auto"/>
            <w:left w:val="none" w:sz="0" w:space="0" w:color="auto"/>
            <w:bottom w:val="none" w:sz="0" w:space="0" w:color="auto"/>
            <w:right w:val="none" w:sz="0" w:space="0" w:color="auto"/>
          </w:divBdr>
          <w:divsChild>
            <w:div w:id="1849175292">
              <w:marLeft w:val="0"/>
              <w:marRight w:val="0"/>
              <w:marTop w:val="0"/>
              <w:marBottom w:val="0"/>
              <w:divBdr>
                <w:top w:val="none" w:sz="0" w:space="0" w:color="auto"/>
                <w:left w:val="none" w:sz="0" w:space="0" w:color="auto"/>
                <w:bottom w:val="none" w:sz="0" w:space="0" w:color="auto"/>
                <w:right w:val="none" w:sz="0" w:space="0" w:color="auto"/>
              </w:divBdr>
            </w:div>
            <w:div w:id="1421025692">
              <w:marLeft w:val="0"/>
              <w:marRight w:val="0"/>
              <w:marTop w:val="0"/>
              <w:marBottom w:val="0"/>
              <w:divBdr>
                <w:top w:val="none" w:sz="0" w:space="0" w:color="auto"/>
                <w:left w:val="none" w:sz="0" w:space="0" w:color="auto"/>
                <w:bottom w:val="none" w:sz="0" w:space="0" w:color="auto"/>
                <w:right w:val="none" w:sz="0" w:space="0" w:color="auto"/>
              </w:divBdr>
            </w:div>
            <w:div w:id="24213445">
              <w:marLeft w:val="0"/>
              <w:marRight w:val="0"/>
              <w:marTop w:val="0"/>
              <w:marBottom w:val="0"/>
              <w:divBdr>
                <w:top w:val="none" w:sz="0" w:space="0" w:color="auto"/>
                <w:left w:val="none" w:sz="0" w:space="0" w:color="auto"/>
                <w:bottom w:val="none" w:sz="0" w:space="0" w:color="auto"/>
                <w:right w:val="none" w:sz="0" w:space="0" w:color="auto"/>
              </w:divBdr>
            </w:div>
            <w:div w:id="1981958630">
              <w:marLeft w:val="0"/>
              <w:marRight w:val="0"/>
              <w:marTop w:val="0"/>
              <w:marBottom w:val="0"/>
              <w:divBdr>
                <w:top w:val="none" w:sz="0" w:space="0" w:color="auto"/>
                <w:left w:val="none" w:sz="0" w:space="0" w:color="auto"/>
                <w:bottom w:val="none" w:sz="0" w:space="0" w:color="auto"/>
                <w:right w:val="none" w:sz="0" w:space="0" w:color="auto"/>
              </w:divBdr>
            </w:div>
            <w:div w:id="434789245">
              <w:marLeft w:val="0"/>
              <w:marRight w:val="0"/>
              <w:marTop w:val="0"/>
              <w:marBottom w:val="0"/>
              <w:divBdr>
                <w:top w:val="none" w:sz="0" w:space="0" w:color="auto"/>
                <w:left w:val="none" w:sz="0" w:space="0" w:color="auto"/>
                <w:bottom w:val="none" w:sz="0" w:space="0" w:color="auto"/>
                <w:right w:val="none" w:sz="0" w:space="0" w:color="auto"/>
              </w:divBdr>
            </w:div>
            <w:div w:id="1773284972">
              <w:marLeft w:val="0"/>
              <w:marRight w:val="0"/>
              <w:marTop w:val="0"/>
              <w:marBottom w:val="0"/>
              <w:divBdr>
                <w:top w:val="none" w:sz="0" w:space="0" w:color="auto"/>
                <w:left w:val="none" w:sz="0" w:space="0" w:color="auto"/>
                <w:bottom w:val="none" w:sz="0" w:space="0" w:color="auto"/>
                <w:right w:val="none" w:sz="0" w:space="0" w:color="auto"/>
              </w:divBdr>
            </w:div>
            <w:div w:id="119151947">
              <w:marLeft w:val="0"/>
              <w:marRight w:val="0"/>
              <w:marTop w:val="0"/>
              <w:marBottom w:val="0"/>
              <w:divBdr>
                <w:top w:val="none" w:sz="0" w:space="0" w:color="auto"/>
                <w:left w:val="none" w:sz="0" w:space="0" w:color="auto"/>
                <w:bottom w:val="none" w:sz="0" w:space="0" w:color="auto"/>
                <w:right w:val="none" w:sz="0" w:space="0" w:color="auto"/>
              </w:divBdr>
            </w:div>
            <w:div w:id="1761219508">
              <w:marLeft w:val="0"/>
              <w:marRight w:val="0"/>
              <w:marTop w:val="0"/>
              <w:marBottom w:val="0"/>
              <w:divBdr>
                <w:top w:val="none" w:sz="0" w:space="0" w:color="auto"/>
                <w:left w:val="none" w:sz="0" w:space="0" w:color="auto"/>
                <w:bottom w:val="none" w:sz="0" w:space="0" w:color="auto"/>
                <w:right w:val="none" w:sz="0" w:space="0" w:color="auto"/>
              </w:divBdr>
            </w:div>
            <w:div w:id="1880584868">
              <w:marLeft w:val="0"/>
              <w:marRight w:val="0"/>
              <w:marTop w:val="0"/>
              <w:marBottom w:val="0"/>
              <w:divBdr>
                <w:top w:val="none" w:sz="0" w:space="0" w:color="auto"/>
                <w:left w:val="none" w:sz="0" w:space="0" w:color="auto"/>
                <w:bottom w:val="none" w:sz="0" w:space="0" w:color="auto"/>
                <w:right w:val="none" w:sz="0" w:space="0" w:color="auto"/>
              </w:divBdr>
            </w:div>
            <w:div w:id="870189352">
              <w:marLeft w:val="0"/>
              <w:marRight w:val="0"/>
              <w:marTop w:val="0"/>
              <w:marBottom w:val="0"/>
              <w:divBdr>
                <w:top w:val="none" w:sz="0" w:space="0" w:color="auto"/>
                <w:left w:val="none" w:sz="0" w:space="0" w:color="auto"/>
                <w:bottom w:val="none" w:sz="0" w:space="0" w:color="auto"/>
                <w:right w:val="none" w:sz="0" w:space="0" w:color="auto"/>
              </w:divBdr>
            </w:div>
            <w:div w:id="1070423197">
              <w:marLeft w:val="0"/>
              <w:marRight w:val="0"/>
              <w:marTop w:val="0"/>
              <w:marBottom w:val="0"/>
              <w:divBdr>
                <w:top w:val="none" w:sz="0" w:space="0" w:color="auto"/>
                <w:left w:val="none" w:sz="0" w:space="0" w:color="auto"/>
                <w:bottom w:val="none" w:sz="0" w:space="0" w:color="auto"/>
                <w:right w:val="none" w:sz="0" w:space="0" w:color="auto"/>
              </w:divBdr>
            </w:div>
            <w:div w:id="472675350">
              <w:marLeft w:val="0"/>
              <w:marRight w:val="0"/>
              <w:marTop w:val="0"/>
              <w:marBottom w:val="0"/>
              <w:divBdr>
                <w:top w:val="none" w:sz="0" w:space="0" w:color="auto"/>
                <w:left w:val="none" w:sz="0" w:space="0" w:color="auto"/>
                <w:bottom w:val="none" w:sz="0" w:space="0" w:color="auto"/>
                <w:right w:val="none" w:sz="0" w:space="0" w:color="auto"/>
              </w:divBdr>
            </w:div>
            <w:div w:id="250700710">
              <w:marLeft w:val="0"/>
              <w:marRight w:val="0"/>
              <w:marTop w:val="0"/>
              <w:marBottom w:val="0"/>
              <w:divBdr>
                <w:top w:val="none" w:sz="0" w:space="0" w:color="auto"/>
                <w:left w:val="none" w:sz="0" w:space="0" w:color="auto"/>
                <w:bottom w:val="none" w:sz="0" w:space="0" w:color="auto"/>
                <w:right w:val="none" w:sz="0" w:space="0" w:color="auto"/>
              </w:divBdr>
            </w:div>
            <w:div w:id="2078240625">
              <w:marLeft w:val="0"/>
              <w:marRight w:val="0"/>
              <w:marTop w:val="0"/>
              <w:marBottom w:val="0"/>
              <w:divBdr>
                <w:top w:val="none" w:sz="0" w:space="0" w:color="auto"/>
                <w:left w:val="none" w:sz="0" w:space="0" w:color="auto"/>
                <w:bottom w:val="none" w:sz="0" w:space="0" w:color="auto"/>
                <w:right w:val="none" w:sz="0" w:space="0" w:color="auto"/>
              </w:divBdr>
            </w:div>
            <w:div w:id="1617788722">
              <w:marLeft w:val="0"/>
              <w:marRight w:val="0"/>
              <w:marTop w:val="0"/>
              <w:marBottom w:val="0"/>
              <w:divBdr>
                <w:top w:val="none" w:sz="0" w:space="0" w:color="auto"/>
                <w:left w:val="none" w:sz="0" w:space="0" w:color="auto"/>
                <w:bottom w:val="none" w:sz="0" w:space="0" w:color="auto"/>
                <w:right w:val="none" w:sz="0" w:space="0" w:color="auto"/>
              </w:divBdr>
            </w:div>
            <w:div w:id="1619599438">
              <w:marLeft w:val="0"/>
              <w:marRight w:val="0"/>
              <w:marTop w:val="0"/>
              <w:marBottom w:val="0"/>
              <w:divBdr>
                <w:top w:val="none" w:sz="0" w:space="0" w:color="auto"/>
                <w:left w:val="none" w:sz="0" w:space="0" w:color="auto"/>
                <w:bottom w:val="none" w:sz="0" w:space="0" w:color="auto"/>
                <w:right w:val="none" w:sz="0" w:space="0" w:color="auto"/>
              </w:divBdr>
            </w:div>
            <w:div w:id="1387726752">
              <w:marLeft w:val="0"/>
              <w:marRight w:val="0"/>
              <w:marTop w:val="0"/>
              <w:marBottom w:val="0"/>
              <w:divBdr>
                <w:top w:val="none" w:sz="0" w:space="0" w:color="auto"/>
                <w:left w:val="none" w:sz="0" w:space="0" w:color="auto"/>
                <w:bottom w:val="none" w:sz="0" w:space="0" w:color="auto"/>
                <w:right w:val="none" w:sz="0" w:space="0" w:color="auto"/>
              </w:divBdr>
            </w:div>
            <w:div w:id="340668059">
              <w:marLeft w:val="0"/>
              <w:marRight w:val="0"/>
              <w:marTop w:val="0"/>
              <w:marBottom w:val="0"/>
              <w:divBdr>
                <w:top w:val="none" w:sz="0" w:space="0" w:color="auto"/>
                <w:left w:val="none" w:sz="0" w:space="0" w:color="auto"/>
                <w:bottom w:val="none" w:sz="0" w:space="0" w:color="auto"/>
                <w:right w:val="none" w:sz="0" w:space="0" w:color="auto"/>
              </w:divBdr>
            </w:div>
            <w:div w:id="1940988615">
              <w:marLeft w:val="0"/>
              <w:marRight w:val="0"/>
              <w:marTop w:val="0"/>
              <w:marBottom w:val="0"/>
              <w:divBdr>
                <w:top w:val="none" w:sz="0" w:space="0" w:color="auto"/>
                <w:left w:val="none" w:sz="0" w:space="0" w:color="auto"/>
                <w:bottom w:val="none" w:sz="0" w:space="0" w:color="auto"/>
                <w:right w:val="none" w:sz="0" w:space="0" w:color="auto"/>
              </w:divBdr>
            </w:div>
            <w:div w:id="820386807">
              <w:marLeft w:val="0"/>
              <w:marRight w:val="0"/>
              <w:marTop w:val="0"/>
              <w:marBottom w:val="0"/>
              <w:divBdr>
                <w:top w:val="none" w:sz="0" w:space="0" w:color="auto"/>
                <w:left w:val="none" w:sz="0" w:space="0" w:color="auto"/>
                <w:bottom w:val="none" w:sz="0" w:space="0" w:color="auto"/>
                <w:right w:val="none" w:sz="0" w:space="0" w:color="auto"/>
              </w:divBdr>
            </w:div>
            <w:div w:id="1385526434">
              <w:marLeft w:val="0"/>
              <w:marRight w:val="0"/>
              <w:marTop w:val="0"/>
              <w:marBottom w:val="0"/>
              <w:divBdr>
                <w:top w:val="none" w:sz="0" w:space="0" w:color="auto"/>
                <w:left w:val="none" w:sz="0" w:space="0" w:color="auto"/>
                <w:bottom w:val="none" w:sz="0" w:space="0" w:color="auto"/>
                <w:right w:val="none" w:sz="0" w:space="0" w:color="auto"/>
              </w:divBdr>
            </w:div>
            <w:div w:id="126973044">
              <w:marLeft w:val="0"/>
              <w:marRight w:val="0"/>
              <w:marTop w:val="0"/>
              <w:marBottom w:val="0"/>
              <w:divBdr>
                <w:top w:val="none" w:sz="0" w:space="0" w:color="auto"/>
                <w:left w:val="none" w:sz="0" w:space="0" w:color="auto"/>
                <w:bottom w:val="none" w:sz="0" w:space="0" w:color="auto"/>
                <w:right w:val="none" w:sz="0" w:space="0" w:color="auto"/>
              </w:divBdr>
            </w:div>
            <w:div w:id="686567501">
              <w:marLeft w:val="0"/>
              <w:marRight w:val="0"/>
              <w:marTop w:val="0"/>
              <w:marBottom w:val="0"/>
              <w:divBdr>
                <w:top w:val="none" w:sz="0" w:space="0" w:color="auto"/>
                <w:left w:val="none" w:sz="0" w:space="0" w:color="auto"/>
                <w:bottom w:val="none" w:sz="0" w:space="0" w:color="auto"/>
                <w:right w:val="none" w:sz="0" w:space="0" w:color="auto"/>
              </w:divBdr>
            </w:div>
            <w:div w:id="98794373">
              <w:marLeft w:val="0"/>
              <w:marRight w:val="0"/>
              <w:marTop w:val="0"/>
              <w:marBottom w:val="0"/>
              <w:divBdr>
                <w:top w:val="none" w:sz="0" w:space="0" w:color="auto"/>
                <w:left w:val="none" w:sz="0" w:space="0" w:color="auto"/>
                <w:bottom w:val="none" w:sz="0" w:space="0" w:color="auto"/>
                <w:right w:val="none" w:sz="0" w:space="0" w:color="auto"/>
              </w:divBdr>
            </w:div>
            <w:div w:id="929317734">
              <w:marLeft w:val="0"/>
              <w:marRight w:val="0"/>
              <w:marTop w:val="0"/>
              <w:marBottom w:val="0"/>
              <w:divBdr>
                <w:top w:val="none" w:sz="0" w:space="0" w:color="auto"/>
                <w:left w:val="none" w:sz="0" w:space="0" w:color="auto"/>
                <w:bottom w:val="none" w:sz="0" w:space="0" w:color="auto"/>
                <w:right w:val="none" w:sz="0" w:space="0" w:color="auto"/>
              </w:divBdr>
            </w:div>
            <w:div w:id="1172570509">
              <w:marLeft w:val="0"/>
              <w:marRight w:val="0"/>
              <w:marTop w:val="0"/>
              <w:marBottom w:val="0"/>
              <w:divBdr>
                <w:top w:val="none" w:sz="0" w:space="0" w:color="auto"/>
                <w:left w:val="none" w:sz="0" w:space="0" w:color="auto"/>
                <w:bottom w:val="none" w:sz="0" w:space="0" w:color="auto"/>
                <w:right w:val="none" w:sz="0" w:space="0" w:color="auto"/>
              </w:divBdr>
            </w:div>
            <w:div w:id="2512208">
              <w:marLeft w:val="0"/>
              <w:marRight w:val="0"/>
              <w:marTop w:val="0"/>
              <w:marBottom w:val="0"/>
              <w:divBdr>
                <w:top w:val="none" w:sz="0" w:space="0" w:color="auto"/>
                <w:left w:val="none" w:sz="0" w:space="0" w:color="auto"/>
                <w:bottom w:val="none" w:sz="0" w:space="0" w:color="auto"/>
                <w:right w:val="none" w:sz="0" w:space="0" w:color="auto"/>
              </w:divBdr>
            </w:div>
            <w:div w:id="1844781052">
              <w:marLeft w:val="0"/>
              <w:marRight w:val="0"/>
              <w:marTop w:val="0"/>
              <w:marBottom w:val="0"/>
              <w:divBdr>
                <w:top w:val="none" w:sz="0" w:space="0" w:color="auto"/>
                <w:left w:val="none" w:sz="0" w:space="0" w:color="auto"/>
                <w:bottom w:val="none" w:sz="0" w:space="0" w:color="auto"/>
                <w:right w:val="none" w:sz="0" w:space="0" w:color="auto"/>
              </w:divBdr>
            </w:div>
            <w:div w:id="263155758">
              <w:marLeft w:val="0"/>
              <w:marRight w:val="0"/>
              <w:marTop w:val="0"/>
              <w:marBottom w:val="0"/>
              <w:divBdr>
                <w:top w:val="none" w:sz="0" w:space="0" w:color="auto"/>
                <w:left w:val="none" w:sz="0" w:space="0" w:color="auto"/>
                <w:bottom w:val="none" w:sz="0" w:space="0" w:color="auto"/>
                <w:right w:val="none" w:sz="0" w:space="0" w:color="auto"/>
              </w:divBdr>
            </w:div>
            <w:div w:id="931814240">
              <w:marLeft w:val="0"/>
              <w:marRight w:val="0"/>
              <w:marTop w:val="0"/>
              <w:marBottom w:val="0"/>
              <w:divBdr>
                <w:top w:val="none" w:sz="0" w:space="0" w:color="auto"/>
                <w:left w:val="none" w:sz="0" w:space="0" w:color="auto"/>
                <w:bottom w:val="none" w:sz="0" w:space="0" w:color="auto"/>
                <w:right w:val="none" w:sz="0" w:space="0" w:color="auto"/>
              </w:divBdr>
            </w:div>
            <w:div w:id="128716216">
              <w:marLeft w:val="0"/>
              <w:marRight w:val="0"/>
              <w:marTop w:val="0"/>
              <w:marBottom w:val="0"/>
              <w:divBdr>
                <w:top w:val="none" w:sz="0" w:space="0" w:color="auto"/>
                <w:left w:val="none" w:sz="0" w:space="0" w:color="auto"/>
                <w:bottom w:val="none" w:sz="0" w:space="0" w:color="auto"/>
                <w:right w:val="none" w:sz="0" w:space="0" w:color="auto"/>
              </w:divBdr>
            </w:div>
            <w:div w:id="1377853276">
              <w:marLeft w:val="0"/>
              <w:marRight w:val="0"/>
              <w:marTop w:val="0"/>
              <w:marBottom w:val="0"/>
              <w:divBdr>
                <w:top w:val="none" w:sz="0" w:space="0" w:color="auto"/>
                <w:left w:val="none" w:sz="0" w:space="0" w:color="auto"/>
                <w:bottom w:val="none" w:sz="0" w:space="0" w:color="auto"/>
                <w:right w:val="none" w:sz="0" w:space="0" w:color="auto"/>
              </w:divBdr>
            </w:div>
            <w:div w:id="18997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00041">
      <w:bodyDiv w:val="1"/>
      <w:marLeft w:val="0"/>
      <w:marRight w:val="0"/>
      <w:marTop w:val="0"/>
      <w:marBottom w:val="0"/>
      <w:divBdr>
        <w:top w:val="none" w:sz="0" w:space="0" w:color="auto"/>
        <w:left w:val="none" w:sz="0" w:space="0" w:color="auto"/>
        <w:bottom w:val="none" w:sz="0" w:space="0" w:color="auto"/>
        <w:right w:val="none" w:sz="0" w:space="0" w:color="auto"/>
      </w:divBdr>
      <w:divsChild>
        <w:div w:id="1134444928">
          <w:marLeft w:val="0"/>
          <w:marRight w:val="0"/>
          <w:marTop w:val="0"/>
          <w:marBottom w:val="0"/>
          <w:divBdr>
            <w:top w:val="none" w:sz="0" w:space="0" w:color="auto"/>
            <w:left w:val="none" w:sz="0" w:space="0" w:color="auto"/>
            <w:bottom w:val="none" w:sz="0" w:space="0" w:color="auto"/>
            <w:right w:val="none" w:sz="0" w:space="0" w:color="auto"/>
          </w:divBdr>
          <w:divsChild>
            <w:div w:id="1743718567">
              <w:marLeft w:val="0"/>
              <w:marRight w:val="0"/>
              <w:marTop w:val="0"/>
              <w:marBottom w:val="0"/>
              <w:divBdr>
                <w:top w:val="none" w:sz="0" w:space="0" w:color="auto"/>
                <w:left w:val="none" w:sz="0" w:space="0" w:color="auto"/>
                <w:bottom w:val="none" w:sz="0" w:space="0" w:color="auto"/>
                <w:right w:val="none" w:sz="0" w:space="0" w:color="auto"/>
              </w:divBdr>
            </w:div>
            <w:div w:id="1757314351">
              <w:marLeft w:val="0"/>
              <w:marRight w:val="0"/>
              <w:marTop w:val="0"/>
              <w:marBottom w:val="0"/>
              <w:divBdr>
                <w:top w:val="none" w:sz="0" w:space="0" w:color="auto"/>
                <w:left w:val="none" w:sz="0" w:space="0" w:color="auto"/>
                <w:bottom w:val="none" w:sz="0" w:space="0" w:color="auto"/>
                <w:right w:val="none" w:sz="0" w:space="0" w:color="auto"/>
              </w:divBdr>
            </w:div>
            <w:div w:id="398984261">
              <w:marLeft w:val="0"/>
              <w:marRight w:val="0"/>
              <w:marTop w:val="0"/>
              <w:marBottom w:val="0"/>
              <w:divBdr>
                <w:top w:val="none" w:sz="0" w:space="0" w:color="auto"/>
                <w:left w:val="none" w:sz="0" w:space="0" w:color="auto"/>
                <w:bottom w:val="none" w:sz="0" w:space="0" w:color="auto"/>
                <w:right w:val="none" w:sz="0" w:space="0" w:color="auto"/>
              </w:divBdr>
            </w:div>
            <w:div w:id="1608611913">
              <w:marLeft w:val="0"/>
              <w:marRight w:val="0"/>
              <w:marTop w:val="0"/>
              <w:marBottom w:val="0"/>
              <w:divBdr>
                <w:top w:val="none" w:sz="0" w:space="0" w:color="auto"/>
                <w:left w:val="none" w:sz="0" w:space="0" w:color="auto"/>
                <w:bottom w:val="none" w:sz="0" w:space="0" w:color="auto"/>
                <w:right w:val="none" w:sz="0" w:space="0" w:color="auto"/>
              </w:divBdr>
            </w:div>
            <w:div w:id="983117875">
              <w:marLeft w:val="0"/>
              <w:marRight w:val="0"/>
              <w:marTop w:val="0"/>
              <w:marBottom w:val="0"/>
              <w:divBdr>
                <w:top w:val="none" w:sz="0" w:space="0" w:color="auto"/>
                <w:left w:val="none" w:sz="0" w:space="0" w:color="auto"/>
                <w:bottom w:val="none" w:sz="0" w:space="0" w:color="auto"/>
                <w:right w:val="none" w:sz="0" w:space="0" w:color="auto"/>
              </w:divBdr>
            </w:div>
            <w:div w:id="653531044">
              <w:marLeft w:val="0"/>
              <w:marRight w:val="0"/>
              <w:marTop w:val="0"/>
              <w:marBottom w:val="0"/>
              <w:divBdr>
                <w:top w:val="none" w:sz="0" w:space="0" w:color="auto"/>
                <w:left w:val="none" w:sz="0" w:space="0" w:color="auto"/>
                <w:bottom w:val="none" w:sz="0" w:space="0" w:color="auto"/>
                <w:right w:val="none" w:sz="0" w:space="0" w:color="auto"/>
              </w:divBdr>
            </w:div>
            <w:div w:id="89545911">
              <w:marLeft w:val="0"/>
              <w:marRight w:val="0"/>
              <w:marTop w:val="0"/>
              <w:marBottom w:val="0"/>
              <w:divBdr>
                <w:top w:val="none" w:sz="0" w:space="0" w:color="auto"/>
                <w:left w:val="none" w:sz="0" w:space="0" w:color="auto"/>
                <w:bottom w:val="none" w:sz="0" w:space="0" w:color="auto"/>
                <w:right w:val="none" w:sz="0" w:space="0" w:color="auto"/>
              </w:divBdr>
            </w:div>
            <w:div w:id="2100978046">
              <w:marLeft w:val="0"/>
              <w:marRight w:val="0"/>
              <w:marTop w:val="0"/>
              <w:marBottom w:val="0"/>
              <w:divBdr>
                <w:top w:val="none" w:sz="0" w:space="0" w:color="auto"/>
                <w:left w:val="none" w:sz="0" w:space="0" w:color="auto"/>
                <w:bottom w:val="none" w:sz="0" w:space="0" w:color="auto"/>
                <w:right w:val="none" w:sz="0" w:space="0" w:color="auto"/>
              </w:divBdr>
            </w:div>
            <w:div w:id="855072627">
              <w:marLeft w:val="0"/>
              <w:marRight w:val="0"/>
              <w:marTop w:val="0"/>
              <w:marBottom w:val="0"/>
              <w:divBdr>
                <w:top w:val="none" w:sz="0" w:space="0" w:color="auto"/>
                <w:left w:val="none" w:sz="0" w:space="0" w:color="auto"/>
                <w:bottom w:val="none" w:sz="0" w:space="0" w:color="auto"/>
                <w:right w:val="none" w:sz="0" w:space="0" w:color="auto"/>
              </w:divBdr>
            </w:div>
            <w:div w:id="1629781669">
              <w:marLeft w:val="0"/>
              <w:marRight w:val="0"/>
              <w:marTop w:val="0"/>
              <w:marBottom w:val="0"/>
              <w:divBdr>
                <w:top w:val="none" w:sz="0" w:space="0" w:color="auto"/>
                <w:left w:val="none" w:sz="0" w:space="0" w:color="auto"/>
                <w:bottom w:val="none" w:sz="0" w:space="0" w:color="auto"/>
                <w:right w:val="none" w:sz="0" w:space="0" w:color="auto"/>
              </w:divBdr>
            </w:div>
            <w:div w:id="518474698">
              <w:marLeft w:val="0"/>
              <w:marRight w:val="0"/>
              <w:marTop w:val="0"/>
              <w:marBottom w:val="0"/>
              <w:divBdr>
                <w:top w:val="none" w:sz="0" w:space="0" w:color="auto"/>
                <w:left w:val="none" w:sz="0" w:space="0" w:color="auto"/>
                <w:bottom w:val="none" w:sz="0" w:space="0" w:color="auto"/>
                <w:right w:val="none" w:sz="0" w:space="0" w:color="auto"/>
              </w:divBdr>
            </w:div>
            <w:div w:id="608009344">
              <w:marLeft w:val="0"/>
              <w:marRight w:val="0"/>
              <w:marTop w:val="0"/>
              <w:marBottom w:val="0"/>
              <w:divBdr>
                <w:top w:val="none" w:sz="0" w:space="0" w:color="auto"/>
                <w:left w:val="none" w:sz="0" w:space="0" w:color="auto"/>
                <w:bottom w:val="none" w:sz="0" w:space="0" w:color="auto"/>
                <w:right w:val="none" w:sz="0" w:space="0" w:color="auto"/>
              </w:divBdr>
            </w:div>
            <w:div w:id="1535653024">
              <w:marLeft w:val="0"/>
              <w:marRight w:val="0"/>
              <w:marTop w:val="0"/>
              <w:marBottom w:val="0"/>
              <w:divBdr>
                <w:top w:val="none" w:sz="0" w:space="0" w:color="auto"/>
                <w:left w:val="none" w:sz="0" w:space="0" w:color="auto"/>
                <w:bottom w:val="none" w:sz="0" w:space="0" w:color="auto"/>
                <w:right w:val="none" w:sz="0" w:space="0" w:color="auto"/>
              </w:divBdr>
            </w:div>
            <w:div w:id="134837860">
              <w:marLeft w:val="0"/>
              <w:marRight w:val="0"/>
              <w:marTop w:val="0"/>
              <w:marBottom w:val="0"/>
              <w:divBdr>
                <w:top w:val="none" w:sz="0" w:space="0" w:color="auto"/>
                <w:left w:val="none" w:sz="0" w:space="0" w:color="auto"/>
                <w:bottom w:val="none" w:sz="0" w:space="0" w:color="auto"/>
                <w:right w:val="none" w:sz="0" w:space="0" w:color="auto"/>
              </w:divBdr>
            </w:div>
            <w:div w:id="65537616">
              <w:marLeft w:val="0"/>
              <w:marRight w:val="0"/>
              <w:marTop w:val="0"/>
              <w:marBottom w:val="0"/>
              <w:divBdr>
                <w:top w:val="none" w:sz="0" w:space="0" w:color="auto"/>
                <w:left w:val="none" w:sz="0" w:space="0" w:color="auto"/>
                <w:bottom w:val="none" w:sz="0" w:space="0" w:color="auto"/>
                <w:right w:val="none" w:sz="0" w:space="0" w:color="auto"/>
              </w:divBdr>
            </w:div>
            <w:div w:id="720835115">
              <w:marLeft w:val="0"/>
              <w:marRight w:val="0"/>
              <w:marTop w:val="0"/>
              <w:marBottom w:val="0"/>
              <w:divBdr>
                <w:top w:val="none" w:sz="0" w:space="0" w:color="auto"/>
                <w:left w:val="none" w:sz="0" w:space="0" w:color="auto"/>
                <w:bottom w:val="none" w:sz="0" w:space="0" w:color="auto"/>
                <w:right w:val="none" w:sz="0" w:space="0" w:color="auto"/>
              </w:divBdr>
            </w:div>
            <w:div w:id="2002272275">
              <w:marLeft w:val="0"/>
              <w:marRight w:val="0"/>
              <w:marTop w:val="0"/>
              <w:marBottom w:val="0"/>
              <w:divBdr>
                <w:top w:val="none" w:sz="0" w:space="0" w:color="auto"/>
                <w:left w:val="none" w:sz="0" w:space="0" w:color="auto"/>
                <w:bottom w:val="none" w:sz="0" w:space="0" w:color="auto"/>
                <w:right w:val="none" w:sz="0" w:space="0" w:color="auto"/>
              </w:divBdr>
            </w:div>
            <w:div w:id="1102189762">
              <w:marLeft w:val="0"/>
              <w:marRight w:val="0"/>
              <w:marTop w:val="0"/>
              <w:marBottom w:val="0"/>
              <w:divBdr>
                <w:top w:val="none" w:sz="0" w:space="0" w:color="auto"/>
                <w:left w:val="none" w:sz="0" w:space="0" w:color="auto"/>
                <w:bottom w:val="none" w:sz="0" w:space="0" w:color="auto"/>
                <w:right w:val="none" w:sz="0" w:space="0" w:color="auto"/>
              </w:divBdr>
            </w:div>
            <w:div w:id="1840189423">
              <w:marLeft w:val="0"/>
              <w:marRight w:val="0"/>
              <w:marTop w:val="0"/>
              <w:marBottom w:val="0"/>
              <w:divBdr>
                <w:top w:val="none" w:sz="0" w:space="0" w:color="auto"/>
                <w:left w:val="none" w:sz="0" w:space="0" w:color="auto"/>
                <w:bottom w:val="none" w:sz="0" w:space="0" w:color="auto"/>
                <w:right w:val="none" w:sz="0" w:space="0" w:color="auto"/>
              </w:divBdr>
            </w:div>
            <w:div w:id="1397783589">
              <w:marLeft w:val="0"/>
              <w:marRight w:val="0"/>
              <w:marTop w:val="0"/>
              <w:marBottom w:val="0"/>
              <w:divBdr>
                <w:top w:val="none" w:sz="0" w:space="0" w:color="auto"/>
                <w:left w:val="none" w:sz="0" w:space="0" w:color="auto"/>
                <w:bottom w:val="none" w:sz="0" w:space="0" w:color="auto"/>
                <w:right w:val="none" w:sz="0" w:space="0" w:color="auto"/>
              </w:divBdr>
            </w:div>
            <w:div w:id="1370373419">
              <w:marLeft w:val="0"/>
              <w:marRight w:val="0"/>
              <w:marTop w:val="0"/>
              <w:marBottom w:val="0"/>
              <w:divBdr>
                <w:top w:val="none" w:sz="0" w:space="0" w:color="auto"/>
                <w:left w:val="none" w:sz="0" w:space="0" w:color="auto"/>
                <w:bottom w:val="none" w:sz="0" w:space="0" w:color="auto"/>
                <w:right w:val="none" w:sz="0" w:space="0" w:color="auto"/>
              </w:divBdr>
            </w:div>
            <w:div w:id="572936479">
              <w:marLeft w:val="0"/>
              <w:marRight w:val="0"/>
              <w:marTop w:val="0"/>
              <w:marBottom w:val="0"/>
              <w:divBdr>
                <w:top w:val="none" w:sz="0" w:space="0" w:color="auto"/>
                <w:left w:val="none" w:sz="0" w:space="0" w:color="auto"/>
                <w:bottom w:val="none" w:sz="0" w:space="0" w:color="auto"/>
                <w:right w:val="none" w:sz="0" w:space="0" w:color="auto"/>
              </w:divBdr>
            </w:div>
            <w:div w:id="831531153">
              <w:marLeft w:val="0"/>
              <w:marRight w:val="0"/>
              <w:marTop w:val="0"/>
              <w:marBottom w:val="0"/>
              <w:divBdr>
                <w:top w:val="none" w:sz="0" w:space="0" w:color="auto"/>
                <w:left w:val="none" w:sz="0" w:space="0" w:color="auto"/>
                <w:bottom w:val="none" w:sz="0" w:space="0" w:color="auto"/>
                <w:right w:val="none" w:sz="0" w:space="0" w:color="auto"/>
              </w:divBdr>
            </w:div>
            <w:div w:id="1164589187">
              <w:marLeft w:val="0"/>
              <w:marRight w:val="0"/>
              <w:marTop w:val="0"/>
              <w:marBottom w:val="0"/>
              <w:divBdr>
                <w:top w:val="none" w:sz="0" w:space="0" w:color="auto"/>
                <w:left w:val="none" w:sz="0" w:space="0" w:color="auto"/>
                <w:bottom w:val="none" w:sz="0" w:space="0" w:color="auto"/>
                <w:right w:val="none" w:sz="0" w:space="0" w:color="auto"/>
              </w:divBdr>
            </w:div>
            <w:div w:id="150175374">
              <w:marLeft w:val="0"/>
              <w:marRight w:val="0"/>
              <w:marTop w:val="0"/>
              <w:marBottom w:val="0"/>
              <w:divBdr>
                <w:top w:val="none" w:sz="0" w:space="0" w:color="auto"/>
                <w:left w:val="none" w:sz="0" w:space="0" w:color="auto"/>
                <w:bottom w:val="none" w:sz="0" w:space="0" w:color="auto"/>
                <w:right w:val="none" w:sz="0" w:space="0" w:color="auto"/>
              </w:divBdr>
            </w:div>
            <w:div w:id="1239554578">
              <w:marLeft w:val="0"/>
              <w:marRight w:val="0"/>
              <w:marTop w:val="0"/>
              <w:marBottom w:val="0"/>
              <w:divBdr>
                <w:top w:val="none" w:sz="0" w:space="0" w:color="auto"/>
                <w:left w:val="none" w:sz="0" w:space="0" w:color="auto"/>
                <w:bottom w:val="none" w:sz="0" w:space="0" w:color="auto"/>
                <w:right w:val="none" w:sz="0" w:space="0" w:color="auto"/>
              </w:divBdr>
            </w:div>
            <w:div w:id="607128800">
              <w:marLeft w:val="0"/>
              <w:marRight w:val="0"/>
              <w:marTop w:val="0"/>
              <w:marBottom w:val="0"/>
              <w:divBdr>
                <w:top w:val="none" w:sz="0" w:space="0" w:color="auto"/>
                <w:left w:val="none" w:sz="0" w:space="0" w:color="auto"/>
                <w:bottom w:val="none" w:sz="0" w:space="0" w:color="auto"/>
                <w:right w:val="none" w:sz="0" w:space="0" w:color="auto"/>
              </w:divBdr>
            </w:div>
            <w:div w:id="204414291">
              <w:marLeft w:val="0"/>
              <w:marRight w:val="0"/>
              <w:marTop w:val="0"/>
              <w:marBottom w:val="0"/>
              <w:divBdr>
                <w:top w:val="none" w:sz="0" w:space="0" w:color="auto"/>
                <w:left w:val="none" w:sz="0" w:space="0" w:color="auto"/>
                <w:bottom w:val="none" w:sz="0" w:space="0" w:color="auto"/>
                <w:right w:val="none" w:sz="0" w:space="0" w:color="auto"/>
              </w:divBdr>
            </w:div>
            <w:div w:id="2072381852">
              <w:marLeft w:val="0"/>
              <w:marRight w:val="0"/>
              <w:marTop w:val="0"/>
              <w:marBottom w:val="0"/>
              <w:divBdr>
                <w:top w:val="none" w:sz="0" w:space="0" w:color="auto"/>
                <w:left w:val="none" w:sz="0" w:space="0" w:color="auto"/>
                <w:bottom w:val="none" w:sz="0" w:space="0" w:color="auto"/>
                <w:right w:val="none" w:sz="0" w:space="0" w:color="auto"/>
              </w:divBdr>
            </w:div>
            <w:div w:id="858741756">
              <w:marLeft w:val="0"/>
              <w:marRight w:val="0"/>
              <w:marTop w:val="0"/>
              <w:marBottom w:val="0"/>
              <w:divBdr>
                <w:top w:val="none" w:sz="0" w:space="0" w:color="auto"/>
                <w:left w:val="none" w:sz="0" w:space="0" w:color="auto"/>
                <w:bottom w:val="none" w:sz="0" w:space="0" w:color="auto"/>
                <w:right w:val="none" w:sz="0" w:space="0" w:color="auto"/>
              </w:divBdr>
            </w:div>
            <w:div w:id="48001792">
              <w:marLeft w:val="0"/>
              <w:marRight w:val="0"/>
              <w:marTop w:val="0"/>
              <w:marBottom w:val="0"/>
              <w:divBdr>
                <w:top w:val="none" w:sz="0" w:space="0" w:color="auto"/>
                <w:left w:val="none" w:sz="0" w:space="0" w:color="auto"/>
                <w:bottom w:val="none" w:sz="0" w:space="0" w:color="auto"/>
                <w:right w:val="none" w:sz="0" w:space="0" w:color="auto"/>
              </w:divBdr>
            </w:div>
            <w:div w:id="18437356">
              <w:marLeft w:val="0"/>
              <w:marRight w:val="0"/>
              <w:marTop w:val="0"/>
              <w:marBottom w:val="0"/>
              <w:divBdr>
                <w:top w:val="none" w:sz="0" w:space="0" w:color="auto"/>
                <w:left w:val="none" w:sz="0" w:space="0" w:color="auto"/>
                <w:bottom w:val="none" w:sz="0" w:space="0" w:color="auto"/>
                <w:right w:val="none" w:sz="0" w:space="0" w:color="auto"/>
              </w:divBdr>
            </w:div>
            <w:div w:id="204567659">
              <w:marLeft w:val="0"/>
              <w:marRight w:val="0"/>
              <w:marTop w:val="0"/>
              <w:marBottom w:val="0"/>
              <w:divBdr>
                <w:top w:val="none" w:sz="0" w:space="0" w:color="auto"/>
                <w:left w:val="none" w:sz="0" w:space="0" w:color="auto"/>
                <w:bottom w:val="none" w:sz="0" w:space="0" w:color="auto"/>
                <w:right w:val="none" w:sz="0" w:space="0" w:color="auto"/>
              </w:divBdr>
            </w:div>
            <w:div w:id="1700161920">
              <w:marLeft w:val="0"/>
              <w:marRight w:val="0"/>
              <w:marTop w:val="0"/>
              <w:marBottom w:val="0"/>
              <w:divBdr>
                <w:top w:val="none" w:sz="0" w:space="0" w:color="auto"/>
                <w:left w:val="none" w:sz="0" w:space="0" w:color="auto"/>
                <w:bottom w:val="none" w:sz="0" w:space="0" w:color="auto"/>
                <w:right w:val="none" w:sz="0" w:space="0" w:color="auto"/>
              </w:divBdr>
            </w:div>
            <w:div w:id="28800404">
              <w:marLeft w:val="0"/>
              <w:marRight w:val="0"/>
              <w:marTop w:val="0"/>
              <w:marBottom w:val="0"/>
              <w:divBdr>
                <w:top w:val="none" w:sz="0" w:space="0" w:color="auto"/>
                <w:left w:val="none" w:sz="0" w:space="0" w:color="auto"/>
                <w:bottom w:val="none" w:sz="0" w:space="0" w:color="auto"/>
                <w:right w:val="none" w:sz="0" w:space="0" w:color="auto"/>
              </w:divBdr>
            </w:div>
            <w:div w:id="1552378241">
              <w:marLeft w:val="0"/>
              <w:marRight w:val="0"/>
              <w:marTop w:val="0"/>
              <w:marBottom w:val="0"/>
              <w:divBdr>
                <w:top w:val="none" w:sz="0" w:space="0" w:color="auto"/>
                <w:left w:val="none" w:sz="0" w:space="0" w:color="auto"/>
                <w:bottom w:val="none" w:sz="0" w:space="0" w:color="auto"/>
                <w:right w:val="none" w:sz="0" w:space="0" w:color="auto"/>
              </w:divBdr>
            </w:div>
            <w:div w:id="696661519">
              <w:marLeft w:val="0"/>
              <w:marRight w:val="0"/>
              <w:marTop w:val="0"/>
              <w:marBottom w:val="0"/>
              <w:divBdr>
                <w:top w:val="none" w:sz="0" w:space="0" w:color="auto"/>
                <w:left w:val="none" w:sz="0" w:space="0" w:color="auto"/>
                <w:bottom w:val="none" w:sz="0" w:space="0" w:color="auto"/>
                <w:right w:val="none" w:sz="0" w:space="0" w:color="auto"/>
              </w:divBdr>
            </w:div>
            <w:div w:id="2109812934">
              <w:marLeft w:val="0"/>
              <w:marRight w:val="0"/>
              <w:marTop w:val="0"/>
              <w:marBottom w:val="0"/>
              <w:divBdr>
                <w:top w:val="none" w:sz="0" w:space="0" w:color="auto"/>
                <w:left w:val="none" w:sz="0" w:space="0" w:color="auto"/>
                <w:bottom w:val="none" w:sz="0" w:space="0" w:color="auto"/>
                <w:right w:val="none" w:sz="0" w:space="0" w:color="auto"/>
              </w:divBdr>
            </w:div>
            <w:div w:id="1158768850">
              <w:marLeft w:val="0"/>
              <w:marRight w:val="0"/>
              <w:marTop w:val="0"/>
              <w:marBottom w:val="0"/>
              <w:divBdr>
                <w:top w:val="none" w:sz="0" w:space="0" w:color="auto"/>
                <w:left w:val="none" w:sz="0" w:space="0" w:color="auto"/>
                <w:bottom w:val="none" w:sz="0" w:space="0" w:color="auto"/>
                <w:right w:val="none" w:sz="0" w:space="0" w:color="auto"/>
              </w:divBdr>
            </w:div>
            <w:div w:id="1685205596">
              <w:marLeft w:val="0"/>
              <w:marRight w:val="0"/>
              <w:marTop w:val="0"/>
              <w:marBottom w:val="0"/>
              <w:divBdr>
                <w:top w:val="none" w:sz="0" w:space="0" w:color="auto"/>
                <w:left w:val="none" w:sz="0" w:space="0" w:color="auto"/>
                <w:bottom w:val="none" w:sz="0" w:space="0" w:color="auto"/>
                <w:right w:val="none" w:sz="0" w:space="0" w:color="auto"/>
              </w:divBdr>
            </w:div>
            <w:div w:id="83842756">
              <w:marLeft w:val="0"/>
              <w:marRight w:val="0"/>
              <w:marTop w:val="0"/>
              <w:marBottom w:val="0"/>
              <w:divBdr>
                <w:top w:val="none" w:sz="0" w:space="0" w:color="auto"/>
                <w:left w:val="none" w:sz="0" w:space="0" w:color="auto"/>
                <w:bottom w:val="none" w:sz="0" w:space="0" w:color="auto"/>
                <w:right w:val="none" w:sz="0" w:space="0" w:color="auto"/>
              </w:divBdr>
            </w:div>
            <w:div w:id="11748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9a47158-9b2f-4bc9-9414-3304fd24604a">
      <Terms xmlns="http://schemas.microsoft.com/office/infopath/2007/PartnerControls"/>
    </lcf76f155ced4ddcb4097134ff3c332f>
    <TaxCatchAll xmlns="cd614443-5546-4ebc-93fe-27675620a1b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85EDF42184444911D20E4C640087D" ma:contentTypeVersion="14" ma:contentTypeDescription="Create a new document." ma:contentTypeScope="" ma:versionID="9b7d59fee1e7072a3e613e730b9316db">
  <xsd:schema xmlns:xsd="http://www.w3.org/2001/XMLSchema" xmlns:xs="http://www.w3.org/2001/XMLSchema" xmlns:p="http://schemas.microsoft.com/office/2006/metadata/properties" xmlns:ns2="d9a47158-9b2f-4bc9-9414-3304fd24604a" xmlns:ns3="cd614443-5546-4ebc-93fe-27675620a1b5" targetNamespace="http://schemas.microsoft.com/office/2006/metadata/properties" ma:root="true" ma:fieldsID="41c715268f0d13abfddcb834cbcb32ab" ns2:_="" ns3:_="">
    <xsd:import namespace="d9a47158-9b2f-4bc9-9414-3304fd24604a"/>
    <xsd:import namespace="cd614443-5546-4ebc-93fe-27675620a1b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a47158-9b2f-4bc9-9414-3304fd2460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b62f0bf-e23f-4460-9d62-01a3664ddbd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14443-5546-4ebc-93fe-27675620a1b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149456a-cd2f-41c5-9f46-4fccc32f66ea}" ma:internalName="TaxCatchAll" ma:showField="CatchAllData" ma:web="cd614443-5546-4ebc-93fe-27675620a1b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4244D-A99E-46CB-BC87-39E9FF688BAA}">
  <ds:schemaRefs>
    <ds:schemaRef ds:uri="http://schemas.microsoft.com/office/2006/metadata/properties"/>
    <ds:schemaRef ds:uri="http://schemas.microsoft.com/office/infopath/2007/PartnerControls"/>
    <ds:schemaRef ds:uri="d9a47158-9b2f-4bc9-9414-3304fd24604a"/>
    <ds:schemaRef ds:uri="cd614443-5546-4ebc-93fe-27675620a1b5"/>
  </ds:schemaRefs>
</ds:datastoreItem>
</file>

<file path=customXml/itemProps2.xml><?xml version="1.0" encoding="utf-8"?>
<ds:datastoreItem xmlns:ds="http://schemas.openxmlformats.org/officeDocument/2006/customXml" ds:itemID="{3C1D9D0F-EB5D-4AD0-AA26-C163C22F5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a47158-9b2f-4bc9-9414-3304fd24604a"/>
    <ds:schemaRef ds:uri="cd614443-5546-4ebc-93fe-27675620a1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024622-30D9-41CF-936D-CB6250F31F8D}">
  <ds:schemaRefs>
    <ds:schemaRef ds:uri="http://schemas.microsoft.com/sharepoint/v3/contenttype/forms"/>
  </ds:schemaRefs>
</ds:datastoreItem>
</file>

<file path=customXml/itemProps4.xml><?xml version="1.0" encoding="utf-8"?>
<ds:datastoreItem xmlns:ds="http://schemas.openxmlformats.org/officeDocument/2006/customXml" ds:itemID="{41599EB7-EADE-47BD-A8BC-D1F1576E0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16</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Smith</dc:creator>
  <cp:keywords/>
  <dc:description/>
  <cp:lastModifiedBy>Saifeldin Mohamed</cp:lastModifiedBy>
  <cp:revision>77</cp:revision>
  <cp:lastPrinted>2023-03-30T17:57:00Z</cp:lastPrinted>
  <dcterms:created xsi:type="dcterms:W3CDTF">2023-12-14T14:22:00Z</dcterms:created>
  <dcterms:modified xsi:type="dcterms:W3CDTF">2024-01-12T17:06:00Z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0x010100C4CF3F7637C95441A06E632290D3E126</vt:lpwstr>
  </property>
  <property fmtid="{D5CDD505-2E9C-101B-9397-08002B2CF9AE}" pid="3" name="MediaServiceImageTags">
    <vt:lpwstr/>
  </property>
  <property fmtid="{D5CDD505-2E9C-101B-9397-08002B2CF9AE}" pid="4" name="GrammarlyDocumentId">
    <vt:lpwstr>ecc1ac3a21ad89b9c2579e6a3607235dd17994ab33ff613129740f81af6d1346</vt:lpwstr>
  </property>
</Properties>
</file>