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13F8" w14:textId="77777777" w:rsidR="000C0572"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bookmarkStart w:id="0" w:name="_Toc104303535"/>
      <w:r w:rsidRPr="000C0572">
        <w:rPr>
          <w:rFonts w:ascii="Helvetica Neue Medium" w:eastAsiaTheme="minorHAnsi" w:hAnsi="Helvetica Neue Medium" w:cstheme="minorBidi"/>
          <w:color w:val="002060"/>
          <w:sz w:val="60"/>
          <w:szCs w:val="60"/>
          <w:u w:val="single"/>
          <w:lang w:eastAsia="en-US"/>
        </w:rPr>
        <w:t>B</w:t>
      </w:r>
      <w:bookmarkEnd w:id="0"/>
      <w:r w:rsidRPr="000C0572">
        <w:rPr>
          <w:rFonts w:ascii="Helvetica Neue Medium" w:eastAsiaTheme="minorHAnsi" w:hAnsi="Helvetica Neue Medium" w:cstheme="minorBidi"/>
          <w:color w:val="002060"/>
          <w:sz w:val="60"/>
          <w:szCs w:val="60"/>
          <w:u w:val="single"/>
          <w:lang w:eastAsia="en-US"/>
        </w:rPr>
        <w:t xml:space="preserve">usiness Energy Claim </w:t>
      </w:r>
    </w:p>
    <w:p w14:paraId="124ACD39" w14:textId="13EAD257" w:rsidR="00E43226"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r w:rsidRPr="000C0572">
        <w:rPr>
          <w:rFonts w:ascii="Helvetica Neue Medium" w:eastAsiaTheme="minorHAnsi" w:hAnsi="Helvetica Neue Medium" w:cstheme="minorBidi"/>
          <w:color w:val="002060"/>
          <w:sz w:val="60"/>
          <w:szCs w:val="60"/>
          <w:u w:val="single"/>
          <w:lang w:eastAsia="en-US"/>
        </w:rPr>
        <w:t>Valuation Report</w:t>
      </w:r>
    </w:p>
    <w:p w14:paraId="5135882D" w14:textId="77777777" w:rsidR="003B56E7" w:rsidRDefault="003B56E7" w:rsidP="0080572F">
      <w:pPr>
        <w:rPr>
          <w:rFonts w:eastAsia="Microsoft JhengHei"/>
          <w:i/>
          <w:iCs/>
          <w:color w:val="4D617A"/>
          <w:sz w:val="24"/>
          <w:szCs w:val="24"/>
        </w:rPr>
      </w:pPr>
    </w:p>
    <w:p w14:paraId="2A03AAED" w14:textId="155324B0" w:rsidR="00E9073E" w:rsidRPr="009E4BDE" w:rsidRDefault="00FF29C4" w:rsidP="00E9073E">
      <w:pPr>
        <w:rPr>
          <w:rFonts w:ascii="Consolas" w:eastAsia="Microsoft JhengHei" w:hAnsi="Consolas"/>
          <w:i/>
          <w:iCs/>
          <w:color w:val="4D617A"/>
          <w:sz w:val="22"/>
          <w:szCs w:val="22"/>
        </w:rPr>
      </w:pPr>
      <w:r w:rsidRPr="0088787E">
        <w:rPr>
          <w:rFonts w:eastAsia="Microsoft JhengHei"/>
          <w:b/>
          <w:bCs/>
          <w:noProof/>
          <w:sz w:val="56"/>
          <w:szCs w:val="56"/>
          <w:lang w:val="en-US" w:eastAsia="en-US"/>
        </w:rPr>
        <mc:AlternateContent>
          <mc:Choice Requires="wps">
            <w:drawing>
              <wp:anchor distT="0" distB="0" distL="114300" distR="114300" simplePos="0" relativeHeight="251658752" behindDoc="0" locked="0" layoutInCell="1" allowOverlap="1" wp14:anchorId="42FD787F" wp14:editId="27138DD8">
                <wp:simplePos x="0" y="0"/>
                <wp:positionH relativeFrom="column">
                  <wp:posOffset>7032625</wp:posOffset>
                </wp:positionH>
                <wp:positionV relativeFrom="paragraph">
                  <wp:posOffset>6720205</wp:posOffset>
                </wp:positionV>
                <wp:extent cx="5155565" cy="998220"/>
                <wp:effectExtent l="0" t="0" r="6985" b="0"/>
                <wp:wrapNone/>
                <wp:docPr id="45" name="Freeform: Shape 45"/>
                <wp:cNvGraphicFramePr/>
                <a:graphic xmlns:a="http://schemas.openxmlformats.org/drawingml/2006/main">
                  <a:graphicData uri="http://schemas.microsoft.com/office/word/2010/wordprocessingShape">
                    <wps:wsp>
                      <wps:cNvSpPr/>
                      <wps:spPr>
                        <a:xfrm rot="10800000">
                          <a:off x="0" y="0"/>
                          <a:ext cx="5155565" cy="998220"/>
                        </a:xfrm>
                        <a:custGeom>
                          <a:avLst/>
                          <a:gdLst>
                            <a:gd name="connsiteX0" fmla="*/ 0 w 1113182"/>
                            <a:gd name="connsiteY0" fmla="*/ 0 h 1113182"/>
                            <a:gd name="connsiteX1" fmla="*/ 1113182 w 1113182"/>
                            <a:gd name="connsiteY1" fmla="*/ 0 h 1113182"/>
                            <a:gd name="connsiteX2" fmla="*/ 1113182 w 1113182"/>
                            <a:gd name="connsiteY2" fmla="*/ 1113182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3182" h="1113182">
                              <a:moveTo>
                                <a:pt x="0" y="0"/>
                              </a:moveTo>
                              <a:lnTo>
                                <a:pt x="1113182" y="0"/>
                              </a:lnTo>
                              <a:cubicBezTo>
                                <a:pt x="970721" y="241852"/>
                                <a:pt x="907773" y="513522"/>
                                <a:pt x="685799" y="725556"/>
                              </a:cubicBezTo>
                              <a:cubicBezTo>
                                <a:pt x="496956" y="924339"/>
                                <a:pt x="228600" y="983973"/>
                                <a:pt x="0" y="1113182"/>
                              </a:cubicBezTo>
                              <a:lnTo>
                                <a:pt x="0" y="0"/>
                              </a:lnTo>
                              <a:close/>
                            </a:path>
                          </a:pathLst>
                        </a:custGeom>
                        <a:gradFill flip="none" rotWithShape="1">
                          <a:gsLst>
                            <a:gs pos="0">
                              <a:srgbClr val="4C627A">
                                <a:shade val="30000"/>
                                <a:satMod val="115000"/>
                                <a:alpha val="30000"/>
                              </a:srgbClr>
                            </a:gs>
                            <a:gs pos="98000">
                              <a:srgbClr val="4C627A">
                                <a:shade val="67500"/>
                                <a:satMod val="115000"/>
                              </a:srgbClr>
                            </a:gs>
                            <a:gs pos="54000">
                              <a:srgbClr val="4C627A">
                                <a:shade val="100000"/>
                                <a:satMod val="115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12BEB5" id="Freeform: Shape 45" o:spid="_x0000_s1026" style="position:absolute;margin-left:553.75pt;margin-top:529.15pt;width:405.95pt;height:78.6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182,11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" path="m,l1113182,c970721,241852,907773,513522,685799,725556,496956,924339,228600,983973,,1113182l,xe" fillcolor="#263646" stroked="f" strokeweight="1pt">
                <v:fill color2="#3b5168" o:opacity2="19660f" rotate="t" focusposition=",1" focussize="" colors="0 #263646;35389f #49627d;64225f #3b5168" focus="100%" type="gradientRadial"/>
                <v:stroke joinstyle="miter"/>
                <v:path arrowok="t" o:connecttype="custom" o:connectlocs="0,0;5155565,0;3176193,650625;0,998220;0,0" o:connectangles="0,0,0,0,0"/>
              </v:shape>
            </w:pict>
          </mc:Fallback>
        </mc:AlternateContent>
      </w:r>
      <w:r w:rsidR="00170233">
        <w:rPr>
          <w:rFonts w:ascii="Consolas" w:eastAsia="Microsoft JhengHei" w:hAnsi="Consolas"/>
          <w:color w:val="4D617A"/>
          <w:sz w:val="22"/>
          <w:szCs w:val="22"/>
        </w:rPr>
        <w:t>&lt;&lt;</w:t>
      </w:r>
      <w:r w:rsidR="00E9073E" w:rsidRPr="00E9073E">
        <w:rPr>
          <w:rFonts w:ascii="Consolas" w:eastAsia="Microsoft JhengHei" w:hAnsi="Consolas"/>
          <w:color w:val="4D617A"/>
          <w:sz w:val="22"/>
          <w:szCs w:val="22"/>
        </w:rPr>
        <w:t xml:space="preserve"> # Initialise Totals</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T_ACOverpayPre=0;T_ACOverpayPost=0;T_ACSChargePre=0;T_ACSChargePost=0;T_ACQuantumPre=0;T_ACQuantumPost=0;T_ACStatPre=0;T_ACStatPost=0;T_ACQuantumStatPre=0;T_ACQuantumStatPost=0;T_RCCommission=0;T_RCSCharge=0;T_RCQuantum=0;T_RCStat=0;T_RCQuantumStat=0;</w:t>
      </w:r>
      <w:r w:rsidR="00A32D8F">
        <w:rPr>
          <w:rFonts w:ascii="Consolas" w:eastAsia="Microsoft JhengHei" w:hAnsi="Consolas"/>
          <w:color w:val="4D617A"/>
          <w:sz w:val="22"/>
          <w:szCs w:val="22"/>
        </w:rPr>
        <w:t>"";</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&gt;&gt;</w:t>
      </w:r>
      <w:r w:rsidR="00170233">
        <w:rPr>
          <w:rFonts w:ascii="Consolas" w:eastAsia="Microsoft JhengHei" w:hAnsi="Consolas"/>
          <w:color w:val="4D617A"/>
          <w:sz w:val="22"/>
          <w:szCs w:val="22"/>
        </w:rPr>
        <w:t>&lt;&lt;</w:t>
      </w:r>
      <w:r w:rsidR="00E9073E" w:rsidRPr="00E9073E">
        <w:rPr>
          <w:rFonts w:ascii="Consolas" w:eastAsia="Microsoft JhengHei" w:hAnsi="Consolas"/>
          <w:color w:val="4D617A"/>
          <w:sz w:val="22"/>
          <w:szCs w:val="22"/>
        </w:rPr>
        <w:t xml:space="preserve"> # First Page Setup</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acr1c1=Home.R94C3;acr1c1=num.acr1c1;acr1c2=Home.C100;acr1c2=num.acr1c2;acr2c1=Home.C95;acr2c1=num.acr2c1;acr2c2=Home.C101;acr2c2=num.acr2c2;acr3c1=Home.C96;acr3c1=num.acr3c1;acr3c2=Home.C102;acr3c2=num.acr3c2;rc1=Home.F91;rc1=num.rc1;rc2=Home.F92;rc2=num.rc2;rc3=Home.F93;rc3=num.rc3;</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"";&gt;&gt;</w:t>
      </w:r>
    </w:p>
    <w:p w14:paraId="1CAA66A9" w14:textId="58C01674" w:rsidR="003B56E7" w:rsidRPr="00231494" w:rsidRDefault="003B56E7" w:rsidP="0067530C">
      <w:pPr>
        <w:spacing w:after="160" w:line="259" w:lineRule="auto"/>
        <w:rPr>
          <w:rFonts w:ascii="Consolas" w:eastAsia="Microsoft JhengHei" w:hAnsi="Consolas"/>
        </w:rPr>
      </w:pPr>
    </w:p>
    <w:tbl>
      <w:tblPr>
        <w:tblStyle w:val="TableGrid"/>
        <w:tblW w:w="9009" w:type="dxa"/>
        <w:jc w:val="center"/>
        <w:tblLook w:val="04A0" w:firstRow="1" w:lastRow="0" w:firstColumn="1" w:lastColumn="0" w:noHBand="0" w:noVBand="1"/>
      </w:tblPr>
      <w:tblGrid>
        <w:gridCol w:w="4504"/>
        <w:gridCol w:w="4505"/>
      </w:tblGrid>
      <w:tr w:rsidR="003B56E7" w:rsidRPr="00E81E77" w14:paraId="2EB38FA4" w14:textId="77777777" w:rsidTr="00252055">
        <w:trPr>
          <w:trHeight w:val="567"/>
          <w:jc w:val="center"/>
        </w:trPr>
        <w:tc>
          <w:tcPr>
            <w:tcW w:w="9009" w:type="dxa"/>
            <w:gridSpan w:val="2"/>
            <w:shd w:val="clear" w:color="auto" w:fill="002060"/>
            <w:vAlign w:val="center"/>
          </w:tcPr>
          <w:p w14:paraId="1CEC422E" w14:textId="5DED81D3" w:rsidR="003B56E7" w:rsidRPr="00330B78" w:rsidRDefault="00A34E98" w:rsidP="0049633C">
            <w:pPr>
              <w:jc w:val="center"/>
              <w:rPr>
                <w:color w:val="002060"/>
                <w:sz w:val="24"/>
                <w:szCs w:val="24"/>
              </w:rPr>
            </w:pPr>
            <w:r w:rsidRPr="00330B78">
              <w:rPr>
                <w:b/>
                <w:bCs/>
                <w:color w:val="FFFFFF" w:themeColor="background1"/>
                <w:sz w:val="24"/>
                <w:szCs w:val="24"/>
              </w:rPr>
              <w:t>Claim Summary</w:t>
            </w:r>
          </w:p>
        </w:tc>
      </w:tr>
      <w:tr w:rsidR="00E43226" w:rsidRPr="00E81E77" w14:paraId="20C3677D" w14:textId="77777777" w:rsidTr="00EE1ABE">
        <w:trPr>
          <w:trHeight w:val="561"/>
          <w:jc w:val="center"/>
        </w:trPr>
        <w:tc>
          <w:tcPr>
            <w:tcW w:w="4504" w:type="dxa"/>
            <w:vAlign w:val="center"/>
          </w:tcPr>
          <w:p w14:paraId="18EE0F4F" w14:textId="4FE44EAE" w:rsidR="00E43226" w:rsidRPr="006F6A02" w:rsidRDefault="00E43226" w:rsidP="00330B78">
            <w:pPr>
              <w:jc w:val="center"/>
              <w:rPr>
                <w:color w:val="002060"/>
                <w:sz w:val="22"/>
                <w:szCs w:val="22"/>
              </w:rPr>
            </w:pPr>
            <w:r w:rsidRPr="006F6A02">
              <w:rPr>
                <w:color w:val="002060"/>
                <w:sz w:val="22"/>
                <w:szCs w:val="22"/>
              </w:rPr>
              <w:t>Case ID</w:t>
            </w:r>
          </w:p>
        </w:tc>
        <w:tc>
          <w:tcPr>
            <w:tcW w:w="4505" w:type="dxa"/>
            <w:shd w:val="clear" w:color="auto" w:fill="auto"/>
            <w:vAlign w:val="center"/>
          </w:tcPr>
          <w:p w14:paraId="7FCE19DE" w14:textId="25869817" w:rsidR="00E43226" w:rsidRPr="006F6A02" w:rsidRDefault="00170233" w:rsidP="0049633C">
            <w:pPr>
              <w:jc w:val="center"/>
              <w:rPr>
                <w:sz w:val="22"/>
                <w:szCs w:val="22"/>
              </w:rPr>
            </w:pPr>
            <w:r>
              <w:rPr>
                <w:sz w:val="22"/>
                <w:szCs w:val="22"/>
              </w:rPr>
              <w:t>&lt;&lt;</w:t>
            </w:r>
            <w:r w:rsidR="00647FBB">
              <w:rPr>
                <w:sz w:val="22"/>
                <w:szCs w:val="22"/>
              </w:rPr>
              <w:t>CaseID&gt;&gt;</w:t>
            </w:r>
          </w:p>
        </w:tc>
      </w:tr>
      <w:tr w:rsidR="00E43226" w:rsidRPr="00E81E77" w14:paraId="2565BBA7" w14:textId="77777777" w:rsidTr="00EE1ABE">
        <w:trPr>
          <w:trHeight w:val="561"/>
          <w:jc w:val="center"/>
        </w:trPr>
        <w:tc>
          <w:tcPr>
            <w:tcW w:w="4504" w:type="dxa"/>
            <w:vAlign w:val="center"/>
          </w:tcPr>
          <w:p w14:paraId="0365FA69" w14:textId="12CD9A73" w:rsidR="00E43226" w:rsidRPr="006F6A02" w:rsidRDefault="005458BD" w:rsidP="00330B78">
            <w:pPr>
              <w:jc w:val="center"/>
              <w:rPr>
                <w:color w:val="002060"/>
                <w:sz w:val="22"/>
                <w:szCs w:val="22"/>
              </w:rPr>
            </w:pPr>
            <w:r w:rsidRPr="006F6A02">
              <w:rPr>
                <w:color w:val="002060"/>
                <w:sz w:val="22"/>
                <w:szCs w:val="22"/>
              </w:rPr>
              <w:t xml:space="preserve">Claimant </w:t>
            </w:r>
            <w:r w:rsidR="00E43226" w:rsidRPr="006F6A02">
              <w:rPr>
                <w:color w:val="002060"/>
                <w:sz w:val="22"/>
                <w:szCs w:val="22"/>
              </w:rPr>
              <w:t>Company</w:t>
            </w:r>
          </w:p>
        </w:tc>
        <w:tc>
          <w:tcPr>
            <w:tcW w:w="4505" w:type="dxa"/>
            <w:shd w:val="clear" w:color="auto" w:fill="auto"/>
            <w:vAlign w:val="center"/>
          </w:tcPr>
          <w:p w14:paraId="7A443302" w14:textId="3785712A" w:rsidR="00E43226" w:rsidRPr="006F6A02" w:rsidRDefault="00170233" w:rsidP="0049633C">
            <w:pPr>
              <w:jc w:val="center"/>
              <w:rPr>
                <w:sz w:val="22"/>
                <w:szCs w:val="22"/>
              </w:rPr>
            </w:pPr>
            <w:r>
              <w:rPr>
                <w:sz w:val="22"/>
                <w:szCs w:val="22"/>
              </w:rPr>
              <w:t>&lt;&lt;</w:t>
            </w:r>
            <w:proofErr w:type="spellStart"/>
            <w:r w:rsidR="00647FBB">
              <w:rPr>
                <w:sz w:val="22"/>
                <w:szCs w:val="22"/>
              </w:rPr>
              <w:t>CNameCell</w:t>
            </w:r>
            <w:proofErr w:type="spellEnd"/>
            <w:r w:rsidR="00647FBB">
              <w:rPr>
                <w:sz w:val="22"/>
                <w:szCs w:val="22"/>
              </w:rPr>
              <w:t>&gt;&gt;</w:t>
            </w:r>
          </w:p>
        </w:tc>
      </w:tr>
      <w:tr w:rsidR="00E43226" w:rsidRPr="00E81E77" w14:paraId="35973772" w14:textId="77777777" w:rsidTr="00EE1ABE">
        <w:trPr>
          <w:trHeight w:val="561"/>
          <w:jc w:val="center"/>
        </w:trPr>
        <w:tc>
          <w:tcPr>
            <w:tcW w:w="4504" w:type="dxa"/>
            <w:vAlign w:val="center"/>
          </w:tcPr>
          <w:p w14:paraId="4ADCCD1C" w14:textId="4D7042E5" w:rsidR="00E43226" w:rsidRPr="006F6A02" w:rsidRDefault="005458BD" w:rsidP="00330B78">
            <w:pPr>
              <w:jc w:val="center"/>
              <w:rPr>
                <w:color w:val="002060"/>
                <w:sz w:val="22"/>
                <w:szCs w:val="22"/>
              </w:rPr>
            </w:pPr>
            <w:r w:rsidRPr="006F6A02">
              <w:rPr>
                <w:color w:val="002060"/>
                <w:sz w:val="22"/>
                <w:szCs w:val="22"/>
              </w:rPr>
              <w:t xml:space="preserve">Energy </w:t>
            </w:r>
            <w:r w:rsidR="00E43226" w:rsidRPr="006F6A02">
              <w:rPr>
                <w:color w:val="002060"/>
                <w:sz w:val="22"/>
                <w:szCs w:val="22"/>
              </w:rPr>
              <w:t>Supplier</w:t>
            </w:r>
          </w:p>
        </w:tc>
        <w:tc>
          <w:tcPr>
            <w:tcW w:w="4505" w:type="dxa"/>
            <w:shd w:val="clear" w:color="auto" w:fill="auto"/>
            <w:vAlign w:val="center"/>
          </w:tcPr>
          <w:p w14:paraId="13B5840A" w14:textId="31B331E8" w:rsidR="00E43226" w:rsidRPr="006F6A02" w:rsidRDefault="00170233" w:rsidP="0049633C">
            <w:pPr>
              <w:jc w:val="center"/>
              <w:rPr>
                <w:sz w:val="22"/>
                <w:szCs w:val="22"/>
              </w:rPr>
            </w:pPr>
            <w:r>
              <w:rPr>
                <w:sz w:val="22"/>
                <w:szCs w:val="22"/>
              </w:rPr>
              <w:t>&lt;&lt;</w:t>
            </w:r>
            <w:proofErr w:type="spellStart"/>
            <w:r w:rsidR="00647FBB">
              <w:rPr>
                <w:sz w:val="22"/>
                <w:szCs w:val="22"/>
              </w:rPr>
              <w:t>SNameCell</w:t>
            </w:r>
            <w:proofErr w:type="spellEnd"/>
            <w:r w:rsidR="00647FBB">
              <w:rPr>
                <w:sz w:val="22"/>
                <w:szCs w:val="22"/>
              </w:rPr>
              <w:t>&gt;&gt;</w:t>
            </w:r>
          </w:p>
        </w:tc>
      </w:tr>
      <w:tr w:rsidR="00E43226" w:rsidRPr="00E81E77" w14:paraId="53BF2B59" w14:textId="77777777" w:rsidTr="00EE1ABE">
        <w:trPr>
          <w:trHeight w:val="561"/>
          <w:jc w:val="center"/>
        </w:trPr>
        <w:tc>
          <w:tcPr>
            <w:tcW w:w="4504" w:type="dxa"/>
            <w:vAlign w:val="center"/>
          </w:tcPr>
          <w:p w14:paraId="0536D2A8" w14:textId="34806407" w:rsidR="00E43226" w:rsidRPr="006F6A02" w:rsidRDefault="00E43226" w:rsidP="00330B78">
            <w:pPr>
              <w:jc w:val="center"/>
              <w:rPr>
                <w:color w:val="002060"/>
                <w:sz w:val="22"/>
                <w:szCs w:val="22"/>
              </w:rPr>
            </w:pPr>
            <w:r w:rsidRPr="006F6A02">
              <w:rPr>
                <w:color w:val="002060"/>
                <w:sz w:val="22"/>
                <w:szCs w:val="22"/>
              </w:rPr>
              <w:t>Date</w:t>
            </w:r>
            <w:r w:rsidR="0088012F" w:rsidRPr="006F6A02">
              <w:rPr>
                <w:color w:val="002060"/>
                <w:sz w:val="22"/>
                <w:szCs w:val="22"/>
              </w:rPr>
              <w:t xml:space="preserve"> of </w:t>
            </w:r>
            <w:r w:rsidR="00702A94">
              <w:rPr>
                <w:color w:val="002060"/>
                <w:sz w:val="22"/>
                <w:szCs w:val="22"/>
              </w:rPr>
              <w:t>Report</w:t>
            </w:r>
          </w:p>
        </w:tc>
        <w:tc>
          <w:tcPr>
            <w:tcW w:w="4505" w:type="dxa"/>
            <w:shd w:val="clear" w:color="auto" w:fill="auto"/>
            <w:vAlign w:val="center"/>
          </w:tcPr>
          <w:p w14:paraId="233C1A06" w14:textId="428E4D13" w:rsidR="006600DA" w:rsidRPr="006F6A02" w:rsidRDefault="00170233" w:rsidP="0049633C">
            <w:pPr>
              <w:jc w:val="center"/>
              <w:rPr>
                <w:sz w:val="22"/>
                <w:szCs w:val="22"/>
              </w:rPr>
            </w:pPr>
            <w:r>
              <w:rPr>
                <w:sz w:val="22"/>
                <w:szCs w:val="22"/>
              </w:rPr>
              <w:t>&lt;&lt;</w:t>
            </w:r>
            <w:proofErr w:type="spellStart"/>
            <w:r w:rsidR="00323661">
              <w:rPr>
                <w:sz w:val="22"/>
                <w:szCs w:val="22"/>
              </w:rPr>
              <w:t>date.</w:t>
            </w:r>
            <w:r w:rsidR="00647FBB">
              <w:rPr>
                <w:sz w:val="22"/>
                <w:szCs w:val="22"/>
              </w:rPr>
              <w:t>ClaimDate</w:t>
            </w:r>
            <w:proofErr w:type="spellEnd"/>
            <w:r w:rsidR="00647FBB">
              <w:rPr>
                <w:sz w:val="22"/>
                <w:szCs w:val="22"/>
              </w:rPr>
              <w:t xml:space="preserve"> :</w:t>
            </w:r>
            <w:proofErr w:type="spellStart"/>
            <w:r w:rsidR="00647FBB">
              <w:rPr>
                <w:sz w:val="22"/>
                <w:szCs w:val="22"/>
              </w:rPr>
              <w:t>sdate</w:t>
            </w:r>
            <w:proofErr w:type="spellEnd"/>
            <w:r w:rsidR="00647FBB">
              <w:rPr>
                <w:sz w:val="22"/>
                <w:szCs w:val="22"/>
              </w:rPr>
              <w:t>&gt;&gt;</w:t>
            </w:r>
          </w:p>
        </w:tc>
      </w:tr>
    </w:tbl>
    <w:p w14:paraId="3F760CD2" w14:textId="77777777" w:rsidR="00F8451E" w:rsidRDefault="00F8451E">
      <w:pPr>
        <w:spacing w:after="160" w:line="259" w:lineRule="auto"/>
        <w:rPr>
          <w:rFonts w:eastAsia="Microsoft JhengHei"/>
        </w:rPr>
      </w:pPr>
    </w:p>
    <w:p w14:paraId="4D2AFA4A" w14:textId="77777777" w:rsidR="002F6907" w:rsidRDefault="002F6907">
      <w:pPr>
        <w:spacing w:after="160" w:line="259" w:lineRule="auto"/>
        <w:rPr>
          <w:rFonts w:eastAsia="Microsoft JhengHei"/>
        </w:rPr>
      </w:pPr>
    </w:p>
    <w:p w14:paraId="1183D3F7" w14:textId="77777777" w:rsidR="00786F95" w:rsidRPr="00FA682B" w:rsidRDefault="00786F95" w:rsidP="00786F95">
      <w:pPr>
        <w:jc w:val="cente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01852EEB" w14:textId="77777777" w:rsidTr="003B56E7">
        <w:trPr>
          <w:trHeight w:val="601"/>
        </w:trPr>
        <w:tc>
          <w:tcPr>
            <w:tcW w:w="9067" w:type="dxa"/>
            <w:gridSpan w:val="4"/>
            <w:shd w:val="clear" w:color="auto" w:fill="002060"/>
            <w:vAlign w:val="center"/>
          </w:tcPr>
          <w:p w14:paraId="3F7EE0DC" w14:textId="590BF11B" w:rsidR="003B56E7" w:rsidRPr="00330B78" w:rsidRDefault="00A34E98" w:rsidP="003B56E7">
            <w:pPr>
              <w:jc w:val="center"/>
              <w:rPr>
                <w:b/>
                <w:bCs/>
                <w:color w:val="FFFFFF" w:themeColor="background1"/>
                <w:sz w:val="24"/>
                <w:szCs w:val="24"/>
              </w:rPr>
            </w:pPr>
            <w:r w:rsidRPr="00330B78">
              <w:rPr>
                <w:b/>
                <w:bCs/>
                <w:color w:val="FFFFFF" w:themeColor="background1"/>
                <w:sz w:val="24"/>
                <w:szCs w:val="24"/>
              </w:rPr>
              <w:t>Total Refund of Agreement Cost</w:t>
            </w:r>
          </w:p>
        </w:tc>
      </w:tr>
      <w:tr w:rsidR="007F24A5" w:rsidRPr="00330B78" w14:paraId="0A0EDBD5" w14:textId="77777777" w:rsidTr="00786F95">
        <w:trPr>
          <w:trHeight w:val="529"/>
        </w:trPr>
        <w:tc>
          <w:tcPr>
            <w:tcW w:w="4531" w:type="dxa"/>
            <w:gridSpan w:val="2"/>
            <w:vAlign w:val="center"/>
          </w:tcPr>
          <w:p w14:paraId="2E75AC2A" w14:textId="63E21DA5" w:rsidR="007F24A5" w:rsidRPr="00330B78" w:rsidRDefault="001D2588" w:rsidP="00E342FA">
            <w:pPr>
              <w:jc w:val="center"/>
              <w:textAlignment w:val="baseline"/>
              <w:rPr>
                <w:b/>
                <w:bCs/>
                <w:color w:val="002060"/>
                <w:sz w:val="22"/>
                <w:szCs w:val="22"/>
              </w:rPr>
            </w:pPr>
            <w:r>
              <w:rPr>
                <w:b/>
                <w:bCs/>
                <w:color w:val="002060"/>
                <w:sz w:val="22"/>
                <w:szCs w:val="22"/>
              </w:rPr>
              <w:t xml:space="preserve">Up to Date </w:t>
            </w:r>
            <w:r w:rsidR="007F24A5" w:rsidRPr="00330B78">
              <w:rPr>
                <w:b/>
                <w:bCs/>
                <w:color w:val="002060"/>
                <w:sz w:val="22"/>
                <w:szCs w:val="22"/>
              </w:rPr>
              <w:t xml:space="preserve">of </w:t>
            </w:r>
            <w:r>
              <w:rPr>
                <w:b/>
                <w:bCs/>
                <w:color w:val="002060"/>
                <w:sz w:val="22"/>
                <w:szCs w:val="22"/>
              </w:rPr>
              <w:t>Report</w:t>
            </w:r>
          </w:p>
        </w:tc>
        <w:tc>
          <w:tcPr>
            <w:tcW w:w="4536" w:type="dxa"/>
            <w:gridSpan w:val="2"/>
            <w:vAlign w:val="center"/>
          </w:tcPr>
          <w:p w14:paraId="7311B9B9" w14:textId="54D55604" w:rsidR="007F24A5" w:rsidRPr="00330B78" w:rsidRDefault="007F24A5" w:rsidP="00E342FA">
            <w:pPr>
              <w:jc w:val="center"/>
              <w:textAlignment w:val="baseline"/>
              <w:rPr>
                <w:b/>
                <w:bCs/>
                <w:color w:val="002060"/>
                <w:sz w:val="22"/>
                <w:szCs w:val="22"/>
              </w:rPr>
            </w:pPr>
            <w:r w:rsidRPr="00330B78">
              <w:rPr>
                <w:b/>
                <w:bCs/>
                <w:color w:val="002060"/>
                <w:sz w:val="22"/>
                <w:szCs w:val="22"/>
              </w:rPr>
              <w:t>After Date of</w:t>
            </w:r>
            <w:r w:rsidR="001D2588">
              <w:rPr>
                <w:b/>
                <w:bCs/>
                <w:color w:val="002060"/>
                <w:sz w:val="22"/>
                <w:szCs w:val="22"/>
              </w:rPr>
              <w:t xml:space="preserve"> Report</w:t>
            </w:r>
          </w:p>
        </w:tc>
      </w:tr>
      <w:tr w:rsidR="00231494" w:rsidRPr="00330B78" w14:paraId="1CEE3B15" w14:textId="77777777" w:rsidTr="005461F4">
        <w:trPr>
          <w:trHeight w:val="573"/>
        </w:trPr>
        <w:tc>
          <w:tcPr>
            <w:tcW w:w="2547" w:type="dxa"/>
            <w:vAlign w:val="center"/>
          </w:tcPr>
          <w:p w14:paraId="1CB8E173" w14:textId="1B39C41E"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7BADB012" w14:textId="682FA9CB" w:rsidR="00231494" w:rsidRPr="00330B78" w:rsidRDefault="00170233" w:rsidP="00231494">
            <w:pPr>
              <w:jc w:val="center"/>
              <w:textAlignment w:val="baseline"/>
              <w:rPr>
                <w:sz w:val="22"/>
                <w:szCs w:val="22"/>
              </w:rPr>
            </w:pPr>
            <w:r>
              <w:rPr>
                <w:sz w:val="22"/>
                <w:szCs w:val="22"/>
              </w:rPr>
              <w:t>&lt;&lt;</w:t>
            </w:r>
            <w:r w:rsidR="009E4BDE">
              <w:rPr>
                <w:sz w:val="22"/>
                <w:szCs w:val="22"/>
              </w:rPr>
              <w:t>acr1c1</w:t>
            </w:r>
            <w:r w:rsidR="00647FBB">
              <w:rPr>
                <w:sz w:val="22"/>
                <w:szCs w:val="22"/>
              </w:rPr>
              <w:t xml:space="preserve"> :</w:t>
            </w:r>
            <w:proofErr w:type="spellStart"/>
            <w:r w:rsidR="00647FBB">
              <w:rPr>
                <w:sz w:val="22"/>
                <w:szCs w:val="22"/>
              </w:rPr>
              <w:t>curr</w:t>
            </w:r>
            <w:proofErr w:type="spellEnd"/>
            <w:r w:rsidR="00647FBB">
              <w:rPr>
                <w:sz w:val="22"/>
                <w:szCs w:val="22"/>
              </w:rPr>
              <w:t>&gt;&gt;</w:t>
            </w:r>
          </w:p>
        </w:tc>
        <w:tc>
          <w:tcPr>
            <w:tcW w:w="2552" w:type="dxa"/>
            <w:vAlign w:val="center"/>
          </w:tcPr>
          <w:p w14:paraId="5148A4B0" w14:textId="2F16BBFC"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6AE2E168" w14:textId="72647013" w:rsidR="00231494" w:rsidRPr="00330B78" w:rsidRDefault="00170233" w:rsidP="00231494">
            <w:pPr>
              <w:jc w:val="center"/>
              <w:textAlignment w:val="baseline"/>
              <w:rPr>
                <w:sz w:val="22"/>
                <w:szCs w:val="22"/>
              </w:rPr>
            </w:pPr>
            <w:r>
              <w:rPr>
                <w:sz w:val="22"/>
                <w:szCs w:val="22"/>
              </w:rPr>
              <w:t>&lt;&lt;</w:t>
            </w:r>
            <w:r w:rsidR="009E4BDE">
              <w:rPr>
                <w:sz w:val="22"/>
                <w:szCs w:val="22"/>
              </w:rPr>
              <w:t>acr1c2</w:t>
            </w:r>
            <w:r w:rsidR="00647FBB">
              <w:rPr>
                <w:sz w:val="22"/>
                <w:szCs w:val="22"/>
              </w:rPr>
              <w:t xml:space="preserve"> :</w:t>
            </w:r>
            <w:proofErr w:type="spellStart"/>
            <w:r w:rsidR="00647FBB">
              <w:rPr>
                <w:sz w:val="22"/>
                <w:szCs w:val="22"/>
              </w:rPr>
              <w:t>curr</w:t>
            </w:r>
            <w:proofErr w:type="spellEnd"/>
            <w:r w:rsidR="00647FBB">
              <w:rPr>
                <w:sz w:val="22"/>
                <w:szCs w:val="22"/>
              </w:rPr>
              <w:t>&gt;&gt;</w:t>
            </w:r>
          </w:p>
        </w:tc>
      </w:tr>
      <w:tr w:rsidR="00231494" w:rsidRPr="00330B78" w14:paraId="335A2CCD" w14:textId="77777777" w:rsidTr="005461F4">
        <w:trPr>
          <w:trHeight w:val="576"/>
        </w:trPr>
        <w:tc>
          <w:tcPr>
            <w:tcW w:w="2547" w:type="dxa"/>
            <w:vAlign w:val="center"/>
          </w:tcPr>
          <w:p w14:paraId="7A5D6878" w14:textId="42E03F80"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6C7DCD9C" w14:textId="0791AD10" w:rsidR="00231494" w:rsidRPr="00330B78" w:rsidRDefault="00170233" w:rsidP="009E4BDE">
            <w:pPr>
              <w:jc w:val="center"/>
              <w:textAlignment w:val="baseline"/>
              <w:rPr>
                <w:sz w:val="22"/>
                <w:szCs w:val="22"/>
              </w:rPr>
            </w:pPr>
            <w:r>
              <w:rPr>
                <w:sz w:val="22"/>
                <w:szCs w:val="22"/>
              </w:rPr>
              <w:t>&lt;&lt;</w:t>
            </w:r>
            <w:r w:rsidR="009E4BDE">
              <w:rPr>
                <w:sz w:val="22"/>
                <w:szCs w:val="22"/>
              </w:rPr>
              <w:t xml:space="preserve">acr2c1 </w:t>
            </w:r>
            <w:r w:rsidR="00647FBB">
              <w:rPr>
                <w:sz w:val="22"/>
                <w:szCs w:val="22"/>
              </w:rPr>
              <w:t>:</w:t>
            </w:r>
            <w:proofErr w:type="spellStart"/>
            <w:r w:rsidR="00647FBB">
              <w:rPr>
                <w:sz w:val="22"/>
                <w:szCs w:val="22"/>
              </w:rPr>
              <w:t>curr</w:t>
            </w:r>
            <w:proofErr w:type="spellEnd"/>
            <w:r w:rsidR="00647FBB">
              <w:rPr>
                <w:sz w:val="22"/>
                <w:szCs w:val="22"/>
              </w:rPr>
              <w:t>&gt;&gt;</w:t>
            </w:r>
          </w:p>
        </w:tc>
        <w:tc>
          <w:tcPr>
            <w:tcW w:w="2552" w:type="dxa"/>
            <w:vAlign w:val="center"/>
          </w:tcPr>
          <w:p w14:paraId="3145C9FE" w14:textId="50DAAE66"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5D62D38A" w14:textId="57C3175F" w:rsidR="00231494" w:rsidRPr="00330B78" w:rsidRDefault="00170233" w:rsidP="00231494">
            <w:pPr>
              <w:jc w:val="center"/>
              <w:textAlignment w:val="baseline"/>
              <w:rPr>
                <w:sz w:val="22"/>
                <w:szCs w:val="22"/>
              </w:rPr>
            </w:pPr>
            <w:r>
              <w:rPr>
                <w:sz w:val="22"/>
                <w:szCs w:val="22"/>
              </w:rPr>
              <w:t>&lt;&lt;</w:t>
            </w:r>
            <w:r w:rsidR="009E4BDE">
              <w:rPr>
                <w:sz w:val="22"/>
                <w:szCs w:val="22"/>
              </w:rPr>
              <w:t xml:space="preserve">acr2c2 </w:t>
            </w:r>
            <w:r w:rsidR="00647FBB">
              <w:rPr>
                <w:sz w:val="22"/>
                <w:szCs w:val="22"/>
              </w:rPr>
              <w:t>:</w:t>
            </w:r>
            <w:proofErr w:type="spellStart"/>
            <w:r w:rsidR="00647FBB">
              <w:rPr>
                <w:sz w:val="22"/>
                <w:szCs w:val="22"/>
              </w:rPr>
              <w:t>curr</w:t>
            </w:r>
            <w:proofErr w:type="spellEnd"/>
            <w:r w:rsidR="00647FBB">
              <w:rPr>
                <w:sz w:val="22"/>
                <w:szCs w:val="22"/>
              </w:rPr>
              <w:t>&gt;&gt;</w:t>
            </w:r>
          </w:p>
        </w:tc>
      </w:tr>
      <w:tr w:rsidR="00231494" w:rsidRPr="00330B78" w14:paraId="1500B93E" w14:textId="77777777" w:rsidTr="005461F4">
        <w:trPr>
          <w:trHeight w:val="761"/>
        </w:trPr>
        <w:tc>
          <w:tcPr>
            <w:tcW w:w="2547" w:type="dxa"/>
            <w:vAlign w:val="center"/>
          </w:tcPr>
          <w:p w14:paraId="25757BE2" w14:textId="47CC226D"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271E448D" w14:textId="7AA8E9E5" w:rsidR="00231494" w:rsidRPr="00330B78" w:rsidRDefault="00170233" w:rsidP="00231494">
            <w:pPr>
              <w:jc w:val="center"/>
              <w:textAlignment w:val="baseline"/>
              <w:rPr>
                <w:sz w:val="22"/>
                <w:szCs w:val="22"/>
              </w:rPr>
            </w:pPr>
            <w:r>
              <w:rPr>
                <w:sz w:val="22"/>
                <w:szCs w:val="22"/>
              </w:rPr>
              <w:t>&lt;&lt;</w:t>
            </w:r>
            <w:r w:rsidR="009E4BDE">
              <w:rPr>
                <w:sz w:val="22"/>
                <w:szCs w:val="22"/>
              </w:rPr>
              <w:t>acr3c1</w:t>
            </w:r>
            <w:r w:rsidR="00647FBB">
              <w:rPr>
                <w:sz w:val="22"/>
                <w:szCs w:val="22"/>
              </w:rPr>
              <w:t xml:space="preserve"> :</w:t>
            </w:r>
            <w:proofErr w:type="spellStart"/>
            <w:r w:rsidR="00647FBB">
              <w:rPr>
                <w:sz w:val="22"/>
                <w:szCs w:val="22"/>
              </w:rPr>
              <w:t>curr</w:t>
            </w:r>
            <w:proofErr w:type="spellEnd"/>
            <w:r w:rsidR="00647FBB">
              <w:rPr>
                <w:sz w:val="22"/>
                <w:szCs w:val="22"/>
              </w:rPr>
              <w:t>&gt;&gt;</w:t>
            </w:r>
          </w:p>
        </w:tc>
        <w:tc>
          <w:tcPr>
            <w:tcW w:w="2552" w:type="dxa"/>
            <w:vAlign w:val="center"/>
          </w:tcPr>
          <w:p w14:paraId="4F389895" w14:textId="3032DFA3"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49427148" w14:textId="3D21E10A" w:rsidR="00231494" w:rsidRPr="00330B78" w:rsidRDefault="00170233" w:rsidP="00231494">
            <w:pPr>
              <w:jc w:val="center"/>
              <w:textAlignment w:val="baseline"/>
              <w:rPr>
                <w:sz w:val="22"/>
                <w:szCs w:val="22"/>
              </w:rPr>
            </w:pPr>
            <w:r>
              <w:rPr>
                <w:sz w:val="22"/>
                <w:szCs w:val="22"/>
              </w:rPr>
              <w:t>&lt;&lt;</w:t>
            </w:r>
            <w:r w:rsidR="009E4BDE">
              <w:rPr>
                <w:sz w:val="22"/>
                <w:szCs w:val="22"/>
              </w:rPr>
              <w:t xml:space="preserve">acr3c2 </w:t>
            </w:r>
            <w:r w:rsidR="00647FBB">
              <w:rPr>
                <w:sz w:val="22"/>
                <w:szCs w:val="22"/>
              </w:rPr>
              <w:t>:</w:t>
            </w:r>
            <w:proofErr w:type="spellStart"/>
            <w:r w:rsidR="00647FBB">
              <w:rPr>
                <w:sz w:val="22"/>
                <w:szCs w:val="22"/>
              </w:rPr>
              <w:t>curr</w:t>
            </w:r>
            <w:proofErr w:type="spellEnd"/>
            <w:r w:rsidR="00647FBB">
              <w:rPr>
                <w:sz w:val="22"/>
                <w:szCs w:val="22"/>
              </w:rPr>
              <w:t>&gt;&gt;</w:t>
            </w:r>
          </w:p>
        </w:tc>
      </w:tr>
    </w:tbl>
    <w:p w14:paraId="252128D4" w14:textId="2131570F" w:rsidR="00D34B71" w:rsidRPr="00330B78" w:rsidRDefault="00D34B71" w:rsidP="00D34B71">
      <w:pPr>
        <w:spacing w:after="160" w:line="259" w:lineRule="auto"/>
        <w:rPr>
          <w:rFonts w:eastAsia="Microsoft JhengHei"/>
        </w:rPr>
      </w:pPr>
    </w:p>
    <w:p w14:paraId="19F4F59B" w14:textId="77777777" w:rsidR="00F56C75" w:rsidRPr="003B56E7" w:rsidRDefault="00F56C75" w:rsidP="00D34B71">
      <w:pPr>
        <w:spacing w:after="160" w:line="259" w:lineRule="auto"/>
        <w:rPr>
          <w:rFonts w:eastAsia="Microsoft JhengHei"/>
        </w:rPr>
      </w:pPr>
    </w:p>
    <w:p w14:paraId="0ADBE805" w14:textId="77777777" w:rsidR="00032A09" w:rsidRPr="003B56E7" w:rsidRDefault="00032A09" w:rsidP="00032A09">
      <w:pPr>
        <w:jc w:val="center"/>
        <w:rPr>
          <w:b/>
          <w:bCs/>
          <w:color w:val="002060"/>
        </w:rP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6631F43B" w14:textId="77777777" w:rsidTr="00330B78">
        <w:trPr>
          <w:trHeight w:val="601"/>
        </w:trPr>
        <w:tc>
          <w:tcPr>
            <w:tcW w:w="9067" w:type="dxa"/>
            <w:gridSpan w:val="4"/>
            <w:tcBorders>
              <w:bottom w:val="single" w:sz="4" w:space="0" w:color="auto"/>
            </w:tcBorders>
            <w:shd w:val="clear" w:color="auto" w:fill="002060"/>
            <w:vAlign w:val="center"/>
          </w:tcPr>
          <w:p w14:paraId="4AEFA24B" w14:textId="5BD6AA8A" w:rsidR="003B56E7" w:rsidRPr="00330B78" w:rsidRDefault="00A34E98" w:rsidP="00330B78">
            <w:pPr>
              <w:jc w:val="center"/>
              <w:rPr>
                <w:b/>
                <w:bCs/>
                <w:color w:val="FFFFFF" w:themeColor="background1"/>
                <w:sz w:val="24"/>
                <w:szCs w:val="24"/>
              </w:rPr>
            </w:pPr>
            <w:r w:rsidRPr="00330B78">
              <w:rPr>
                <w:b/>
                <w:bCs/>
                <w:color w:val="FFFFFF" w:themeColor="background1"/>
                <w:sz w:val="24"/>
                <w:szCs w:val="24"/>
              </w:rPr>
              <w:t>Total Refund of Commission</w:t>
            </w:r>
          </w:p>
        </w:tc>
      </w:tr>
      <w:tr w:rsidR="005461F4" w14:paraId="7A38415E" w14:textId="77777777" w:rsidTr="0080572F">
        <w:trPr>
          <w:trHeight w:val="573"/>
        </w:trPr>
        <w:tc>
          <w:tcPr>
            <w:tcW w:w="2547" w:type="dxa"/>
            <w:tcBorders>
              <w:bottom w:val="single" w:sz="4" w:space="0" w:color="auto"/>
            </w:tcBorders>
            <w:vAlign w:val="center"/>
          </w:tcPr>
          <w:p w14:paraId="0F498B20" w14:textId="04CE43BE" w:rsidR="00032A09" w:rsidRPr="00330B78" w:rsidRDefault="005461F4" w:rsidP="00032A09">
            <w:pPr>
              <w:textAlignment w:val="baseline"/>
              <w:rPr>
                <w:color w:val="002060"/>
                <w:sz w:val="22"/>
                <w:szCs w:val="22"/>
              </w:rPr>
            </w:pPr>
            <w:r w:rsidRPr="00330B78">
              <w:rPr>
                <w:color w:val="002060"/>
                <w:sz w:val="22"/>
                <w:szCs w:val="22"/>
              </w:rPr>
              <w:lastRenderedPageBreak/>
              <w:t>Quantum</w:t>
            </w:r>
          </w:p>
        </w:tc>
        <w:tc>
          <w:tcPr>
            <w:tcW w:w="1984" w:type="dxa"/>
            <w:tcBorders>
              <w:bottom w:val="single" w:sz="4" w:space="0" w:color="auto"/>
            </w:tcBorders>
            <w:vAlign w:val="center"/>
          </w:tcPr>
          <w:p w14:paraId="136B157B" w14:textId="122C7D92" w:rsidR="00032A09" w:rsidRPr="00330B78" w:rsidRDefault="00170233" w:rsidP="00040F0E">
            <w:pPr>
              <w:textAlignment w:val="baseline"/>
              <w:rPr>
                <w:sz w:val="22"/>
                <w:szCs w:val="22"/>
              </w:rPr>
            </w:pPr>
            <w:r>
              <w:rPr>
                <w:sz w:val="22"/>
                <w:szCs w:val="22"/>
              </w:rPr>
              <w:t>&lt;&lt;</w:t>
            </w:r>
            <w:r w:rsidR="00C46C2A">
              <w:rPr>
                <w:sz w:val="22"/>
                <w:szCs w:val="22"/>
              </w:rPr>
              <w:t>rc1</w:t>
            </w:r>
            <w:r w:rsidR="00647FBB">
              <w:rPr>
                <w:sz w:val="22"/>
                <w:szCs w:val="22"/>
              </w:rPr>
              <w:t xml:space="preserve"> :</w:t>
            </w:r>
            <w:proofErr w:type="spellStart"/>
            <w:r w:rsidR="00647FBB">
              <w:rPr>
                <w:sz w:val="22"/>
                <w:szCs w:val="22"/>
              </w:rPr>
              <w:t>curr</w:t>
            </w:r>
            <w:proofErr w:type="spellEnd"/>
            <w:r w:rsidR="00647FBB">
              <w:rPr>
                <w:sz w:val="22"/>
                <w:szCs w:val="22"/>
              </w:rPr>
              <w:t>&gt;&gt;</w:t>
            </w:r>
          </w:p>
        </w:tc>
        <w:tc>
          <w:tcPr>
            <w:tcW w:w="2552" w:type="dxa"/>
            <w:tcBorders>
              <w:bottom w:val="single" w:sz="4" w:space="0" w:color="auto"/>
            </w:tcBorders>
            <w:vAlign w:val="center"/>
          </w:tcPr>
          <w:p w14:paraId="0E23D4C5" w14:textId="32F7DD26" w:rsidR="00032A09" w:rsidRPr="00330B78" w:rsidRDefault="00032A09" w:rsidP="00032A09">
            <w:pPr>
              <w:textAlignment w:val="baseline"/>
              <w:rPr>
                <w:color w:val="002060"/>
              </w:rPr>
            </w:pPr>
            <w:r w:rsidRPr="00330B78">
              <w:rPr>
                <w:color w:val="002060"/>
                <w:sz w:val="22"/>
                <w:szCs w:val="22"/>
              </w:rPr>
              <w:t>Compensatory Interest</w:t>
            </w:r>
          </w:p>
        </w:tc>
        <w:tc>
          <w:tcPr>
            <w:tcW w:w="1984" w:type="dxa"/>
            <w:tcBorders>
              <w:bottom w:val="single" w:sz="4" w:space="0" w:color="auto"/>
            </w:tcBorders>
            <w:vAlign w:val="center"/>
          </w:tcPr>
          <w:p w14:paraId="0FA64F2E" w14:textId="4FD9F679" w:rsidR="00032A09" w:rsidRPr="00330B78" w:rsidRDefault="00170233" w:rsidP="00387CD2">
            <w:pPr>
              <w:textAlignment w:val="baseline"/>
            </w:pPr>
            <w:r>
              <w:rPr>
                <w:sz w:val="22"/>
                <w:szCs w:val="22"/>
              </w:rPr>
              <w:t>&lt;&lt;</w:t>
            </w:r>
            <w:r w:rsidR="00C46C2A" w:rsidRPr="00387CD2">
              <w:rPr>
                <w:sz w:val="22"/>
                <w:szCs w:val="22"/>
              </w:rPr>
              <w:t>rc2</w:t>
            </w:r>
            <w:r w:rsidR="00647FBB" w:rsidRPr="00387CD2">
              <w:rPr>
                <w:sz w:val="22"/>
                <w:szCs w:val="22"/>
              </w:rPr>
              <w:t xml:space="preserve"> </w:t>
            </w:r>
            <w:r w:rsidR="00647FBB">
              <w:rPr>
                <w:sz w:val="22"/>
                <w:szCs w:val="22"/>
              </w:rPr>
              <w:t>:</w:t>
            </w:r>
            <w:proofErr w:type="spellStart"/>
            <w:r w:rsidR="00647FBB">
              <w:rPr>
                <w:sz w:val="22"/>
                <w:szCs w:val="22"/>
              </w:rPr>
              <w:t>curr</w:t>
            </w:r>
            <w:proofErr w:type="spellEnd"/>
            <w:r w:rsidR="00647FBB" w:rsidRPr="00387CD2">
              <w:rPr>
                <w:sz w:val="22"/>
                <w:szCs w:val="22"/>
              </w:rPr>
              <w:t>&gt;&gt;</w:t>
            </w:r>
          </w:p>
        </w:tc>
      </w:tr>
      <w:tr w:rsidR="00330B78" w14:paraId="05D3D99C" w14:textId="77777777" w:rsidTr="00175E16">
        <w:trPr>
          <w:trHeight w:val="573"/>
        </w:trPr>
        <w:tc>
          <w:tcPr>
            <w:tcW w:w="4531" w:type="dxa"/>
            <w:gridSpan w:val="2"/>
            <w:tcBorders>
              <w:bottom w:val="single" w:sz="4" w:space="0" w:color="auto"/>
            </w:tcBorders>
            <w:vAlign w:val="center"/>
          </w:tcPr>
          <w:p w14:paraId="21732409" w14:textId="2D3496DF" w:rsidR="00330B78" w:rsidRPr="00330B78" w:rsidRDefault="00330B78" w:rsidP="00330B78">
            <w:pPr>
              <w:textAlignment w:val="baseline"/>
              <w:rPr>
                <w:sz w:val="22"/>
                <w:szCs w:val="22"/>
              </w:rPr>
            </w:pPr>
            <w:r w:rsidRPr="00330B78">
              <w:rPr>
                <w:color w:val="002060"/>
                <w:sz w:val="22"/>
                <w:szCs w:val="22"/>
              </w:rPr>
              <w:t>Quantum Plus Compensatory Interest</w:t>
            </w:r>
          </w:p>
        </w:tc>
        <w:tc>
          <w:tcPr>
            <w:tcW w:w="4536" w:type="dxa"/>
            <w:gridSpan w:val="2"/>
            <w:tcBorders>
              <w:bottom w:val="single" w:sz="4" w:space="0" w:color="auto"/>
            </w:tcBorders>
            <w:vAlign w:val="center"/>
          </w:tcPr>
          <w:p w14:paraId="26AAE9B0" w14:textId="77D14EC7" w:rsidR="00330B78" w:rsidRPr="00330B78" w:rsidRDefault="00170233" w:rsidP="00387CD2">
            <w:pPr>
              <w:textAlignment w:val="baseline"/>
            </w:pPr>
            <w:r>
              <w:rPr>
                <w:sz w:val="22"/>
                <w:szCs w:val="22"/>
              </w:rPr>
              <w:t>&lt;&lt;</w:t>
            </w:r>
            <w:r w:rsidR="00C46C2A" w:rsidRPr="00387CD2">
              <w:rPr>
                <w:sz w:val="22"/>
                <w:szCs w:val="22"/>
              </w:rPr>
              <w:t>rc3</w:t>
            </w:r>
            <w:r w:rsidR="00647FBB" w:rsidRPr="00387CD2">
              <w:rPr>
                <w:sz w:val="22"/>
                <w:szCs w:val="22"/>
              </w:rPr>
              <w:t xml:space="preserve"> </w:t>
            </w:r>
            <w:r w:rsidR="00647FBB">
              <w:rPr>
                <w:sz w:val="22"/>
                <w:szCs w:val="22"/>
              </w:rPr>
              <w:t>:</w:t>
            </w:r>
            <w:proofErr w:type="spellStart"/>
            <w:r w:rsidR="00647FBB">
              <w:rPr>
                <w:sz w:val="22"/>
                <w:szCs w:val="22"/>
              </w:rPr>
              <w:t>curr</w:t>
            </w:r>
            <w:proofErr w:type="spellEnd"/>
            <w:r w:rsidR="00647FBB" w:rsidRPr="00387CD2">
              <w:rPr>
                <w:sz w:val="22"/>
                <w:szCs w:val="22"/>
              </w:rPr>
              <w:t>&gt;&gt;</w:t>
            </w:r>
          </w:p>
        </w:tc>
      </w:tr>
    </w:tbl>
    <w:p w14:paraId="6F96441D" w14:textId="3F257A37" w:rsidR="00634C6C" w:rsidRPr="0088787E" w:rsidRDefault="00634C6C">
      <w:pPr>
        <w:spacing w:after="160" w:line="259" w:lineRule="auto"/>
        <w:rPr>
          <w:rFonts w:eastAsia="Microsoft JhengHei"/>
        </w:rPr>
      </w:pPr>
      <w:r w:rsidRPr="0088787E">
        <w:rPr>
          <w:rFonts w:eastAsia="Microsoft JhengHei"/>
        </w:rPr>
        <w:br w:type="page"/>
      </w:r>
    </w:p>
    <w:bookmarkStart w:id="1" w:name="_Hlk54775281" w:displacedByCustomXml="next"/>
    <w:sdt>
      <w:sdtPr>
        <w:rPr>
          <w:rFonts w:ascii="Arial" w:eastAsia="Arial" w:hAnsi="Arial" w:cs="Arial"/>
          <w:b w:val="0"/>
          <w:bCs w:val="0"/>
          <w:color w:val="auto"/>
          <w:sz w:val="22"/>
          <w:szCs w:val="22"/>
          <w:lang w:val="en-GB" w:eastAsia="en-GB"/>
        </w:rPr>
        <w:id w:val="-602885480"/>
        <w:docPartObj>
          <w:docPartGallery w:val="Table of Contents"/>
          <w:docPartUnique/>
        </w:docPartObj>
      </w:sdtPr>
      <w:sdtEndPr>
        <w:rPr>
          <w:noProof/>
          <w:color w:val="000000" w:themeColor="text1"/>
          <w:sz w:val="20"/>
          <w:szCs w:val="20"/>
        </w:rPr>
      </w:sdtEndPr>
      <w:sdtContent>
        <w:p w14:paraId="59608DD9" w14:textId="121B888B" w:rsidR="00B43F8E" w:rsidRPr="00256B99" w:rsidRDefault="00B43F8E" w:rsidP="00694991">
          <w:pPr>
            <w:pStyle w:val="TOCHeading"/>
            <w:rPr>
              <w:rFonts w:ascii="Arial" w:eastAsia="Arial" w:hAnsi="Arial" w:cs="Arial"/>
              <w:b w:val="0"/>
              <w:bCs w:val="0"/>
              <w:color w:val="auto"/>
              <w:sz w:val="22"/>
              <w:szCs w:val="22"/>
              <w:lang w:val="en-GB" w:eastAsia="en-GB"/>
            </w:rPr>
          </w:pPr>
          <w:r w:rsidRPr="00D34B71">
            <w:rPr>
              <w:rFonts w:ascii="Arial" w:hAnsi="Arial" w:cs="Arial"/>
              <w:color w:val="002060"/>
              <w:sz w:val="28"/>
              <w:szCs w:val="28"/>
            </w:rPr>
            <w:t>Table of Contents</w:t>
          </w:r>
          <w:r w:rsidR="00694991" w:rsidRPr="0088787E">
            <w:rPr>
              <w:rFonts w:ascii="Arial" w:hAnsi="Arial" w:cs="Arial"/>
              <w:sz w:val="28"/>
              <w:szCs w:val="28"/>
            </w:rPr>
            <w:br/>
          </w:r>
        </w:p>
        <w:p w14:paraId="7EDA0983" w14:textId="2374F5A2" w:rsidR="005954EF" w:rsidRDefault="00B43F8E">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r w:rsidRPr="00343585">
            <w:rPr>
              <w:color w:val="000000" w:themeColor="text1"/>
            </w:rPr>
            <w:fldChar w:fldCharType="begin"/>
          </w:r>
          <w:r w:rsidRPr="00343585">
            <w:rPr>
              <w:color w:val="000000" w:themeColor="text1"/>
            </w:rPr>
            <w:instrText xml:space="preserve"> TOC \o "1-3" \h \z \u </w:instrText>
          </w:r>
          <w:r w:rsidRPr="00343585">
            <w:rPr>
              <w:color w:val="000000" w:themeColor="text1"/>
            </w:rPr>
            <w:fldChar w:fldCharType="separate"/>
          </w:r>
          <w:hyperlink w:anchor="_Toc155364431" w:history="1">
            <w:r w:rsidR="005954EF" w:rsidRPr="002C514B">
              <w:rPr>
                <w:rStyle w:val="Hyperlink"/>
                <w:noProof/>
              </w:rPr>
              <w:t>1.</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Claimant and Defendant Details</w:t>
            </w:r>
            <w:r w:rsidR="005954EF">
              <w:rPr>
                <w:noProof/>
                <w:webHidden/>
              </w:rPr>
              <w:tab/>
            </w:r>
            <w:r w:rsidR="005954EF">
              <w:rPr>
                <w:noProof/>
                <w:webHidden/>
              </w:rPr>
              <w:fldChar w:fldCharType="begin"/>
            </w:r>
            <w:r w:rsidR="005954EF">
              <w:rPr>
                <w:noProof/>
                <w:webHidden/>
              </w:rPr>
              <w:instrText xml:space="preserve"> PAGEREF _Toc155364431 \h </w:instrText>
            </w:r>
            <w:r w:rsidR="005954EF">
              <w:rPr>
                <w:noProof/>
                <w:webHidden/>
              </w:rPr>
            </w:r>
            <w:r w:rsidR="005954EF">
              <w:rPr>
                <w:noProof/>
                <w:webHidden/>
              </w:rPr>
              <w:fldChar w:fldCharType="separate"/>
            </w:r>
            <w:r w:rsidR="005954EF">
              <w:rPr>
                <w:noProof/>
                <w:webHidden/>
              </w:rPr>
              <w:t>3</w:t>
            </w:r>
            <w:r w:rsidR="005954EF">
              <w:rPr>
                <w:noProof/>
                <w:webHidden/>
              </w:rPr>
              <w:fldChar w:fldCharType="end"/>
            </w:r>
          </w:hyperlink>
        </w:p>
        <w:p w14:paraId="0DABE107" w14:textId="62A57615"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2" w:history="1">
            <w:r w:rsidR="005954EF" w:rsidRPr="002C514B">
              <w:rPr>
                <w:rStyle w:val="Hyperlink"/>
                <w:noProof/>
              </w:rPr>
              <w:t>2.</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Contract Data</w:t>
            </w:r>
            <w:r w:rsidR="005954EF">
              <w:rPr>
                <w:noProof/>
                <w:webHidden/>
              </w:rPr>
              <w:tab/>
            </w:r>
            <w:r w:rsidR="005954EF">
              <w:rPr>
                <w:noProof/>
                <w:webHidden/>
              </w:rPr>
              <w:fldChar w:fldCharType="begin"/>
            </w:r>
            <w:r w:rsidR="005954EF">
              <w:rPr>
                <w:noProof/>
                <w:webHidden/>
              </w:rPr>
              <w:instrText xml:space="preserve"> PAGEREF _Toc155364432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15E47587" w14:textId="0DCD5E31"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3" w:history="1">
            <w:r w:rsidR="005954EF" w:rsidRPr="002C514B">
              <w:rPr>
                <w:rStyle w:val="Hyperlink"/>
                <w:noProof/>
              </w:rPr>
              <w:t>2.1 Contract #1</w:t>
            </w:r>
            <w:r w:rsidR="005954EF">
              <w:rPr>
                <w:noProof/>
                <w:webHidden/>
              </w:rPr>
              <w:tab/>
            </w:r>
            <w:r w:rsidR="005954EF">
              <w:rPr>
                <w:noProof/>
                <w:webHidden/>
              </w:rPr>
              <w:fldChar w:fldCharType="begin"/>
            </w:r>
            <w:r w:rsidR="005954EF">
              <w:rPr>
                <w:noProof/>
                <w:webHidden/>
              </w:rPr>
              <w:instrText xml:space="preserve"> PAGEREF _Toc155364433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787D876B" w14:textId="3094571A"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4" w:history="1">
            <w:r w:rsidR="005954EF" w:rsidRPr="002C514B">
              <w:rPr>
                <w:rStyle w:val="Hyperlink"/>
                <w:noProof/>
              </w:rPr>
              <w:t>3.</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Methodology</w:t>
            </w:r>
            <w:r w:rsidR="005954EF">
              <w:rPr>
                <w:noProof/>
                <w:webHidden/>
              </w:rPr>
              <w:tab/>
            </w:r>
            <w:r w:rsidR="005954EF">
              <w:rPr>
                <w:noProof/>
                <w:webHidden/>
              </w:rPr>
              <w:fldChar w:fldCharType="begin"/>
            </w:r>
            <w:r w:rsidR="005954EF">
              <w:rPr>
                <w:noProof/>
                <w:webHidden/>
              </w:rPr>
              <w:instrText xml:space="preserve"> PAGEREF _Toc155364434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02C109BD" w14:textId="3FBD4879"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5" w:history="1">
            <w:r w:rsidR="005954EF" w:rsidRPr="002C514B">
              <w:rPr>
                <w:rStyle w:val="Hyperlink"/>
                <w:noProof/>
              </w:rPr>
              <w:t>3.1 Refund of Agreement Cost</w:t>
            </w:r>
            <w:r w:rsidR="005954EF">
              <w:rPr>
                <w:noProof/>
                <w:webHidden/>
              </w:rPr>
              <w:tab/>
            </w:r>
            <w:r w:rsidR="005954EF">
              <w:rPr>
                <w:noProof/>
                <w:webHidden/>
              </w:rPr>
              <w:fldChar w:fldCharType="begin"/>
            </w:r>
            <w:r w:rsidR="005954EF">
              <w:rPr>
                <w:noProof/>
                <w:webHidden/>
              </w:rPr>
              <w:instrText xml:space="preserve"> PAGEREF _Toc155364435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429F407F" w14:textId="4CEA077D"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6" w:history="1">
            <w:r w:rsidR="005954EF" w:rsidRPr="002C514B">
              <w:rPr>
                <w:rStyle w:val="Hyperlink"/>
                <w:noProof/>
              </w:rPr>
              <w:t>3.2 Refund of Commission</w:t>
            </w:r>
            <w:r w:rsidR="005954EF">
              <w:rPr>
                <w:noProof/>
                <w:webHidden/>
              </w:rPr>
              <w:tab/>
            </w:r>
            <w:r w:rsidR="005954EF">
              <w:rPr>
                <w:noProof/>
                <w:webHidden/>
              </w:rPr>
              <w:fldChar w:fldCharType="begin"/>
            </w:r>
            <w:r w:rsidR="005954EF">
              <w:rPr>
                <w:noProof/>
                <w:webHidden/>
              </w:rPr>
              <w:instrText xml:space="preserve"> PAGEREF _Toc155364436 \h </w:instrText>
            </w:r>
            <w:r w:rsidR="005954EF">
              <w:rPr>
                <w:noProof/>
                <w:webHidden/>
              </w:rPr>
            </w:r>
            <w:r w:rsidR="005954EF">
              <w:rPr>
                <w:noProof/>
                <w:webHidden/>
              </w:rPr>
              <w:fldChar w:fldCharType="separate"/>
            </w:r>
            <w:r w:rsidR="005954EF">
              <w:rPr>
                <w:noProof/>
                <w:webHidden/>
              </w:rPr>
              <w:t>8</w:t>
            </w:r>
            <w:r w:rsidR="005954EF">
              <w:rPr>
                <w:noProof/>
                <w:webHidden/>
              </w:rPr>
              <w:fldChar w:fldCharType="end"/>
            </w:r>
          </w:hyperlink>
        </w:p>
        <w:p w14:paraId="727A21C0" w14:textId="41B20B46"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7" w:history="1">
            <w:r w:rsidR="005954EF" w:rsidRPr="002C514B">
              <w:rPr>
                <w:rStyle w:val="Hyperlink"/>
                <w:noProof/>
              </w:rPr>
              <w:t>4.</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Quantum</w:t>
            </w:r>
            <w:r w:rsidR="005954EF">
              <w:rPr>
                <w:noProof/>
                <w:webHidden/>
              </w:rPr>
              <w:tab/>
            </w:r>
            <w:r w:rsidR="005954EF">
              <w:rPr>
                <w:noProof/>
                <w:webHidden/>
              </w:rPr>
              <w:fldChar w:fldCharType="begin"/>
            </w:r>
            <w:r w:rsidR="005954EF">
              <w:rPr>
                <w:noProof/>
                <w:webHidden/>
              </w:rPr>
              <w:instrText xml:space="preserve"> PAGEREF _Toc155364437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26DBCE2" w14:textId="5D4C29B6"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8" w:history="1">
            <w:r w:rsidR="005954EF" w:rsidRPr="002C514B">
              <w:rPr>
                <w:rStyle w:val="Hyperlink"/>
                <w:noProof/>
              </w:rPr>
              <w:t>4.1 Refund of Agreement Cost</w:t>
            </w:r>
            <w:r w:rsidR="005954EF">
              <w:rPr>
                <w:noProof/>
                <w:webHidden/>
              </w:rPr>
              <w:tab/>
            </w:r>
            <w:r w:rsidR="005954EF">
              <w:rPr>
                <w:noProof/>
                <w:webHidden/>
              </w:rPr>
              <w:fldChar w:fldCharType="begin"/>
            </w:r>
            <w:r w:rsidR="005954EF">
              <w:rPr>
                <w:noProof/>
                <w:webHidden/>
              </w:rPr>
              <w:instrText xml:space="preserve"> PAGEREF _Toc155364438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6F406F0" w14:textId="50941B7B"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9" w:history="1">
            <w:r w:rsidR="005954EF" w:rsidRPr="002C514B">
              <w:rPr>
                <w:rStyle w:val="Hyperlink"/>
                <w:noProof/>
              </w:rPr>
              <w:t>4.2 Refund of Commission</w:t>
            </w:r>
            <w:r w:rsidR="005954EF">
              <w:rPr>
                <w:noProof/>
                <w:webHidden/>
              </w:rPr>
              <w:tab/>
            </w:r>
            <w:r w:rsidR="005954EF">
              <w:rPr>
                <w:noProof/>
                <w:webHidden/>
              </w:rPr>
              <w:fldChar w:fldCharType="begin"/>
            </w:r>
            <w:r w:rsidR="005954EF">
              <w:rPr>
                <w:noProof/>
                <w:webHidden/>
              </w:rPr>
              <w:instrText xml:space="preserve"> PAGEREF _Toc155364439 \h </w:instrText>
            </w:r>
            <w:r w:rsidR="005954EF">
              <w:rPr>
                <w:noProof/>
                <w:webHidden/>
              </w:rPr>
            </w:r>
            <w:r w:rsidR="005954EF">
              <w:rPr>
                <w:noProof/>
                <w:webHidden/>
              </w:rPr>
              <w:fldChar w:fldCharType="separate"/>
            </w:r>
            <w:r w:rsidR="005954EF">
              <w:rPr>
                <w:noProof/>
                <w:webHidden/>
              </w:rPr>
              <w:t>11</w:t>
            </w:r>
            <w:r w:rsidR="005954EF">
              <w:rPr>
                <w:noProof/>
                <w:webHidden/>
              </w:rPr>
              <w:fldChar w:fldCharType="end"/>
            </w:r>
          </w:hyperlink>
        </w:p>
        <w:p w14:paraId="6ABB010C" w14:textId="15C0AC84"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0" w:history="1">
            <w:r w:rsidR="005954EF" w:rsidRPr="002C514B">
              <w:rPr>
                <w:rStyle w:val="Hyperlink"/>
                <w:noProof/>
              </w:rPr>
              <w:t>5.</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Fair Rate Methodology</w:t>
            </w:r>
            <w:r w:rsidR="005954EF">
              <w:rPr>
                <w:noProof/>
                <w:webHidden/>
              </w:rPr>
              <w:tab/>
            </w:r>
            <w:r w:rsidR="005954EF">
              <w:rPr>
                <w:noProof/>
                <w:webHidden/>
              </w:rPr>
              <w:fldChar w:fldCharType="begin"/>
            </w:r>
            <w:r w:rsidR="005954EF">
              <w:rPr>
                <w:noProof/>
                <w:webHidden/>
              </w:rPr>
              <w:instrText xml:space="preserve"> PAGEREF _Toc155364440 \h </w:instrText>
            </w:r>
            <w:r w:rsidR="005954EF">
              <w:rPr>
                <w:noProof/>
                <w:webHidden/>
              </w:rPr>
            </w:r>
            <w:r w:rsidR="005954EF">
              <w:rPr>
                <w:noProof/>
                <w:webHidden/>
              </w:rPr>
              <w:fldChar w:fldCharType="separate"/>
            </w:r>
            <w:r w:rsidR="005954EF">
              <w:rPr>
                <w:noProof/>
                <w:webHidden/>
              </w:rPr>
              <w:t>12</w:t>
            </w:r>
            <w:r w:rsidR="005954EF">
              <w:rPr>
                <w:noProof/>
                <w:webHidden/>
              </w:rPr>
              <w:fldChar w:fldCharType="end"/>
            </w:r>
          </w:hyperlink>
        </w:p>
        <w:p w14:paraId="23241DBA" w14:textId="6844F59D"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1" w:history="1">
            <w:r w:rsidR="005954EF" w:rsidRPr="002C514B">
              <w:rPr>
                <w:rStyle w:val="Hyperlink"/>
                <w:noProof/>
              </w:rPr>
              <w:t>6.</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Disclaimer and Confidentiality</w:t>
            </w:r>
            <w:r w:rsidR="005954EF">
              <w:rPr>
                <w:noProof/>
                <w:webHidden/>
              </w:rPr>
              <w:tab/>
            </w:r>
            <w:r w:rsidR="005954EF">
              <w:rPr>
                <w:noProof/>
                <w:webHidden/>
              </w:rPr>
              <w:fldChar w:fldCharType="begin"/>
            </w:r>
            <w:r w:rsidR="005954EF">
              <w:rPr>
                <w:noProof/>
                <w:webHidden/>
              </w:rPr>
              <w:instrText xml:space="preserve"> PAGEREF _Toc155364441 \h </w:instrText>
            </w:r>
            <w:r w:rsidR="005954EF">
              <w:rPr>
                <w:noProof/>
                <w:webHidden/>
              </w:rPr>
            </w:r>
            <w:r w:rsidR="005954EF">
              <w:rPr>
                <w:noProof/>
                <w:webHidden/>
              </w:rPr>
              <w:fldChar w:fldCharType="separate"/>
            </w:r>
            <w:r w:rsidR="005954EF">
              <w:rPr>
                <w:noProof/>
                <w:webHidden/>
              </w:rPr>
              <w:t>13</w:t>
            </w:r>
            <w:r w:rsidR="005954EF">
              <w:rPr>
                <w:noProof/>
                <w:webHidden/>
              </w:rPr>
              <w:fldChar w:fldCharType="end"/>
            </w:r>
          </w:hyperlink>
        </w:p>
        <w:p w14:paraId="3B951F6B" w14:textId="67447D7C"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2" w:history="1">
            <w:r w:rsidR="005954EF" w:rsidRPr="002C514B">
              <w:rPr>
                <w:rStyle w:val="Hyperlink"/>
                <w:noProof/>
              </w:rPr>
              <w:t>7.</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Notes and List of Assumptions</w:t>
            </w:r>
            <w:r w:rsidR="005954EF">
              <w:rPr>
                <w:noProof/>
                <w:webHidden/>
              </w:rPr>
              <w:tab/>
            </w:r>
            <w:r w:rsidR="005954EF">
              <w:rPr>
                <w:noProof/>
                <w:webHidden/>
              </w:rPr>
              <w:fldChar w:fldCharType="begin"/>
            </w:r>
            <w:r w:rsidR="005954EF">
              <w:rPr>
                <w:noProof/>
                <w:webHidden/>
              </w:rPr>
              <w:instrText xml:space="preserve"> PAGEREF _Toc155364442 \h </w:instrText>
            </w:r>
            <w:r w:rsidR="005954EF">
              <w:rPr>
                <w:noProof/>
                <w:webHidden/>
              </w:rPr>
            </w:r>
            <w:r w:rsidR="005954EF">
              <w:rPr>
                <w:noProof/>
                <w:webHidden/>
              </w:rPr>
              <w:fldChar w:fldCharType="separate"/>
            </w:r>
            <w:r w:rsidR="005954EF">
              <w:rPr>
                <w:noProof/>
                <w:webHidden/>
              </w:rPr>
              <w:t>14</w:t>
            </w:r>
            <w:r w:rsidR="005954EF">
              <w:rPr>
                <w:noProof/>
                <w:webHidden/>
              </w:rPr>
              <w:fldChar w:fldCharType="end"/>
            </w:r>
          </w:hyperlink>
        </w:p>
        <w:p w14:paraId="4F145EB7" w14:textId="62E32436" w:rsidR="00C93009" w:rsidRPr="00343585" w:rsidRDefault="00B43F8E" w:rsidP="00C93009">
          <w:pPr>
            <w:rPr>
              <w:noProof/>
              <w:color w:val="000000" w:themeColor="text1"/>
            </w:rPr>
          </w:pPr>
          <w:r w:rsidRPr="00343585">
            <w:rPr>
              <w:b/>
              <w:bCs/>
              <w:noProof/>
              <w:color w:val="000000" w:themeColor="text1"/>
            </w:rPr>
            <w:fldChar w:fldCharType="end"/>
          </w:r>
        </w:p>
      </w:sdtContent>
    </w:sdt>
    <w:p w14:paraId="279F7325" w14:textId="1C4B1FFC" w:rsidR="00D83BD3" w:rsidRPr="00554B05" w:rsidRDefault="00554B05" w:rsidP="00554B05">
      <w:pPr>
        <w:spacing w:after="160" w:line="259" w:lineRule="auto"/>
        <w:rPr>
          <w:color w:val="000000" w:themeColor="text1"/>
        </w:rPr>
      </w:pPr>
      <w:r>
        <w:rPr>
          <w:color w:val="000000" w:themeColor="text1"/>
        </w:rPr>
        <w:br w:type="page"/>
      </w:r>
      <w:bookmarkStart w:id="2" w:name="_Hlk52361116"/>
      <w:bookmarkEnd w:id="1"/>
    </w:p>
    <w:p w14:paraId="38822E45" w14:textId="7E70BFB4" w:rsidR="00D34B71" w:rsidRDefault="00C1636B" w:rsidP="005757DF">
      <w:pPr>
        <w:pStyle w:val="Heading2"/>
        <w:numPr>
          <w:ilvl w:val="0"/>
          <w:numId w:val="6"/>
        </w:numPr>
        <w:jc w:val="center"/>
        <w:rPr>
          <w:color w:val="002060"/>
          <w:sz w:val="28"/>
          <w:szCs w:val="28"/>
        </w:rPr>
      </w:pPr>
      <w:bookmarkStart w:id="3" w:name="_Toc155364431"/>
      <w:r>
        <w:rPr>
          <w:color w:val="002060"/>
          <w:sz w:val="28"/>
          <w:szCs w:val="28"/>
        </w:rPr>
        <w:lastRenderedPageBreak/>
        <w:t>Claimant and Defendant Details</w:t>
      </w:r>
      <w:bookmarkEnd w:id="3"/>
    </w:p>
    <w:p w14:paraId="560280D6" w14:textId="77777777" w:rsidR="00801360" w:rsidRDefault="00801360" w:rsidP="00256B99"/>
    <w:p w14:paraId="0A29CF7E" w14:textId="77777777" w:rsidR="00256B99" w:rsidRDefault="00256B99" w:rsidP="00256B99">
      <w:pPr>
        <w:rPr>
          <w:rFonts w:eastAsia="Microsoft JhengHei"/>
          <w:sz w:val="22"/>
          <w:szCs w:val="22"/>
          <w:lang w:eastAsia="en-US"/>
        </w:rPr>
      </w:pPr>
    </w:p>
    <w:p w14:paraId="38E9FDB2" w14:textId="77777777" w:rsidR="0022078D" w:rsidRPr="0088787E" w:rsidRDefault="0022078D" w:rsidP="00801360">
      <w:pPr>
        <w:ind w:left="709"/>
        <w:rPr>
          <w:rFonts w:eastAsia="Microsoft JhengHei"/>
          <w:sz w:val="16"/>
          <w:szCs w:val="16"/>
          <w:lang w:eastAsia="en-US"/>
        </w:rPr>
      </w:pPr>
    </w:p>
    <w:tbl>
      <w:tblPr>
        <w:tblStyle w:val="TableGrid1"/>
        <w:tblpPr w:leftFromText="181" w:rightFromText="181" w:vertAnchor="text" w:tblpXSpec="center" w:tblpY="1"/>
        <w:tblOverlap w:val="never"/>
        <w:tblW w:w="8719" w:type="dxa"/>
        <w:tblLook w:val="04A0" w:firstRow="1" w:lastRow="0" w:firstColumn="1" w:lastColumn="0" w:noHBand="0" w:noVBand="1"/>
      </w:tblPr>
      <w:tblGrid>
        <w:gridCol w:w="4286"/>
        <w:gridCol w:w="4433"/>
      </w:tblGrid>
      <w:tr w:rsidR="00AA1285" w:rsidRPr="00345F87" w14:paraId="1979A5DB" w14:textId="77777777" w:rsidTr="00AA1285">
        <w:trPr>
          <w:trHeight w:val="561"/>
        </w:trPr>
        <w:tc>
          <w:tcPr>
            <w:tcW w:w="8719" w:type="dxa"/>
            <w:gridSpan w:val="2"/>
            <w:shd w:val="clear" w:color="auto" w:fill="002060"/>
            <w:vAlign w:val="center"/>
          </w:tcPr>
          <w:p w14:paraId="077B1FA5" w14:textId="00E35E41" w:rsidR="00AA1285" w:rsidRPr="00AA1285" w:rsidRDefault="00AA1285" w:rsidP="00AA1285">
            <w:pPr>
              <w:spacing w:before="120" w:after="120"/>
              <w:ind w:left="19"/>
              <w:jc w:val="center"/>
              <w:rPr>
                <w:rFonts w:eastAsia="Microsoft JhengHei"/>
                <w:b/>
                <w:bCs/>
                <w:lang w:eastAsia="en-US"/>
              </w:rPr>
            </w:pPr>
            <w:r w:rsidRPr="00AB75E3">
              <w:rPr>
                <w:rFonts w:eastAsia="Microsoft JhengHei"/>
                <w:b/>
                <w:bCs/>
                <w:color w:val="FFFFFF" w:themeColor="background1"/>
                <w:sz w:val="22"/>
                <w:szCs w:val="22"/>
                <w:lang w:eastAsia="en-US"/>
              </w:rPr>
              <w:t>Claimant Company Details</w:t>
            </w:r>
          </w:p>
        </w:tc>
      </w:tr>
      <w:tr w:rsidR="000D55FC" w:rsidRPr="00345F87" w14:paraId="1B1F70A1" w14:textId="77777777" w:rsidTr="00EE1ABE">
        <w:trPr>
          <w:trHeight w:val="561"/>
        </w:trPr>
        <w:tc>
          <w:tcPr>
            <w:tcW w:w="4286" w:type="dxa"/>
            <w:vAlign w:val="center"/>
          </w:tcPr>
          <w:p w14:paraId="098479FF" w14:textId="08DE8BB4"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w:t>
            </w:r>
            <w:r w:rsidR="0088012F" w:rsidRPr="00FC01F5">
              <w:rPr>
                <w:rFonts w:eastAsia="Microsoft JhengHei"/>
                <w:color w:val="002060"/>
                <w:lang w:eastAsia="en-US"/>
              </w:rPr>
              <w:t>ompany</w:t>
            </w:r>
          </w:p>
        </w:tc>
        <w:tc>
          <w:tcPr>
            <w:tcW w:w="4433" w:type="dxa"/>
            <w:vAlign w:val="center"/>
          </w:tcPr>
          <w:p w14:paraId="3A48EFAC" w14:textId="33C82BCB" w:rsidR="00801360"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CNameCell</w:t>
            </w:r>
            <w:proofErr w:type="spellEnd"/>
            <w:r w:rsidR="003345F7">
              <w:rPr>
                <w:rFonts w:eastAsia="Microsoft JhengHei"/>
                <w:lang w:eastAsia="en-US"/>
              </w:rPr>
              <w:t>&gt;&gt;</w:t>
            </w:r>
          </w:p>
        </w:tc>
      </w:tr>
      <w:tr w:rsidR="000D55FC" w:rsidRPr="00345F87" w14:paraId="6A910CEB" w14:textId="77777777" w:rsidTr="00EE1ABE">
        <w:trPr>
          <w:trHeight w:val="561"/>
        </w:trPr>
        <w:tc>
          <w:tcPr>
            <w:tcW w:w="4286" w:type="dxa"/>
            <w:vAlign w:val="center"/>
          </w:tcPr>
          <w:p w14:paraId="20308D7B" w14:textId="3885F6F7"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Company</w:t>
            </w:r>
            <w:r w:rsidR="00190C83" w:rsidRPr="00FC01F5">
              <w:rPr>
                <w:rFonts w:eastAsia="Microsoft JhengHei"/>
                <w:color w:val="002060"/>
                <w:lang w:eastAsia="en-US"/>
              </w:rPr>
              <w:t xml:space="preserve"> Registered</w:t>
            </w:r>
            <w:r w:rsidRPr="00FC01F5">
              <w:rPr>
                <w:rFonts w:eastAsia="Microsoft JhengHei"/>
                <w:color w:val="002060"/>
                <w:lang w:eastAsia="en-US"/>
              </w:rPr>
              <w:t xml:space="preserve"> </w:t>
            </w:r>
            <w:r w:rsidR="00801360" w:rsidRPr="00FC01F5">
              <w:rPr>
                <w:rFonts w:eastAsia="Microsoft JhengHei"/>
                <w:color w:val="002060"/>
                <w:lang w:eastAsia="en-US"/>
              </w:rPr>
              <w:t>Address</w:t>
            </w:r>
          </w:p>
        </w:tc>
        <w:tc>
          <w:tcPr>
            <w:tcW w:w="4433" w:type="dxa"/>
            <w:vAlign w:val="center"/>
          </w:tcPr>
          <w:p w14:paraId="01B07BFB" w14:textId="2144DC32" w:rsidR="00801360"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CAddCell</w:t>
            </w:r>
            <w:proofErr w:type="spellEnd"/>
            <w:r w:rsidR="003345F7">
              <w:rPr>
                <w:rFonts w:eastAsia="Microsoft JhengHei"/>
                <w:lang w:eastAsia="en-US"/>
              </w:rPr>
              <w:t>&gt;&gt;</w:t>
            </w:r>
          </w:p>
        </w:tc>
      </w:tr>
      <w:tr w:rsidR="000D55FC" w:rsidRPr="00345F87" w14:paraId="223F2E17" w14:textId="77777777" w:rsidTr="00EE1ABE">
        <w:trPr>
          <w:trHeight w:val="561"/>
        </w:trPr>
        <w:tc>
          <w:tcPr>
            <w:tcW w:w="4286" w:type="dxa"/>
            <w:vAlign w:val="center"/>
          </w:tcPr>
          <w:p w14:paraId="59A9912D" w14:textId="27CD3745"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 xml:space="preserve">Company Registration Number </w:t>
            </w:r>
          </w:p>
        </w:tc>
        <w:tc>
          <w:tcPr>
            <w:tcW w:w="4433" w:type="dxa"/>
            <w:vAlign w:val="center"/>
          </w:tcPr>
          <w:p w14:paraId="59335B37" w14:textId="0938765B" w:rsidR="00801360" w:rsidRPr="00FC01F5" w:rsidRDefault="00170233" w:rsidP="00EE1ABE">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CNumCell</w:t>
            </w:r>
            <w:proofErr w:type="spellEnd"/>
            <w:r w:rsidR="003345F7">
              <w:rPr>
                <w:rFonts w:eastAsia="Microsoft JhengHei"/>
                <w:lang w:eastAsia="en-US"/>
              </w:rPr>
              <w:t>&gt;&gt;</w:t>
            </w:r>
          </w:p>
        </w:tc>
      </w:tr>
    </w:tbl>
    <w:p w14:paraId="751D4A5C" w14:textId="7EC54793" w:rsidR="00D83BD3" w:rsidRDefault="00D83BD3" w:rsidP="00EB6B36">
      <w:pPr>
        <w:ind w:left="142" w:hanging="11"/>
        <w:jc w:val="center"/>
        <w:rPr>
          <w:b/>
          <w:bCs/>
        </w:rPr>
      </w:pPr>
    </w:p>
    <w:p w14:paraId="512BD692" w14:textId="77777777" w:rsidR="00EB6B36" w:rsidRPr="00345F87" w:rsidRDefault="00EB6B36" w:rsidP="00EB6B36">
      <w:pPr>
        <w:ind w:left="142" w:hanging="11"/>
        <w:jc w:val="center"/>
        <w:rPr>
          <w:b/>
          <w:bCs/>
        </w:rPr>
      </w:pPr>
    </w:p>
    <w:tbl>
      <w:tblPr>
        <w:tblStyle w:val="TableGrid1"/>
        <w:tblW w:w="8720" w:type="dxa"/>
        <w:jc w:val="center"/>
        <w:tblLook w:val="04A0" w:firstRow="1" w:lastRow="0" w:firstColumn="1" w:lastColumn="0" w:noHBand="0" w:noVBand="1"/>
      </w:tblPr>
      <w:tblGrid>
        <w:gridCol w:w="4331"/>
        <w:gridCol w:w="4389"/>
      </w:tblGrid>
      <w:tr w:rsidR="00AA1285" w:rsidRPr="00345F87" w14:paraId="4DEF1EE7" w14:textId="77777777" w:rsidTr="00AA1285">
        <w:trPr>
          <w:trHeight w:val="561"/>
          <w:jc w:val="center"/>
        </w:trPr>
        <w:tc>
          <w:tcPr>
            <w:tcW w:w="8720" w:type="dxa"/>
            <w:gridSpan w:val="2"/>
            <w:shd w:val="clear" w:color="auto" w:fill="002060"/>
            <w:vAlign w:val="center"/>
          </w:tcPr>
          <w:p w14:paraId="2E6403B6" w14:textId="7AB5EABB" w:rsidR="00AA1285" w:rsidRPr="00AA1285" w:rsidRDefault="00AA1285" w:rsidP="00AA1285">
            <w:pPr>
              <w:jc w:val="center"/>
              <w:rPr>
                <w:b/>
                <w:bCs/>
                <w:color w:val="002060"/>
                <w:sz w:val="22"/>
                <w:szCs w:val="22"/>
              </w:rPr>
            </w:pPr>
            <w:r w:rsidRPr="00AA1285">
              <w:rPr>
                <w:b/>
                <w:bCs/>
                <w:color w:val="FFFFFF" w:themeColor="background1"/>
                <w:sz w:val="22"/>
                <w:szCs w:val="22"/>
              </w:rPr>
              <w:t>Energy Supplier Details:</w:t>
            </w:r>
          </w:p>
        </w:tc>
      </w:tr>
      <w:tr w:rsidR="00D83BD3" w:rsidRPr="00345F87" w14:paraId="384E89D7" w14:textId="77777777" w:rsidTr="00EE1ABE">
        <w:trPr>
          <w:trHeight w:val="561"/>
          <w:jc w:val="center"/>
        </w:trPr>
        <w:tc>
          <w:tcPr>
            <w:tcW w:w="4331" w:type="dxa"/>
            <w:vAlign w:val="center"/>
          </w:tcPr>
          <w:p w14:paraId="6872C6C4" w14:textId="77777777" w:rsidR="00D83BD3" w:rsidRPr="00FC01F5" w:rsidRDefault="00D83BD3" w:rsidP="00EE1ABE">
            <w:pPr>
              <w:spacing w:before="120" w:after="120"/>
              <w:ind w:left="19"/>
              <w:rPr>
                <w:rFonts w:eastAsia="Microsoft JhengHei"/>
                <w:color w:val="002060"/>
                <w:lang w:eastAsia="en-US"/>
              </w:rPr>
            </w:pPr>
            <w:bookmarkStart w:id="4" w:name="_Hlk153441205"/>
            <w:r w:rsidRPr="00FC01F5">
              <w:rPr>
                <w:rFonts w:eastAsia="Microsoft JhengHei"/>
                <w:color w:val="002060"/>
                <w:lang w:eastAsia="en-US"/>
              </w:rPr>
              <w:t xml:space="preserve">Supplier </w:t>
            </w:r>
          </w:p>
        </w:tc>
        <w:tc>
          <w:tcPr>
            <w:tcW w:w="4389" w:type="dxa"/>
            <w:vAlign w:val="center"/>
          </w:tcPr>
          <w:p w14:paraId="1640356E" w14:textId="56212998" w:rsidR="00D83BD3"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SNameCell</w:t>
            </w:r>
            <w:proofErr w:type="spellEnd"/>
            <w:r w:rsidR="003345F7">
              <w:rPr>
                <w:rFonts w:eastAsia="Microsoft JhengHei"/>
                <w:lang w:eastAsia="en-US"/>
              </w:rPr>
              <w:t>&gt;&gt;</w:t>
            </w:r>
          </w:p>
        </w:tc>
      </w:tr>
      <w:tr w:rsidR="00D83BD3" w:rsidRPr="00345F87" w14:paraId="01EB2288" w14:textId="77777777" w:rsidTr="00EE1ABE">
        <w:trPr>
          <w:trHeight w:val="561"/>
          <w:jc w:val="center"/>
        </w:trPr>
        <w:tc>
          <w:tcPr>
            <w:tcW w:w="4331" w:type="dxa"/>
            <w:vAlign w:val="center"/>
          </w:tcPr>
          <w:p w14:paraId="380ABE85"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Address</w:t>
            </w:r>
          </w:p>
        </w:tc>
        <w:tc>
          <w:tcPr>
            <w:tcW w:w="4389" w:type="dxa"/>
            <w:vAlign w:val="center"/>
          </w:tcPr>
          <w:p w14:paraId="0F3BBDC0" w14:textId="51459052" w:rsidR="00D83BD3" w:rsidRPr="00FC01F5" w:rsidRDefault="00170233" w:rsidP="00EE1ABE">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SAddCell</w:t>
            </w:r>
            <w:proofErr w:type="spellEnd"/>
            <w:r w:rsidR="003345F7">
              <w:rPr>
                <w:rFonts w:eastAsia="Microsoft JhengHei"/>
                <w:lang w:eastAsia="en-US"/>
              </w:rPr>
              <w:t>&gt;&gt;</w:t>
            </w:r>
          </w:p>
        </w:tc>
      </w:tr>
      <w:tr w:rsidR="00D83BD3" w:rsidRPr="00345F87" w14:paraId="0D818E8D" w14:textId="77777777" w:rsidTr="00EE1ABE">
        <w:trPr>
          <w:trHeight w:val="561"/>
          <w:jc w:val="center"/>
        </w:trPr>
        <w:tc>
          <w:tcPr>
            <w:tcW w:w="4331" w:type="dxa"/>
            <w:vAlign w:val="center"/>
          </w:tcPr>
          <w:p w14:paraId="34985C3A"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Status</w:t>
            </w:r>
          </w:p>
        </w:tc>
        <w:tc>
          <w:tcPr>
            <w:tcW w:w="4389" w:type="dxa"/>
            <w:vAlign w:val="center"/>
          </w:tcPr>
          <w:p w14:paraId="5416E5FA" w14:textId="74BE8D67" w:rsidR="00D83BD3" w:rsidRPr="00FC01F5" w:rsidRDefault="00170233" w:rsidP="00EE1ABE">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SStatusCell</w:t>
            </w:r>
            <w:proofErr w:type="spellEnd"/>
            <w:r w:rsidR="003345F7">
              <w:rPr>
                <w:rFonts w:eastAsia="Microsoft JhengHei"/>
                <w:lang w:eastAsia="en-US"/>
              </w:rPr>
              <w:t>&gt;&gt;</w:t>
            </w:r>
          </w:p>
        </w:tc>
      </w:tr>
      <w:tr w:rsidR="00D83BD3" w:rsidRPr="00345F87" w14:paraId="4891AEC7" w14:textId="77777777" w:rsidTr="00EE1ABE">
        <w:trPr>
          <w:trHeight w:val="561"/>
          <w:jc w:val="center"/>
        </w:trPr>
        <w:tc>
          <w:tcPr>
            <w:tcW w:w="4331" w:type="dxa"/>
            <w:vAlign w:val="center"/>
          </w:tcPr>
          <w:p w14:paraId="3E466BD3"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Company Registration Number</w:t>
            </w:r>
          </w:p>
        </w:tc>
        <w:tc>
          <w:tcPr>
            <w:tcW w:w="4389" w:type="dxa"/>
            <w:vAlign w:val="center"/>
          </w:tcPr>
          <w:p w14:paraId="2EA344C3" w14:textId="4D438CAC" w:rsidR="00D83BD3"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SNumCell</w:t>
            </w:r>
            <w:proofErr w:type="spellEnd"/>
            <w:r w:rsidR="003345F7">
              <w:rPr>
                <w:rFonts w:eastAsia="Microsoft JhengHei"/>
                <w:lang w:eastAsia="en-US"/>
              </w:rPr>
              <w:t>&gt;&gt;</w:t>
            </w:r>
          </w:p>
        </w:tc>
      </w:tr>
    </w:tbl>
    <w:p w14:paraId="76E951CA" w14:textId="52EE1F97" w:rsidR="00F56C75" w:rsidRDefault="00A430CF" w:rsidP="00F71270">
      <w:pPr>
        <w:rPr>
          <w:b/>
          <w:bCs/>
        </w:rPr>
      </w:pPr>
      <w:bookmarkStart w:id="5" w:name="_Hlk54774499"/>
      <w:bookmarkEnd w:id="4"/>
      <w:r w:rsidRPr="00345F87">
        <w:rPr>
          <w:b/>
          <w:bCs/>
        </w:rPr>
        <w:br/>
      </w:r>
      <w:bookmarkEnd w:id="5"/>
    </w:p>
    <w:p w14:paraId="10038F62" w14:textId="0D85F794" w:rsidR="00260EE6" w:rsidRDefault="00F56C75" w:rsidP="00F56C75">
      <w:pPr>
        <w:spacing w:after="160" w:line="259" w:lineRule="auto"/>
        <w:rPr>
          <w:b/>
          <w:bCs/>
        </w:rPr>
      </w:pPr>
      <w:r>
        <w:rPr>
          <w:b/>
          <w:bCs/>
        </w:rPr>
        <w:br w:type="page"/>
      </w:r>
      <w:bookmarkStart w:id="6" w:name="_Hlk141371698"/>
    </w:p>
    <w:p w14:paraId="3B076861" w14:textId="6EBD8136" w:rsidR="002E412E" w:rsidRPr="002E412E" w:rsidRDefault="002E412E" w:rsidP="002E412E">
      <w:pPr>
        <w:pStyle w:val="Heading2"/>
        <w:numPr>
          <w:ilvl w:val="0"/>
          <w:numId w:val="6"/>
        </w:numPr>
        <w:jc w:val="center"/>
        <w:rPr>
          <w:color w:val="002060"/>
          <w:sz w:val="28"/>
          <w:szCs w:val="28"/>
        </w:rPr>
      </w:pPr>
      <w:bookmarkStart w:id="7" w:name="_Toc155364432"/>
      <w:r w:rsidRPr="002E412E">
        <w:rPr>
          <w:color w:val="002060"/>
          <w:sz w:val="28"/>
          <w:szCs w:val="28"/>
        </w:rPr>
        <w:lastRenderedPageBreak/>
        <w:t>C</w:t>
      </w:r>
      <w:r>
        <w:rPr>
          <w:color w:val="002060"/>
          <w:sz w:val="28"/>
          <w:szCs w:val="28"/>
        </w:rPr>
        <w:t>ontract</w:t>
      </w:r>
      <w:r w:rsidRPr="002E412E">
        <w:rPr>
          <w:color w:val="002060"/>
          <w:sz w:val="28"/>
          <w:szCs w:val="28"/>
        </w:rPr>
        <w:t xml:space="preserve"> Data</w:t>
      </w:r>
      <w:bookmarkEnd w:id="7"/>
    </w:p>
    <w:p w14:paraId="2AC74DFB" w14:textId="77777777" w:rsidR="002E412E" w:rsidRDefault="002E412E" w:rsidP="00B41FB8">
      <w:pPr>
        <w:ind w:left="131"/>
        <w:rPr>
          <w:b/>
          <w:bCs/>
          <w:color w:val="002060"/>
        </w:rPr>
      </w:pPr>
    </w:p>
    <w:p w14:paraId="6A1B672A" w14:textId="77777777" w:rsidR="009B76DA" w:rsidRPr="00387CD2" w:rsidRDefault="009B76DA" w:rsidP="00387CD2">
      <w:pPr>
        <w:ind w:left="131"/>
        <w:rPr>
          <w:rFonts w:ascii="Consolas" w:hAnsi="Consolas"/>
          <w:color w:val="000000" w:themeColor="text1"/>
          <w:sz w:val="14"/>
          <w:szCs w:val="14"/>
        </w:rPr>
      </w:pPr>
      <w:bookmarkStart w:id="8" w:name="_Toc153458939"/>
    </w:p>
    <w:p w14:paraId="19D5288E" w14:textId="3B786748" w:rsidR="001B2AC1" w:rsidRPr="001B2AC1" w:rsidRDefault="00ED13C0" w:rsidP="001B2AC1">
      <w:pPr>
        <w:pStyle w:val="Heading3"/>
        <w:ind w:left="131"/>
        <w:rPr>
          <w:b/>
          <w:bCs/>
          <w:sz w:val="20"/>
          <w:szCs w:val="20"/>
        </w:rPr>
      </w:pPr>
      <w:r w:rsidRPr="00ED13C0">
        <w:rPr>
          <w:b/>
          <w:bCs/>
          <w:sz w:val="20"/>
          <w:szCs w:val="20"/>
        </w:rPr>
        <w:t>/</w:t>
      </w:r>
      <w:proofErr w:type="spellStart"/>
      <w:r w:rsidRPr="00ED13C0">
        <w:rPr>
          <w:b/>
          <w:bCs/>
          <w:sz w:val="20"/>
          <w:szCs w:val="20"/>
        </w:rPr>
        <w:t>Repeat_Start</w:t>
      </w:r>
      <w:proofErr w:type="spellEnd"/>
    </w:p>
    <w:p w14:paraId="31D6F2C5" w14:textId="33787DD3" w:rsidR="005954EF" w:rsidRPr="00D773C8" w:rsidRDefault="005954EF" w:rsidP="005954EF">
      <w:pPr>
        <w:pStyle w:val="Heading3"/>
        <w:ind w:left="131"/>
        <w:rPr>
          <w:color w:val="002060"/>
          <w:sz w:val="24"/>
          <w:szCs w:val="24"/>
        </w:rPr>
      </w:pPr>
      <w:bookmarkStart w:id="9" w:name="_Toc155364433"/>
      <w:r w:rsidRPr="00D773C8">
        <w:rPr>
          <w:color w:val="002060"/>
          <w:sz w:val="24"/>
          <w:szCs w:val="24"/>
        </w:rPr>
        <w:t>2.1 Contract #</w:t>
      </w:r>
      <w:bookmarkEnd w:id="8"/>
      <w:bookmarkEnd w:id="9"/>
      <w:r w:rsidR="00170233">
        <w:rPr>
          <w:color w:val="002060"/>
          <w:sz w:val="24"/>
          <w:szCs w:val="24"/>
        </w:rPr>
        <w:t>&lt;&lt;</w:t>
      </w:r>
      <w:r w:rsidR="003F6324">
        <w:rPr>
          <w:color w:val="002060"/>
          <w:sz w:val="24"/>
          <w:szCs w:val="24"/>
        </w:rPr>
        <w:t>CN_Ord</w:t>
      </w:r>
      <w:r w:rsidR="00E9073E">
        <w:rPr>
          <w:color w:val="002060"/>
          <w:sz w:val="24"/>
          <w:szCs w:val="24"/>
        </w:rPr>
        <w:t>&gt;&gt;</w:t>
      </w:r>
    </w:p>
    <w:p w14:paraId="7E65D9CD" w14:textId="53779BE3" w:rsidR="009B76DA" w:rsidRPr="00875480" w:rsidRDefault="00170233" w:rsidP="00687934">
      <w:pPr>
        <w:ind w:left="131"/>
        <w:rPr>
          <w:b/>
          <w:bCs/>
          <w:sz w:val="14"/>
          <w:szCs w:val="14"/>
        </w:rPr>
      </w:pPr>
      <w:r>
        <w:rPr>
          <w:rFonts w:ascii="Consolas" w:hAnsi="Consolas"/>
          <w:color w:val="000000" w:themeColor="text1"/>
          <w:sz w:val="14"/>
          <w:szCs w:val="14"/>
        </w:rPr>
        <w:t>&lt;&lt;</w:t>
      </w:r>
      <w:r w:rsidR="00E9073E" w:rsidRPr="00E9073E">
        <w:rPr>
          <w:rFonts w:ascii="Consolas" w:hAnsi="Consolas"/>
          <w:color w:val="000000" w:themeColor="text1"/>
          <w:sz w:val="14"/>
          <w:szCs w:val="14"/>
        </w:rPr>
        <w:t xml:space="preserve"> # Contract Setup</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MAX_ITERATION_LIMIT=1000;CX=Contracts;C_SiteName="";C_SiteAddress="";C_SiteAccount="";C_SiteMPAN="";C_SiteMeter="";C_ContractType="";C_UtilityType="";C_ContractLength="";C_AverageMonthly="";C_SignDate="";C_StartDate="";C_EndDate="";C_drates="";C_nrates="";C_erates="";C_wrates="";C_xrates="";C_yrates="";C_peakRate="";C_baseRate="";C_deac="";C_neac="";C_eeac="";C_weac="";C_xeac="";C_yeac="";C_ACOverpayPre=0;C_ACOverpayPost=0;C_ACSChargePre=0;C_ACSChargePost=0;C_ACQuantumPre=0;C_ACQuantumPost=0;C_ACStatPre=0;C_ACStatPost=0;C_ACQuantumStatPre=0;C_ACQuantumStatPost=0;C_RCCommission=0;C_RCSCharge=0;C_RCQuantum=0;C_RCStat=0;C_RCQuantumStat=0;i=1;looking=true;periods=1;C_Count=0;C_RowStart=0;C_RowEnd=0;</w:t>
      </w:r>
      <w:r w:rsidR="009C16B4">
        <w:rPr>
          <w:rFonts w:ascii="Consolas" w:hAnsi="Consolas"/>
          <w:color w:val="000000" w:themeColor="text1"/>
          <w:sz w:val="14"/>
          <w:szCs w:val="14"/>
        </w:rPr>
        <w:t>"";</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&gt;&gt;</w:t>
      </w:r>
      <w:r>
        <w:rPr>
          <w:rFonts w:ascii="Consolas" w:hAnsi="Consolas"/>
          <w:color w:val="000000" w:themeColor="text1"/>
          <w:sz w:val="14"/>
          <w:szCs w:val="14"/>
        </w:rPr>
        <w:t>&lt;&lt;</w:t>
      </w:r>
      <w:r w:rsidR="00E9073E" w:rsidRPr="00E9073E">
        <w:rPr>
          <w:rFonts w:ascii="Consolas" w:hAnsi="Consolas"/>
          <w:color w:val="000000" w:themeColor="text1"/>
          <w:sz w:val="14"/>
          <w:szCs w:val="14"/>
        </w:rPr>
        <w:t xml:space="preserve"> # Look for the start and end rows of the current contract</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while (looking and </w:t>
      </w:r>
      <w:proofErr w:type="spellStart"/>
      <w:r w:rsidR="00E9073E" w:rsidRPr="00E9073E">
        <w:rPr>
          <w:rFonts w:ascii="Consolas" w:hAnsi="Consolas"/>
          <w:color w:val="000000" w:themeColor="text1"/>
          <w:sz w:val="14"/>
          <w:szCs w:val="14"/>
        </w:rPr>
        <w:t>i</w:t>
      </w:r>
      <w:proofErr w:type="spellEnd"/>
      <w:r w:rsidR="00E9073E" w:rsidRPr="00E9073E">
        <w:rPr>
          <w:rFonts w:ascii="Consolas" w:hAnsi="Consolas"/>
          <w:color w:val="000000" w:themeColor="text1"/>
          <w:sz w:val="14"/>
          <w:szCs w:val="14"/>
        </w:rPr>
        <w:t xml:space="preserve"> &lt; MAX_ITERATION_LIMIT)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let </w:t>
      </w:r>
      <w:proofErr w:type="spellStart"/>
      <w:r w:rsidR="00E9073E" w:rsidRPr="00E9073E">
        <w:rPr>
          <w:rFonts w:ascii="Consolas" w:hAnsi="Consolas"/>
          <w:color w:val="000000" w:themeColor="text1"/>
          <w:sz w:val="14"/>
          <w:szCs w:val="14"/>
        </w:rPr>
        <w:t>CurrentRow</w:t>
      </w:r>
      <w:proofErr w:type="spellEnd"/>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row.CSiteCol</w:t>
      </w:r>
      <w:proofErr w:type="spellEnd"/>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i</w:t>
      </w:r>
      <w:proofErr w:type="spellEnd"/>
      <w:r w:rsidR="00E9073E" w:rsidRPr="00E9073E">
        <w:rPr>
          <w:rFonts w:ascii="Consolas" w:hAnsi="Consolas"/>
          <w:color w:val="000000" w:themeColor="text1"/>
          <w:sz w:val="14"/>
          <w:szCs w:val="14"/>
        </w:rPr>
        <w:t xml:space="preserve">; let prefix = "R" + </w:t>
      </w:r>
      <w:proofErr w:type="spellStart"/>
      <w:r w:rsidR="00E9073E" w:rsidRPr="00E9073E">
        <w:rPr>
          <w:rFonts w:ascii="Consolas" w:hAnsi="Consolas"/>
          <w:color w:val="000000" w:themeColor="text1"/>
          <w:sz w:val="14"/>
          <w:szCs w:val="14"/>
        </w:rPr>
        <w:t>int.CurrentRow</w:t>
      </w:r>
      <w:proofErr w:type="spellEnd"/>
      <w:r w:rsidR="00E9073E" w:rsidRPr="00E9073E">
        <w:rPr>
          <w:rFonts w:ascii="Consolas" w:hAnsi="Consolas"/>
          <w:color w:val="000000" w:themeColor="text1"/>
          <w:sz w:val="14"/>
          <w:szCs w:val="14"/>
        </w:rPr>
        <w:t xml:space="preserve"> + "C";</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let </w:t>
      </w:r>
      <w:proofErr w:type="spellStart"/>
      <w:r w:rsidR="00E9073E" w:rsidRPr="00E9073E">
        <w:rPr>
          <w:rFonts w:ascii="Consolas" w:hAnsi="Consolas"/>
          <w:color w:val="000000" w:themeColor="text1"/>
          <w:sz w:val="14"/>
          <w:szCs w:val="14"/>
        </w:rPr>
        <w:t>siteCell</w:t>
      </w:r>
      <w:proofErr w:type="spellEnd"/>
      <w:r w:rsidR="00E9073E" w:rsidRPr="00E9073E">
        <w:rPr>
          <w:rFonts w:ascii="Consolas" w:hAnsi="Consolas"/>
          <w:color w:val="000000" w:themeColor="text1"/>
          <w:sz w:val="14"/>
          <w:szCs w:val="14"/>
        </w:rPr>
        <w:t xml:space="preserve"> = prefix + </w:t>
      </w:r>
      <w:proofErr w:type="spellStart"/>
      <w:r w:rsidR="00E9073E" w:rsidRPr="00E9073E">
        <w:rPr>
          <w:rFonts w:ascii="Consolas" w:hAnsi="Consolas"/>
          <w:color w:val="000000" w:themeColor="text1"/>
          <w:sz w:val="14"/>
          <w:szCs w:val="14"/>
        </w:rPr>
        <w:t>col.CSiteCol</w:t>
      </w:r>
      <w:proofErr w:type="spellEnd"/>
      <w:r w:rsidR="00E9073E" w:rsidRPr="00E9073E">
        <w:rPr>
          <w:rFonts w:ascii="Consolas" w:hAnsi="Consolas"/>
          <w:color w:val="000000" w:themeColor="text1"/>
          <w:sz w:val="14"/>
          <w:szCs w:val="14"/>
        </w:rPr>
        <w:t xml:space="preserve">; </w:t>
      </w:r>
      <w:proofErr w:type="spellStart"/>
      <w:r w:rsidR="00E9073E" w:rsidRPr="00E9073E">
        <w:rPr>
          <w:rFonts w:ascii="Consolas" w:hAnsi="Consolas"/>
          <w:color w:val="000000" w:themeColor="text1"/>
          <w:sz w:val="14"/>
          <w:szCs w:val="14"/>
        </w:rPr>
        <w:t>siteCell</w:t>
      </w:r>
      <w:proofErr w:type="spellEnd"/>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Contracts.siteCell</w:t>
      </w:r>
      <w:proofErr w:type="spellEnd"/>
      <w:r w:rsidR="00E9073E" w:rsidRPr="00E9073E">
        <w:rPr>
          <w:rFonts w:ascii="Consolas" w:hAnsi="Consolas"/>
          <w:color w:val="000000" w:themeColor="text1"/>
          <w:sz w:val="14"/>
          <w:szCs w:val="14"/>
        </w:rPr>
        <w:t>;</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if (</w:t>
      </w:r>
      <w:r w:rsidR="00A91582">
        <w:rPr>
          <w:rFonts w:ascii="Consolas" w:hAnsi="Consolas"/>
          <w:color w:val="000000" w:themeColor="text1"/>
          <w:sz w:val="14"/>
          <w:szCs w:val="14"/>
        </w:rPr>
        <w:t>(</w:t>
      </w:r>
      <w:proofErr w:type="spellStart"/>
      <w:r w:rsidR="00E9073E" w:rsidRPr="00E9073E">
        <w:rPr>
          <w:rFonts w:ascii="Consolas" w:hAnsi="Consolas"/>
          <w:color w:val="000000" w:themeColor="text1"/>
          <w:sz w:val="14"/>
          <w:szCs w:val="14"/>
        </w:rPr>
        <w:t>f.siteCell</w:t>
      </w:r>
      <w:proofErr w:type="spellEnd"/>
      <w:r w:rsidR="00E9073E" w:rsidRPr="00E9073E">
        <w:rPr>
          <w:rFonts w:ascii="Consolas" w:hAnsi="Consolas"/>
          <w:color w:val="000000" w:themeColor="text1"/>
          <w:sz w:val="14"/>
          <w:szCs w:val="14"/>
        </w:rPr>
        <w:t xml:space="preserve"> == </w:t>
      </w:r>
      <w:r w:rsidR="00390C8B">
        <w:rPr>
          <w:rFonts w:ascii="Consolas" w:hAnsi="Consolas"/>
          <w:color w:val="000000" w:themeColor="text1"/>
          <w:sz w:val="14"/>
          <w:szCs w:val="14"/>
        </w:rPr>
        <w:t>empty</w:t>
      </w:r>
      <w:r w:rsidR="00A91582">
        <w:rPr>
          <w:rFonts w:ascii="Consolas" w:hAnsi="Consolas"/>
          <w:color w:val="000000" w:themeColor="text1"/>
          <w:sz w:val="14"/>
          <w:szCs w:val="14"/>
        </w:rPr>
        <w:t xml:space="preserve"> or </w:t>
      </w:r>
      <w:proofErr w:type="spellStart"/>
      <w:r w:rsidR="00A91582" w:rsidRPr="00E9073E">
        <w:rPr>
          <w:rFonts w:ascii="Consolas" w:hAnsi="Consolas"/>
          <w:color w:val="000000" w:themeColor="text1"/>
          <w:sz w:val="14"/>
          <w:szCs w:val="14"/>
        </w:rPr>
        <w:t>f.siteCell</w:t>
      </w:r>
      <w:proofErr w:type="spellEnd"/>
      <w:r w:rsidR="00A91582" w:rsidRPr="00E9073E">
        <w:rPr>
          <w:rFonts w:ascii="Consolas" w:hAnsi="Consolas"/>
          <w:color w:val="000000" w:themeColor="text1"/>
          <w:sz w:val="14"/>
          <w:szCs w:val="14"/>
        </w:rPr>
        <w:t xml:space="preserve"> == </w:t>
      </w:r>
      <w:r w:rsidR="00A91582">
        <w:rPr>
          <w:rFonts w:ascii="Consolas" w:hAnsi="Consolas"/>
          <w:color w:val="000000" w:themeColor="text1"/>
          <w:sz w:val="14"/>
          <w:szCs w:val="14"/>
        </w:rPr>
        <w:t>"")</w:t>
      </w:r>
      <w:r w:rsidR="00E9073E" w:rsidRPr="00E9073E">
        <w:rPr>
          <w:rFonts w:ascii="Consolas" w:hAnsi="Consolas"/>
          <w:color w:val="000000" w:themeColor="text1"/>
          <w:sz w:val="14"/>
          <w:szCs w:val="14"/>
        </w:rPr>
        <w:t xml:space="preserve"> and </w:t>
      </w:r>
      <w:r w:rsidR="00A91582">
        <w:rPr>
          <w:rFonts w:ascii="Consolas" w:hAnsi="Consolas"/>
          <w:color w:val="000000" w:themeColor="text1"/>
          <w:sz w:val="14"/>
          <w:szCs w:val="14"/>
        </w:rPr>
        <w:t>not (</w:t>
      </w:r>
      <w:proofErr w:type="spellStart"/>
      <w:r w:rsidR="00E9073E" w:rsidRPr="00E9073E">
        <w:rPr>
          <w:rFonts w:ascii="Consolas" w:hAnsi="Consolas"/>
          <w:color w:val="000000" w:themeColor="text1"/>
          <w:sz w:val="14"/>
          <w:szCs w:val="14"/>
        </w:rPr>
        <w:t>str.siteCell</w:t>
      </w:r>
      <w:proofErr w:type="spellEnd"/>
      <w:r w:rsidR="00E9073E"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E9073E" w:rsidRPr="00E9073E">
        <w:rPr>
          <w:rFonts w:ascii="Consolas" w:hAnsi="Consolas"/>
          <w:color w:val="000000" w:themeColor="text1"/>
          <w:sz w:val="14"/>
          <w:szCs w:val="14"/>
        </w:rPr>
        <w:t xml:space="preserve">= </w:t>
      </w:r>
      <w:r w:rsidR="00390C8B">
        <w:rPr>
          <w:rFonts w:ascii="Consolas" w:hAnsi="Consolas"/>
          <w:color w:val="000000" w:themeColor="text1"/>
          <w:sz w:val="14"/>
          <w:szCs w:val="14"/>
        </w:rPr>
        <w:t>empty</w:t>
      </w:r>
      <w:r w:rsidR="00A91582">
        <w:rPr>
          <w:rFonts w:ascii="Consolas" w:hAnsi="Consolas"/>
          <w:color w:val="000000" w:themeColor="text1"/>
          <w:sz w:val="14"/>
          <w:szCs w:val="14"/>
        </w:rPr>
        <w:t xml:space="preserve"> or </w:t>
      </w:r>
      <w:proofErr w:type="spellStart"/>
      <w:r w:rsidR="00A91582" w:rsidRPr="00E9073E">
        <w:rPr>
          <w:rFonts w:ascii="Consolas" w:hAnsi="Consolas"/>
          <w:color w:val="000000" w:themeColor="text1"/>
          <w:sz w:val="14"/>
          <w:szCs w:val="14"/>
        </w:rPr>
        <w:t>str.siteCell</w:t>
      </w:r>
      <w:proofErr w:type="spellEnd"/>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E9073E" w:rsidRPr="00E9073E">
        <w:rPr>
          <w:rFonts w:ascii="Consolas" w:hAnsi="Consolas"/>
          <w:color w:val="000000" w:themeColor="text1"/>
          <w:sz w:val="14"/>
          <w:szCs w:val="14"/>
        </w:rPr>
        <w:t>)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w:t>
      </w:r>
      <w:proofErr w:type="spellStart"/>
      <w:r w:rsidR="00E9073E" w:rsidRPr="00E9073E">
        <w:rPr>
          <w:rFonts w:ascii="Consolas" w:hAnsi="Consolas"/>
          <w:color w:val="000000" w:themeColor="text1"/>
          <w:sz w:val="14"/>
          <w:szCs w:val="14"/>
        </w:rPr>
        <w:t>C_Count</w:t>
      </w:r>
      <w:proofErr w:type="spellEnd"/>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C_Count</w:t>
      </w:r>
      <w:proofErr w:type="spellEnd"/>
      <w:r w:rsidR="00E9073E" w:rsidRPr="00E9073E">
        <w:rPr>
          <w:rFonts w:ascii="Consolas" w:hAnsi="Consolas"/>
          <w:color w:val="000000" w:themeColor="text1"/>
          <w:sz w:val="14"/>
          <w:szCs w:val="14"/>
        </w:rPr>
        <w:t xml:space="preserve"> + 1;</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 Break once we've found the contract row</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if (</w:t>
      </w:r>
      <w:proofErr w:type="spellStart"/>
      <w:r w:rsidR="00E9073E" w:rsidRPr="00E9073E">
        <w:rPr>
          <w:rFonts w:ascii="Consolas" w:hAnsi="Consolas"/>
          <w:color w:val="000000" w:themeColor="text1"/>
          <w:sz w:val="14"/>
          <w:szCs w:val="14"/>
        </w:rPr>
        <w:t>C_Count</w:t>
      </w:r>
      <w:proofErr w:type="spellEnd"/>
      <w:r w:rsidR="00E9073E" w:rsidRPr="00E9073E">
        <w:rPr>
          <w:rFonts w:ascii="Consolas" w:hAnsi="Consolas"/>
          <w:color w:val="000000" w:themeColor="text1"/>
          <w:sz w:val="14"/>
          <w:szCs w:val="14"/>
        </w:rPr>
        <w:t xml:space="preserve"> == </w:t>
      </w:r>
      <w:proofErr w:type="spellStart"/>
      <w:r w:rsidR="003F6324">
        <w:rPr>
          <w:rFonts w:ascii="Consolas" w:hAnsi="Consolas"/>
          <w:color w:val="000000" w:themeColor="text1"/>
          <w:sz w:val="14"/>
          <w:szCs w:val="14"/>
        </w:rPr>
        <w:t>CN_Ord</w:t>
      </w:r>
      <w:proofErr w:type="spellEnd"/>
      <w:r w:rsidR="00E9073E" w:rsidRPr="00E9073E">
        <w:rPr>
          <w:rFonts w:ascii="Consolas" w:hAnsi="Consolas"/>
          <w:color w:val="000000" w:themeColor="text1"/>
          <w:sz w:val="14"/>
          <w:szCs w:val="14"/>
        </w:rPr>
        <w:t xml:space="preserve"> and </w:t>
      </w:r>
      <w:proofErr w:type="spellStart"/>
      <w:r w:rsidR="00E9073E" w:rsidRPr="00E9073E">
        <w:rPr>
          <w:rFonts w:ascii="Consolas" w:hAnsi="Consolas"/>
          <w:color w:val="000000" w:themeColor="text1"/>
          <w:sz w:val="14"/>
          <w:szCs w:val="14"/>
        </w:rPr>
        <w:t>C_RowStart</w:t>
      </w:r>
      <w:proofErr w:type="spellEnd"/>
      <w:r w:rsidR="00E9073E" w:rsidRPr="00E9073E">
        <w:rPr>
          <w:rFonts w:ascii="Consolas" w:hAnsi="Consolas"/>
          <w:color w:val="000000" w:themeColor="text1"/>
          <w:sz w:val="14"/>
          <w:szCs w:val="14"/>
        </w:rPr>
        <w:t xml:space="preserve"> == 0) { </w:t>
      </w:r>
      <w:proofErr w:type="spellStart"/>
      <w:r w:rsidR="00E9073E" w:rsidRPr="00E9073E">
        <w:rPr>
          <w:rFonts w:ascii="Consolas" w:hAnsi="Consolas"/>
          <w:color w:val="000000" w:themeColor="text1"/>
          <w:sz w:val="14"/>
          <w:szCs w:val="14"/>
        </w:rPr>
        <w:t>C_RowStart</w:t>
      </w:r>
      <w:proofErr w:type="spellEnd"/>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i</w:t>
      </w:r>
      <w:proofErr w:type="spellEnd"/>
      <w:r w:rsidR="00E9073E" w:rsidRPr="00E9073E">
        <w:rPr>
          <w:rFonts w:ascii="Consolas" w:hAnsi="Consolas"/>
          <w:color w:val="000000" w:themeColor="text1"/>
          <w:sz w:val="14"/>
          <w:szCs w:val="14"/>
        </w:rPr>
        <w:t>;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else if (</w:t>
      </w:r>
      <w:proofErr w:type="spellStart"/>
      <w:r w:rsidR="00E9073E" w:rsidRPr="00E9073E">
        <w:rPr>
          <w:rFonts w:ascii="Consolas" w:hAnsi="Consolas"/>
          <w:color w:val="000000" w:themeColor="text1"/>
          <w:sz w:val="14"/>
          <w:szCs w:val="14"/>
        </w:rPr>
        <w:t>C_Count</w:t>
      </w:r>
      <w:proofErr w:type="spellEnd"/>
      <w:r w:rsidR="00E9073E" w:rsidRPr="00E9073E">
        <w:rPr>
          <w:rFonts w:ascii="Consolas" w:hAnsi="Consolas"/>
          <w:color w:val="000000" w:themeColor="text1"/>
          <w:sz w:val="14"/>
          <w:szCs w:val="14"/>
        </w:rPr>
        <w:t xml:space="preserve"> &gt; </w:t>
      </w:r>
      <w:proofErr w:type="spellStart"/>
      <w:r w:rsidR="003F6324">
        <w:rPr>
          <w:rFonts w:ascii="Consolas" w:hAnsi="Consolas"/>
          <w:color w:val="000000" w:themeColor="text1"/>
          <w:sz w:val="14"/>
          <w:szCs w:val="14"/>
        </w:rPr>
        <w:t>CN_Ord</w:t>
      </w:r>
      <w:proofErr w:type="spellEnd"/>
      <w:r w:rsidR="00976C33" w:rsidRPr="00976C33">
        <w:rPr>
          <w:rFonts w:ascii="Consolas" w:hAnsi="Consolas"/>
          <w:color w:val="000000" w:themeColor="text1"/>
          <w:sz w:val="14"/>
          <w:szCs w:val="14"/>
        </w:rPr>
        <w:t xml:space="preserve"> </w:t>
      </w:r>
      <w:r w:rsidR="00407CBA">
        <w:rPr>
          <w:rFonts w:ascii="Consolas" w:hAnsi="Consolas"/>
          <w:color w:val="000000" w:themeColor="text1"/>
          <w:sz w:val="14"/>
          <w:szCs w:val="14"/>
        </w:rPr>
        <w:t>or</w:t>
      </w:r>
      <w:r w:rsidR="00976C33" w:rsidRPr="00976C33">
        <w:rPr>
          <w:rFonts w:ascii="Consolas" w:hAnsi="Consolas"/>
          <w:color w:val="000000" w:themeColor="text1"/>
          <w:sz w:val="14"/>
          <w:szCs w:val="14"/>
        </w:rPr>
        <w:t xml:space="preserve"> </w:t>
      </w:r>
      <w:r w:rsidR="00592C85">
        <w:rPr>
          <w:rFonts w:ascii="Consolas" w:hAnsi="Consolas"/>
          <w:color w:val="000000" w:themeColor="text1"/>
          <w:sz w:val="14"/>
          <w:szCs w:val="14"/>
        </w:rPr>
        <w:t>(</w:t>
      </w:r>
      <w:r w:rsidR="00A91582">
        <w:rPr>
          <w:rFonts w:ascii="Consolas" w:hAnsi="Consolas"/>
          <w:color w:val="000000" w:themeColor="text1"/>
          <w:sz w:val="14"/>
          <w:szCs w:val="14"/>
        </w:rPr>
        <w:t>(</w:t>
      </w:r>
      <w:proofErr w:type="spellStart"/>
      <w:r w:rsidR="00A91582" w:rsidRPr="00E9073E">
        <w:rPr>
          <w:rFonts w:ascii="Consolas" w:hAnsi="Consolas"/>
          <w:color w:val="000000" w:themeColor="text1"/>
          <w:sz w:val="14"/>
          <w:szCs w:val="14"/>
        </w:rPr>
        <w:t>str.siteCell</w:t>
      </w:r>
      <w:proofErr w:type="spellEnd"/>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 xml:space="preserve">empty or </w:t>
      </w:r>
      <w:proofErr w:type="spellStart"/>
      <w:r w:rsidR="00A91582" w:rsidRPr="00E9073E">
        <w:rPr>
          <w:rFonts w:ascii="Consolas" w:hAnsi="Consolas"/>
          <w:color w:val="000000" w:themeColor="text1"/>
          <w:sz w:val="14"/>
          <w:szCs w:val="14"/>
        </w:rPr>
        <w:t>str.siteCell</w:t>
      </w:r>
      <w:proofErr w:type="spellEnd"/>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592C85" w:rsidRPr="00592C85">
        <w:rPr>
          <w:rFonts w:ascii="Consolas" w:hAnsi="Consolas"/>
          <w:color w:val="000000" w:themeColor="text1"/>
          <w:sz w:val="14"/>
          <w:szCs w:val="14"/>
        </w:rPr>
        <w:t xml:space="preserve"> and </w:t>
      </w:r>
      <w:proofErr w:type="spellStart"/>
      <w:r w:rsidR="00592C85" w:rsidRPr="00592C85">
        <w:rPr>
          <w:rFonts w:ascii="Consolas" w:hAnsi="Consolas"/>
          <w:color w:val="000000" w:themeColor="text1"/>
          <w:sz w:val="14"/>
          <w:szCs w:val="14"/>
        </w:rPr>
        <w:t>C_RowStart</w:t>
      </w:r>
      <w:proofErr w:type="spellEnd"/>
      <w:r w:rsidR="00592C85" w:rsidRPr="00592C85">
        <w:rPr>
          <w:rFonts w:ascii="Consolas" w:hAnsi="Consolas"/>
          <w:color w:val="000000" w:themeColor="text1"/>
          <w:sz w:val="14"/>
          <w:szCs w:val="14"/>
        </w:rPr>
        <w:t xml:space="preserve"> != 0</w:t>
      </w:r>
      <w:r w:rsidR="00592C85">
        <w:rPr>
          <w:rFonts w:ascii="Consolas" w:hAnsi="Consolas"/>
          <w:color w:val="000000" w:themeColor="text1"/>
          <w:sz w:val="14"/>
          <w:szCs w:val="14"/>
        </w:rPr>
        <w:t>)</w:t>
      </w:r>
      <w:r w:rsidR="00254290">
        <w:rPr>
          <w:rFonts w:ascii="Consolas" w:hAnsi="Consolas"/>
          <w:color w:val="000000" w:themeColor="text1"/>
          <w:sz w:val="14"/>
          <w:szCs w:val="14"/>
        </w:rPr>
        <w:t>)</w:t>
      </w:r>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C_RowEnd</w:t>
      </w:r>
      <w:proofErr w:type="spellEnd"/>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i</w:t>
      </w:r>
      <w:proofErr w:type="spellEnd"/>
      <w:r w:rsidR="00E9073E" w:rsidRPr="00E9073E">
        <w:rPr>
          <w:rFonts w:ascii="Consolas" w:hAnsi="Consolas"/>
          <w:color w:val="000000" w:themeColor="text1"/>
          <w:sz w:val="14"/>
          <w:szCs w:val="14"/>
        </w:rPr>
        <w:t>; looking = false;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w:t>
      </w:r>
      <w:proofErr w:type="spellStart"/>
      <w:r w:rsidR="00E9073E" w:rsidRPr="00E9073E">
        <w:rPr>
          <w:rFonts w:ascii="Consolas" w:hAnsi="Consolas"/>
          <w:color w:val="000000" w:themeColor="text1"/>
          <w:sz w:val="14"/>
          <w:szCs w:val="14"/>
        </w:rPr>
        <w:t>i</w:t>
      </w:r>
      <w:proofErr w:type="spellEnd"/>
      <w:r w:rsidR="00E9073E" w:rsidRPr="00E9073E">
        <w:rPr>
          <w:rFonts w:ascii="Consolas" w:hAnsi="Consolas"/>
          <w:color w:val="000000" w:themeColor="text1"/>
          <w:sz w:val="14"/>
          <w:szCs w:val="14"/>
        </w:rPr>
        <w:t xml:space="preserve"> = </w:t>
      </w:r>
      <w:proofErr w:type="spellStart"/>
      <w:r w:rsidR="00E9073E" w:rsidRPr="00E9073E">
        <w:rPr>
          <w:rFonts w:ascii="Consolas" w:hAnsi="Consolas"/>
          <w:color w:val="000000" w:themeColor="text1"/>
          <w:sz w:val="14"/>
          <w:szCs w:val="14"/>
        </w:rPr>
        <w:t>i</w:t>
      </w:r>
      <w:proofErr w:type="spellEnd"/>
      <w:r w:rsidR="00E9073E" w:rsidRPr="00E9073E">
        <w:rPr>
          <w:rFonts w:ascii="Consolas" w:hAnsi="Consolas"/>
          <w:color w:val="000000" w:themeColor="text1"/>
          <w:sz w:val="14"/>
          <w:szCs w:val="14"/>
        </w:rPr>
        <w:t xml:space="preserve"> + 1;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w:t>
      </w:r>
      <w:r w:rsidR="00E96893">
        <w:rPr>
          <w:rFonts w:ascii="Consolas" w:hAnsi="Consolas"/>
          <w:color w:val="000000" w:themeColor="text1"/>
          <w:sz w:val="14"/>
          <w:szCs w:val="14"/>
        </w:rPr>
        <w:br/>
        <w:t>"";</w:t>
      </w:r>
      <w:r w:rsidR="00E9073E" w:rsidRPr="00E9073E">
        <w:rPr>
          <w:rFonts w:ascii="Consolas" w:hAnsi="Consolas"/>
          <w:color w:val="000000" w:themeColor="text1"/>
          <w:sz w:val="14"/>
          <w:szCs w:val="14"/>
        </w:rPr>
        <w:t>&gt;&gt;</w:t>
      </w:r>
      <w:r w:rsidR="006F55D2">
        <w:rPr>
          <w:rFonts w:ascii="Consolas" w:hAnsi="Consolas"/>
          <w:color w:val="000000" w:themeColor="text1"/>
          <w:sz w:val="14"/>
          <w:szCs w:val="14"/>
        </w:rPr>
        <w:t xml:space="preserve"> </w:t>
      </w:r>
      <w:r w:rsidR="00763174">
        <w:rPr>
          <w:rFonts w:ascii="Consolas" w:hAnsi="Consolas"/>
          <w:color w:val="000000" w:themeColor="text1"/>
          <w:sz w:val="14"/>
          <w:szCs w:val="14"/>
        </w:rPr>
        <w:br/>
      </w:r>
      <w:r>
        <w:rPr>
          <w:rFonts w:ascii="Consolas" w:hAnsi="Consolas"/>
          <w:color w:val="000000" w:themeColor="text1"/>
          <w:sz w:val="14"/>
          <w:szCs w:val="14"/>
        </w:rPr>
        <w:t>&lt;&lt;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Gather information from every row of a contract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C_RowStart</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while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&lt; </w:t>
      </w:r>
      <w:proofErr w:type="spellStart"/>
      <w:r w:rsidR="0095506E" w:rsidRPr="0095506E">
        <w:rPr>
          <w:rFonts w:ascii="Consolas" w:hAnsi="Consolas"/>
          <w:color w:val="000000" w:themeColor="text1"/>
          <w:sz w:val="14"/>
          <w:szCs w:val="14"/>
        </w:rPr>
        <w:t>C_RowEnd</w:t>
      </w:r>
      <w:proofErr w:type="spellEnd"/>
      <w:r w:rsidR="0095506E" w:rsidRPr="0095506E">
        <w:rPr>
          <w:rFonts w:ascii="Consolas" w:hAnsi="Consolas"/>
          <w:color w:val="000000" w:themeColor="text1"/>
          <w:sz w:val="14"/>
          <w:szCs w:val="14"/>
        </w:rPr>
        <w:t>)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CurrentRow</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row.CSiteCol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let prefix = "R" + </w:t>
      </w:r>
      <w:proofErr w:type="spellStart"/>
      <w:r w:rsidR="0095506E" w:rsidRPr="0095506E">
        <w:rPr>
          <w:rFonts w:ascii="Consolas" w:hAnsi="Consolas"/>
          <w:color w:val="000000" w:themeColor="text1"/>
          <w:sz w:val="14"/>
          <w:szCs w:val="14"/>
        </w:rPr>
        <w:t>int.CurrentRow</w:t>
      </w:r>
      <w:proofErr w:type="spellEnd"/>
      <w:r w:rsidR="0095506E" w:rsidRPr="0095506E">
        <w:rPr>
          <w:rFonts w:ascii="Consolas" w:hAnsi="Consolas"/>
          <w:color w:val="000000" w:themeColor="text1"/>
          <w:sz w:val="14"/>
          <w:szCs w:val="14"/>
        </w:rPr>
        <w:t xml:space="preserve">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col.CSiteCol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TypeCell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col.CTypeCol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SignCell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col.CSignCol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StartCell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col.CStartCol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CEndCell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col.CCEndCol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TermCell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col.CTermCol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EAC1Cell = prefix + col.CEAC1Col;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Bill1Cell = prefix + col.CBill1Col;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EAC2Cell = prefix + col.CEAC2Col;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Bill2Cell = prefix + col.CBill2Col;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PeakCell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col.CPeakCol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BaseCell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col.CBaseCol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LengthCell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col.CLengthCol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EndCell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col.CEndCol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Usage1Cell = prefix + col.CUsage1Col;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Stat1Cell = prefix + col.CStat1Col;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Claim1Cell = prefix + col.CClaim1Col;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EstUseCell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col.CEstUseCol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ActUseCell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col.CActUseCol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Rate2Cell = prefix + col.CRate2Col;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Usage2Cell = prefix + col.CUsage2Col;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Stat2Cell = prefix + col.CStat2Col;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Claim2Cell = prefix + col.CClaim2Col;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Unlabelled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UtilityCell</w:t>
      </w:r>
      <w:proofErr w:type="spellEnd"/>
      <w:r w:rsidR="0095506E" w:rsidRPr="0095506E">
        <w:rPr>
          <w:rFonts w:ascii="Consolas" w:hAnsi="Consolas"/>
          <w:color w:val="000000" w:themeColor="text1"/>
          <w:sz w:val="14"/>
          <w:szCs w:val="14"/>
        </w:rPr>
        <w:t xml:space="preserve"> = CX.C4; </w:t>
      </w:r>
      <w:proofErr w:type="spellStart"/>
      <w:r w:rsidR="0095506E" w:rsidRPr="0095506E">
        <w:rPr>
          <w:rFonts w:ascii="Consolas" w:hAnsi="Consolas"/>
          <w:color w:val="000000" w:themeColor="text1"/>
          <w:sz w:val="14"/>
          <w:szCs w:val="14"/>
        </w:rPr>
        <w:t>UtilityCell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col.UtilityCell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EAC3Cell = CX.N5; EAC3Cell = prefix + col.EAC3Cell;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Bill3Cell = CX.O5; Bill3Cell = prefix + col.Bill3Cell;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EAC4Cell = CX.P5; EAC4Cell = prefix + col.EAC4Cell;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Bill4Cell = CX.Q5; Bill4Cell = prefix + col.Bill4Cell;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EAC5Cell = CX.R5; EAC5Cell = prefix + col.EAC5Cell;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Bill5Cell = CX.S5; Bill5Cell = prefix + col.Bill5Cell;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EAC6Cell = CX.T5; EAC6Cell = prefix + col.EAC6Cell;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Bill6Cell = CX.U5; Bill6Cell = prefix + col.Bill6Cell;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Extra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OverPreCell</w:t>
      </w:r>
      <w:proofErr w:type="spellEnd"/>
      <w:r w:rsidR="0095506E" w:rsidRPr="0095506E">
        <w:rPr>
          <w:rFonts w:ascii="Consolas" w:hAnsi="Consolas"/>
          <w:color w:val="000000" w:themeColor="text1"/>
          <w:sz w:val="14"/>
          <w:szCs w:val="14"/>
        </w:rPr>
        <w:t xml:space="preserve"> = CX.AJ4; </w:t>
      </w:r>
      <w:proofErr w:type="spellStart"/>
      <w:r w:rsidR="0095506E" w:rsidRPr="0095506E">
        <w:rPr>
          <w:rFonts w:ascii="Consolas" w:hAnsi="Consolas"/>
          <w:color w:val="000000" w:themeColor="text1"/>
          <w:sz w:val="14"/>
          <w:szCs w:val="14"/>
        </w:rPr>
        <w:t>OverPreCell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col.OverPreCell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SCPreCell</w:t>
      </w:r>
      <w:proofErr w:type="spellEnd"/>
      <w:r w:rsidR="0095506E" w:rsidRPr="0095506E">
        <w:rPr>
          <w:rFonts w:ascii="Consolas" w:hAnsi="Consolas"/>
          <w:color w:val="000000" w:themeColor="text1"/>
          <w:sz w:val="14"/>
          <w:szCs w:val="14"/>
        </w:rPr>
        <w:t xml:space="preserve"> = CX.AK4; </w:t>
      </w:r>
      <w:proofErr w:type="spellStart"/>
      <w:r w:rsidR="0095506E" w:rsidRPr="0095506E">
        <w:rPr>
          <w:rFonts w:ascii="Consolas" w:hAnsi="Consolas"/>
          <w:color w:val="000000" w:themeColor="text1"/>
          <w:sz w:val="14"/>
          <w:szCs w:val="14"/>
        </w:rPr>
        <w:t>SCPreCell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col.SCPreCell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w:t>
      </w:r>
      <w:proofErr w:type="spellStart"/>
      <w:r w:rsidR="0095506E" w:rsidRPr="0095506E">
        <w:rPr>
          <w:rFonts w:ascii="Consolas" w:hAnsi="Consolas"/>
          <w:color w:val="000000" w:themeColor="text1"/>
          <w:sz w:val="14"/>
          <w:szCs w:val="14"/>
        </w:rPr>
        <w:t>atPreCell</w:t>
      </w:r>
      <w:proofErr w:type="spellEnd"/>
      <w:r w:rsidR="0095506E" w:rsidRPr="0095506E">
        <w:rPr>
          <w:rFonts w:ascii="Consolas" w:hAnsi="Consolas"/>
          <w:color w:val="000000" w:themeColor="text1"/>
          <w:sz w:val="14"/>
          <w:szCs w:val="14"/>
        </w:rPr>
        <w:t xml:space="preserve"> = CX.AL4; </w:t>
      </w:r>
      <w:proofErr w:type="spellStart"/>
      <w:r w:rsidR="0095506E" w:rsidRPr="0095506E">
        <w:rPr>
          <w:rFonts w:ascii="Consolas" w:hAnsi="Consolas"/>
          <w:color w:val="000000" w:themeColor="text1"/>
          <w:sz w:val="14"/>
          <w:szCs w:val="14"/>
        </w:rPr>
        <w:t>StatPreCell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col.StatPreCell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OverPostCell</w:t>
      </w:r>
      <w:proofErr w:type="spellEnd"/>
      <w:r w:rsidR="0095506E" w:rsidRPr="0095506E">
        <w:rPr>
          <w:rFonts w:ascii="Consolas" w:hAnsi="Consolas"/>
          <w:color w:val="000000" w:themeColor="text1"/>
          <w:sz w:val="14"/>
          <w:szCs w:val="14"/>
        </w:rPr>
        <w:t xml:space="preserve"> = CX.AM4; </w:t>
      </w:r>
      <w:proofErr w:type="spellStart"/>
      <w:r w:rsidR="0095506E" w:rsidRPr="0095506E">
        <w:rPr>
          <w:rFonts w:ascii="Consolas" w:hAnsi="Consolas"/>
          <w:color w:val="000000" w:themeColor="text1"/>
          <w:sz w:val="14"/>
          <w:szCs w:val="14"/>
        </w:rPr>
        <w:t>OverPostCell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col.OverPostCell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w:t>
      </w:r>
      <w:proofErr w:type="spellStart"/>
      <w:r w:rsidR="0095506E" w:rsidRPr="0095506E">
        <w:rPr>
          <w:rFonts w:ascii="Consolas" w:hAnsi="Consolas"/>
          <w:color w:val="000000" w:themeColor="text1"/>
          <w:sz w:val="14"/>
          <w:szCs w:val="14"/>
        </w:rPr>
        <w:t>CPostCell</w:t>
      </w:r>
      <w:proofErr w:type="spellEnd"/>
      <w:r w:rsidR="0095506E" w:rsidRPr="0095506E">
        <w:rPr>
          <w:rFonts w:ascii="Consolas" w:hAnsi="Consolas"/>
          <w:color w:val="000000" w:themeColor="text1"/>
          <w:sz w:val="14"/>
          <w:szCs w:val="14"/>
        </w:rPr>
        <w:t xml:space="preserve"> = CX.AN4; </w:t>
      </w:r>
      <w:proofErr w:type="spellStart"/>
      <w:r w:rsidR="0095506E" w:rsidRPr="0095506E">
        <w:rPr>
          <w:rFonts w:ascii="Consolas" w:hAnsi="Consolas"/>
          <w:color w:val="000000" w:themeColor="text1"/>
          <w:sz w:val="14"/>
          <w:szCs w:val="14"/>
        </w:rPr>
        <w:t>SCPostCell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col.SCPostCell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w:t>
      </w:r>
      <w:proofErr w:type="spellStart"/>
      <w:r w:rsidR="0095506E" w:rsidRPr="0095506E">
        <w:rPr>
          <w:rFonts w:ascii="Consolas" w:hAnsi="Consolas"/>
          <w:color w:val="000000" w:themeColor="text1"/>
          <w:sz w:val="14"/>
          <w:szCs w:val="14"/>
        </w:rPr>
        <w:t>tatPostCell</w:t>
      </w:r>
      <w:proofErr w:type="spellEnd"/>
      <w:r w:rsidR="0095506E" w:rsidRPr="0095506E">
        <w:rPr>
          <w:rFonts w:ascii="Consolas" w:hAnsi="Consolas"/>
          <w:color w:val="000000" w:themeColor="text1"/>
          <w:sz w:val="14"/>
          <w:szCs w:val="14"/>
        </w:rPr>
        <w:t xml:space="preserve"> = CX.AO4; </w:t>
      </w:r>
      <w:proofErr w:type="spellStart"/>
      <w:r w:rsidR="0095506E" w:rsidRPr="0095506E">
        <w:rPr>
          <w:rFonts w:ascii="Consolas" w:hAnsi="Consolas"/>
          <w:color w:val="000000" w:themeColor="text1"/>
          <w:sz w:val="14"/>
          <w:szCs w:val="14"/>
        </w:rPr>
        <w:t>StatPostCell</w:t>
      </w:r>
      <w:proofErr w:type="spellEnd"/>
      <w:r w:rsidR="0095506E" w:rsidRPr="0095506E">
        <w:rPr>
          <w:rFonts w:ascii="Consolas" w:hAnsi="Consolas"/>
          <w:color w:val="000000" w:themeColor="text1"/>
          <w:sz w:val="14"/>
          <w:szCs w:val="14"/>
        </w:rPr>
        <w:t xml:space="preserve"> = prefix + </w:t>
      </w:r>
      <w:proofErr w:type="spellStart"/>
      <w:r w:rsidR="0095506E" w:rsidRPr="0095506E">
        <w:rPr>
          <w:rFonts w:ascii="Consolas" w:hAnsi="Consolas"/>
          <w:color w:val="000000" w:themeColor="text1"/>
          <w:sz w:val="14"/>
          <w:szCs w:val="14"/>
        </w:rPr>
        <w:t>col.StatPostCell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Subsequent Rows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if (i &gt; </w:t>
      </w:r>
      <w:proofErr w:type="spellStart"/>
      <w:r w:rsidR="0095506E" w:rsidRPr="0095506E">
        <w:rPr>
          <w:rFonts w:ascii="Consolas" w:hAnsi="Consolas"/>
          <w:color w:val="000000" w:themeColor="text1"/>
          <w:sz w:val="14"/>
          <w:szCs w:val="14"/>
        </w:rPr>
        <w:t>C_RowStart</w:t>
      </w:r>
      <w:proofErr w:type="spellEnd"/>
      <w:r w:rsidR="0095506E" w:rsidRPr="0095506E">
        <w:rPr>
          <w:rFonts w:ascii="Consolas" w:hAnsi="Consolas"/>
          <w:color w:val="000000" w:themeColor="text1"/>
          <w:sz w:val="14"/>
          <w:szCs w:val="14"/>
        </w:rPr>
        <w:t xml:space="preserve">)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lastRenderedPageBreak/>
        <w:t xml:space="preserve">        if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C_RowStart</w:t>
      </w:r>
      <w:proofErr w:type="spellEnd"/>
      <w:r w:rsidR="0095506E" w:rsidRPr="0095506E">
        <w:rPr>
          <w:rFonts w:ascii="Consolas" w:hAnsi="Consolas"/>
          <w:color w:val="000000" w:themeColor="text1"/>
          <w:sz w:val="14"/>
          <w:szCs w:val="14"/>
        </w:rPr>
        <w:t xml:space="preserve"> + 1)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 " (from " + </w:t>
      </w:r>
      <w:proofErr w:type="spellStart"/>
      <w:r w:rsidR="0095506E" w:rsidRPr="0095506E">
        <w:rPr>
          <w:rFonts w:ascii="Consolas" w:hAnsi="Consolas"/>
          <w:color w:val="000000" w:themeColor="text1"/>
          <w:sz w:val="14"/>
          <w:szCs w:val="14"/>
        </w:rPr>
        <w:t>C_StartDate</w:t>
      </w:r>
      <w:proofErr w:type="spellEnd"/>
      <w:r w:rsidR="0095506E" w:rsidRPr="0095506E">
        <w:rPr>
          <w:rFonts w:ascii="Consolas" w:hAnsi="Consolas"/>
          <w:color w:val="000000" w:themeColor="text1"/>
          <w:sz w:val="14"/>
          <w:szCs w:val="14"/>
        </w:rPr>
        <w:t xml:space="preserve">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B6120D">
        <w:rPr>
          <w:rFonts w:ascii="Consolas" w:hAnsi="Consolas"/>
          <w:color w:val="000000" w:themeColor="text1"/>
          <w:sz w:val="14"/>
          <w:szCs w:val="14"/>
        </w:rPr>
        <w:t xml:space="preserve"> </w:t>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TempStart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Contracts.StartCell</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 xml:space="preserve"> = " (from " + </w:t>
      </w:r>
      <w:proofErr w:type="spellStart"/>
      <w:r w:rsidR="0095506E" w:rsidRPr="0095506E">
        <w:rPr>
          <w:rFonts w:ascii="Consolas" w:hAnsi="Consolas"/>
          <w:color w:val="000000" w:themeColor="text1"/>
          <w:sz w:val="14"/>
          <w:szCs w:val="14"/>
        </w:rPr>
        <w:t>date.TempStart</w:t>
      </w:r>
      <w:proofErr w:type="spellEnd"/>
      <w:r w:rsidR="0095506E" w:rsidRPr="0095506E">
        <w:rPr>
          <w:rFonts w:ascii="Consolas" w:hAnsi="Consolas"/>
          <w:color w:val="000000" w:themeColor="text1"/>
          <w:sz w:val="14"/>
          <w:szCs w:val="14"/>
        </w:rPr>
        <w:t xml:space="preserve">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temp_drates</w:t>
      </w:r>
      <w:proofErr w:type="spellEnd"/>
      <w:r w:rsidR="0095506E" w:rsidRPr="0095506E">
        <w:rPr>
          <w:rFonts w:ascii="Consolas" w:hAnsi="Consolas"/>
          <w:color w:val="000000" w:themeColor="text1"/>
          <w:sz w:val="14"/>
          <w:szCs w:val="14"/>
        </w:rPr>
        <w:t xml:space="preserve"> = CX.Bill1Cell;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temp_nrates</w:t>
      </w:r>
      <w:proofErr w:type="spellEnd"/>
      <w:r w:rsidR="0095506E" w:rsidRPr="0095506E">
        <w:rPr>
          <w:rFonts w:ascii="Consolas" w:hAnsi="Consolas"/>
          <w:color w:val="000000" w:themeColor="text1"/>
          <w:sz w:val="14"/>
          <w:szCs w:val="14"/>
        </w:rPr>
        <w:t xml:space="preserve"> = CX.Bill2Cell;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temp_erates</w:t>
      </w:r>
      <w:proofErr w:type="spellEnd"/>
      <w:r w:rsidR="0095506E" w:rsidRPr="0095506E">
        <w:rPr>
          <w:rFonts w:ascii="Consolas" w:hAnsi="Consolas"/>
          <w:color w:val="000000" w:themeColor="text1"/>
          <w:sz w:val="14"/>
          <w:szCs w:val="14"/>
        </w:rPr>
        <w:t xml:space="preserve"> = CX.Bill3Cell;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temp_wrates</w:t>
      </w:r>
      <w:proofErr w:type="spellEnd"/>
      <w:r w:rsidR="0095506E" w:rsidRPr="0095506E">
        <w:rPr>
          <w:rFonts w:ascii="Consolas" w:hAnsi="Consolas"/>
          <w:color w:val="000000" w:themeColor="text1"/>
          <w:sz w:val="14"/>
          <w:szCs w:val="14"/>
        </w:rPr>
        <w:t xml:space="preserve"> = CX.Bill4Cell;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temp_xrates</w:t>
      </w:r>
      <w:proofErr w:type="spellEnd"/>
      <w:r w:rsidR="0095506E" w:rsidRPr="0095506E">
        <w:rPr>
          <w:rFonts w:ascii="Consolas" w:hAnsi="Consolas"/>
          <w:color w:val="000000" w:themeColor="text1"/>
          <w:sz w:val="14"/>
          <w:szCs w:val="14"/>
        </w:rPr>
        <w:t xml:space="preserve"> = CX.Bill5Cell;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temp_yrates</w:t>
      </w:r>
      <w:proofErr w:type="spellEnd"/>
      <w:r w:rsidR="0095506E" w:rsidRPr="0095506E">
        <w:rPr>
          <w:rFonts w:ascii="Consolas" w:hAnsi="Consolas"/>
          <w:color w:val="000000" w:themeColor="text1"/>
          <w:sz w:val="14"/>
          <w:szCs w:val="14"/>
        </w:rPr>
        <w:t xml:space="preserve"> = CX.Bill6Cell;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fromMsg</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Accumulate all summable fields like 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num.temp_ACOverpayPre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num.temp_ACOverpayPost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num.temp_ACStatPost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temp_RCQuantum</w:t>
      </w:r>
      <w:proofErr w:type="spellEnd"/>
      <w:r w:rsidR="0095506E" w:rsidRPr="0095506E">
        <w:rPr>
          <w:rFonts w:ascii="Consolas" w:hAnsi="Consolas"/>
          <w:color w:val="000000" w:themeColor="text1"/>
          <w:sz w:val="14"/>
          <w:szCs w:val="14"/>
        </w:rPr>
        <w:t xml:space="preserve"> = CX.Usage2Cell;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num.temp_RCQuantum</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temp_RCStat</w:t>
      </w:r>
      <w:proofErr w:type="spellEnd"/>
      <w:r w:rsidR="0095506E" w:rsidRPr="0095506E">
        <w:rPr>
          <w:rFonts w:ascii="Consolas" w:hAnsi="Consolas"/>
          <w:color w:val="000000" w:themeColor="text1"/>
          <w:sz w:val="14"/>
          <w:szCs w:val="14"/>
        </w:rPr>
        <w:t xml:space="preserve"> = CX.Stat2Cell;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num.temp_RCStat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temp_RCQuantumStat</w:t>
      </w:r>
      <w:proofErr w:type="spellEnd"/>
      <w:r w:rsidR="0095506E" w:rsidRPr="0095506E">
        <w:rPr>
          <w:rFonts w:ascii="Consolas" w:hAnsi="Consolas"/>
          <w:color w:val="000000" w:themeColor="text1"/>
          <w:sz w:val="14"/>
          <w:szCs w:val="14"/>
        </w:rPr>
        <w:t xml:space="preserve"> = CX.Claim2Cell;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num.temp_RCQuantumStat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First Row</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else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B6120D">
        <w:rPr>
          <w:rFonts w:ascii="Consolas" w:hAnsi="Consolas"/>
          <w:color w:val="000000" w:themeColor="text1"/>
          <w:sz w:val="14"/>
          <w:szCs w:val="14"/>
        </w:rPr>
        <w:t xml:space="preserve">  </w:t>
      </w:r>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C_AverageMonthly</w:t>
      </w:r>
      <w:proofErr w:type="spellEnd"/>
      <w:r w:rsidR="0095506E" w:rsidRPr="0095506E">
        <w:rPr>
          <w:rFonts w:ascii="Consolas" w:hAnsi="Consolas"/>
          <w:color w:val="000000" w:themeColor="text1"/>
          <w:sz w:val="14"/>
          <w:szCs w:val="14"/>
        </w:rPr>
        <w:t xml:space="preserve"> = "IDK Where?";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C_SiteName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CX.SiteCell</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C_ContractType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CX.TypeCell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C_UtilityType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CX.UtilityCell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C_ContractLength</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CX.LengthCell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C_SignDate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CX.SignCell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C_SignDate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date.C_SignDate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C_StartDate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CX.StartCell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C_StartDate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date.C_StartDate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C_EndDate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CX.CEndCell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C_EndDate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date.C_EndDate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CX.Bill1Cell; </w:t>
      </w:r>
      <w:proofErr w:type="spellStart"/>
      <w:r w:rsidR="0095506E" w:rsidRPr="0095506E">
        <w:rPr>
          <w:rFonts w:ascii="Consolas" w:hAnsi="Consolas"/>
          <w:color w:val="000000" w:themeColor="text1"/>
          <w:sz w:val="14"/>
          <w:szCs w:val="14"/>
        </w:rPr>
        <w:t>C_drates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num.C_drates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CX.Bill2Cell; </w:t>
      </w:r>
      <w:proofErr w:type="spellStart"/>
      <w:r w:rsidR="0095506E" w:rsidRPr="0095506E">
        <w:rPr>
          <w:rFonts w:ascii="Consolas" w:hAnsi="Consolas"/>
          <w:color w:val="000000" w:themeColor="text1"/>
          <w:sz w:val="14"/>
          <w:szCs w:val="14"/>
        </w:rPr>
        <w:t>C_nrates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num.C_nrates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CX.Bill3Cell; </w:t>
      </w:r>
      <w:proofErr w:type="spellStart"/>
      <w:r w:rsidR="0095506E" w:rsidRPr="0095506E">
        <w:rPr>
          <w:rFonts w:ascii="Consolas" w:hAnsi="Consolas"/>
          <w:color w:val="000000" w:themeColor="text1"/>
          <w:sz w:val="14"/>
          <w:szCs w:val="14"/>
        </w:rPr>
        <w:t>C_erates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num.C_erates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CX.Bill4Cell; </w:t>
      </w:r>
      <w:proofErr w:type="spellStart"/>
      <w:r w:rsidR="0095506E" w:rsidRPr="0095506E">
        <w:rPr>
          <w:rFonts w:ascii="Consolas" w:hAnsi="Consolas"/>
          <w:color w:val="000000" w:themeColor="text1"/>
          <w:sz w:val="14"/>
          <w:szCs w:val="14"/>
        </w:rPr>
        <w:t>C_wrates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num.C_wrates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CX.Bill5Cell; </w:t>
      </w:r>
      <w:proofErr w:type="spellStart"/>
      <w:r w:rsidR="0095506E" w:rsidRPr="0095506E">
        <w:rPr>
          <w:rFonts w:ascii="Consolas" w:hAnsi="Consolas"/>
          <w:color w:val="000000" w:themeColor="text1"/>
          <w:sz w:val="14"/>
          <w:szCs w:val="14"/>
        </w:rPr>
        <w:t>C_xrates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num.C_xrates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CX.Bill6Cell; </w:t>
      </w:r>
      <w:proofErr w:type="spellStart"/>
      <w:r w:rsidR="0095506E" w:rsidRPr="0095506E">
        <w:rPr>
          <w:rFonts w:ascii="Consolas" w:hAnsi="Consolas"/>
          <w:color w:val="000000" w:themeColor="text1"/>
          <w:sz w:val="14"/>
          <w:szCs w:val="14"/>
        </w:rPr>
        <w:t>C_yrates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num.C_yrates</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C_peakRate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CX.PeakCell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C_peakRate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num.C_peakRate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C_baseRate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CX.BaseCell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C_baseRate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num.C_baseRate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C_deac</w:t>
      </w:r>
      <w:proofErr w:type="spellEnd"/>
      <w:r w:rsidR="0095506E" w:rsidRPr="0095506E">
        <w:rPr>
          <w:rFonts w:ascii="Consolas" w:hAnsi="Consolas"/>
          <w:color w:val="000000" w:themeColor="text1"/>
          <w:sz w:val="14"/>
          <w:szCs w:val="14"/>
        </w:rPr>
        <w:t xml:space="preserve"> = CX.EAC1Cell; </w:t>
      </w:r>
      <w:proofErr w:type="spellStart"/>
      <w:r w:rsidR="0095506E" w:rsidRPr="0095506E">
        <w:rPr>
          <w:rFonts w:ascii="Consolas" w:hAnsi="Consolas"/>
          <w:color w:val="000000" w:themeColor="text1"/>
          <w:sz w:val="14"/>
          <w:szCs w:val="14"/>
        </w:rPr>
        <w:t>C_deac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num.C_deac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C_neac</w:t>
      </w:r>
      <w:proofErr w:type="spellEnd"/>
      <w:r w:rsidR="0095506E" w:rsidRPr="0095506E">
        <w:rPr>
          <w:rFonts w:ascii="Consolas" w:hAnsi="Consolas"/>
          <w:color w:val="000000" w:themeColor="text1"/>
          <w:sz w:val="14"/>
          <w:szCs w:val="14"/>
        </w:rPr>
        <w:t xml:space="preserve"> = CX.EAC2Cell; </w:t>
      </w:r>
      <w:proofErr w:type="spellStart"/>
      <w:r w:rsidR="0095506E" w:rsidRPr="0095506E">
        <w:rPr>
          <w:rFonts w:ascii="Consolas" w:hAnsi="Consolas"/>
          <w:color w:val="000000" w:themeColor="text1"/>
          <w:sz w:val="14"/>
          <w:szCs w:val="14"/>
        </w:rPr>
        <w:t>C_neac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num.C_neac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C_eeac</w:t>
      </w:r>
      <w:proofErr w:type="spellEnd"/>
      <w:r w:rsidR="0095506E" w:rsidRPr="0095506E">
        <w:rPr>
          <w:rFonts w:ascii="Consolas" w:hAnsi="Consolas"/>
          <w:color w:val="000000" w:themeColor="text1"/>
          <w:sz w:val="14"/>
          <w:szCs w:val="14"/>
        </w:rPr>
        <w:t xml:space="preserve"> = CX.EAC3Cell; </w:t>
      </w:r>
      <w:proofErr w:type="spellStart"/>
      <w:r w:rsidR="0095506E" w:rsidRPr="0095506E">
        <w:rPr>
          <w:rFonts w:ascii="Consolas" w:hAnsi="Consolas"/>
          <w:color w:val="000000" w:themeColor="text1"/>
          <w:sz w:val="14"/>
          <w:szCs w:val="14"/>
        </w:rPr>
        <w:t>C_eeac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num.C_eeac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C_weac</w:t>
      </w:r>
      <w:proofErr w:type="spellEnd"/>
      <w:r w:rsidR="0095506E" w:rsidRPr="0095506E">
        <w:rPr>
          <w:rFonts w:ascii="Consolas" w:hAnsi="Consolas"/>
          <w:color w:val="000000" w:themeColor="text1"/>
          <w:sz w:val="14"/>
          <w:szCs w:val="14"/>
        </w:rPr>
        <w:t xml:space="preserve"> = CX.EAC4Cell; </w:t>
      </w:r>
      <w:proofErr w:type="spellStart"/>
      <w:r w:rsidR="0095506E" w:rsidRPr="0095506E">
        <w:rPr>
          <w:rFonts w:ascii="Consolas" w:hAnsi="Consolas"/>
          <w:color w:val="000000" w:themeColor="text1"/>
          <w:sz w:val="14"/>
          <w:szCs w:val="14"/>
        </w:rPr>
        <w:t>C_weac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num.C_weac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C_xeac</w:t>
      </w:r>
      <w:proofErr w:type="spellEnd"/>
      <w:r w:rsidR="0095506E" w:rsidRPr="0095506E">
        <w:rPr>
          <w:rFonts w:ascii="Consolas" w:hAnsi="Consolas"/>
          <w:color w:val="000000" w:themeColor="text1"/>
          <w:sz w:val="14"/>
          <w:szCs w:val="14"/>
        </w:rPr>
        <w:t xml:space="preserve"> = CX.EAC5Cell; </w:t>
      </w:r>
      <w:proofErr w:type="spellStart"/>
      <w:r w:rsidR="0095506E" w:rsidRPr="0095506E">
        <w:rPr>
          <w:rFonts w:ascii="Consolas" w:hAnsi="Consolas"/>
          <w:color w:val="000000" w:themeColor="text1"/>
          <w:sz w:val="14"/>
          <w:szCs w:val="14"/>
        </w:rPr>
        <w:t>C_xeac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num.C_xeac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C_yeac</w:t>
      </w:r>
      <w:proofErr w:type="spellEnd"/>
      <w:r w:rsidR="0095506E" w:rsidRPr="0095506E">
        <w:rPr>
          <w:rFonts w:ascii="Consolas" w:hAnsi="Consolas"/>
          <w:color w:val="000000" w:themeColor="text1"/>
          <w:sz w:val="14"/>
          <w:szCs w:val="14"/>
        </w:rPr>
        <w:t xml:space="preserve"> = CX.EAC6Cell; </w:t>
      </w:r>
      <w:proofErr w:type="spellStart"/>
      <w:r w:rsidR="0095506E" w:rsidRPr="0095506E">
        <w:rPr>
          <w:rFonts w:ascii="Consolas" w:hAnsi="Consolas"/>
          <w:color w:val="000000" w:themeColor="text1"/>
          <w:sz w:val="14"/>
          <w:szCs w:val="14"/>
        </w:rPr>
        <w:t>C_yeac</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num.C_yeac</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num.C_ACOverpayPre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CX.OverPostCell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num.C_ACOverpayPost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CX.SCPostCell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CX.StatPreCell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CX.StatPostCell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num.C_ACStatPost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CX.Usage2Cell;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num.C_RCQuantum</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CX.Stat2Cell; </w:t>
      </w:r>
      <w:proofErr w:type="spellStart"/>
      <w:r w:rsidR="0095506E" w:rsidRPr="0095506E">
        <w:rPr>
          <w:rFonts w:ascii="Consolas" w:hAnsi="Consolas"/>
          <w:color w:val="000000" w:themeColor="text1"/>
          <w:sz w:val="14"/>
          <w:szCs w:val="14"/>
        </w:rPr>
        <w:t>C_RCStat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num.C_RCStat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C_RCQuantumStat</w:t>
      </w:r>
      <w:proofErr w:type="spellEnd"/>
      <w:r w:rsidR="0095506E" w:rsidRPr="0095506E">
        <w:rPr>
          <w:rFonts w:ascii="Consolas" w:hAnsi="Consolas"/>
          <w:color w:val="000000" w:themeColor="text1"/>
          <w:sz w:val="14"/>
          <w:szCs w:val="14"/>
        </w:rPr>
        <w:t xml:space="preserve"> = CX.Claim2Cell; </w:t>
      </w:r>
      <w:proofErr w:type="spellStart"/>
      <w:r w:rsidR="0095506E" w:rsidRPr="0095506E">
        <w:rPr>
          <w:rFonts w:ascii="Consolas" w:hAnsi="Consolas"/>
          <w:color w:val="000000" w:themeColor="text1"/>
          <w:sz w:val="14"/>
          <w:szCs w:val="14"/>
        </w:rPr>
        <w:t>C_RCQuantumStat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num.C_RCQuantumStat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Get Site Details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looking2 = true;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while (looking2)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SiteRow</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row.SNameCol</w:t>
      </w:r>
      <w:proofErr w:type="spellEnd"/>
      <w:r w:rsidR="0095506E" w:rsidRPr="0095506E">
        <w:rPr>
          <w:rFonts w:ascii="Consolas" w:hAnsi="Consolas"/>
          <w:color w:val="000000" w:themeColor="text1"/>
          <w:sz w:val="14"/>
          <w:szCs w:val="14"/>
        </w:rPr>
        <w:t xml:space="preserve"> + j;</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"R" + </w:t>
      </w:r>
      <w:proofErr w:type="spellStart"/>
      <w:r w:rsidR="0095506E" w:rsidRPr="0095506E">
        <w:rPr>
          <w:rFonts w:ascii="Consolas" w:hAnsi="Consolas"/>
          <w:color w:val="000000" w:themeColor="text1"/>
          <w:sz w:val="14"/>
          <w:szCs w:val="14"/>
        </w:rPr>
        <w:t>int.SiteRow</w:t>
      </w:r>
      <w:proofErr w:type="spellEnd"/>
      <w:r w:rsidR="0095506E" w:rsidRPr="0095506E">
        <w:rPr>
          <w:rFonts w:ascii="Consolas" w:hAnsi="Consolas"/>
          <w:color w:val="000000" w:themeColor="text1"/>
          <w:sz w:val="14"/>
          <w:szCs w:val="14"/>
        </w:rPr>
        <w:t xml:space="preserve">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SiteNameCell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col.SNameCol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SiteNameCell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Home.SiteNameCell</w:t>
      </w:r>
      <w:proofErr w:type="spellEnd"/>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if (</w:t>
      </w:r>
      <w:proofErr w:type="spellStart"/>
      <w:r w:rsidR="0095506E" w:rsidRPr="0095506E">
        <w:rPr>
          <w:rFonts w:ascii="Consolas" w:hAnsi="Consolas"/>
          <w:color w:val="000000" w:themeColor="text1"/>
          <w:sz w:val="14"/>
          <w:szCs w:val="14"/>
        </w:rPr>
        <w:t>str.SiteNameCell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str.C_SiteName</w:t>
      </w:r>
      <w:proofErr w:type="spellEnd"/>
      <w:r w:rsidR="0095506E" w:rsidRPr="0095506E">
        <w:rPr>
          <w:rFonts w:ascii="Consolas" w:hAnsi="Consolas"/>
          <w:color w:val="000000" w:themeColor="text1"/>
          <w:sz w:val="14"/>
          <w:szCs w:val="14"/>
        </w:rPr>
        <w:t>)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SiteSAddressCell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col.SAddCol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C_SiteAddress</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Home.SiteSAddressCell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SiteAccountCell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col.SAccCol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C_SiteAccount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Home.SiteAccountCell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SiteMPANCell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col.SMPANCol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C_SiteMPAN</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Home.SiteMPANCell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w:t>
      </w:r>
      <w:proofErr w:type="spellStart"/>
      <w:r w:rsidR="0095506E" w:rsidRPr="0095506E">
        <w:rPr>
          <w:rFonts w:ascii="Consolas" w:hAnsi="Consolas"/>
          <w:color w:val="000000" w:themeColor="text1"/>
          <w:sz w:val="14"/>
          <w:szCs w:val="14"/>
        </w:rPr>
        <w:t>SiteMeterCell</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SitePrefix</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col.SMeterCol</w:t>
      </w:r>
      <w:proofErr w:type="spellEnd"/>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C_SiteMeter</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Home.SiteMeterCell</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else if (</w:t>
      </w:r>
      <w:proofErr w:type="spellStart"/>
      <w:r w:rsidR="0095506E" w:rsidRPr="0095506E">
        <w:rPr>
          <w:rFonts w:ascii="Consolas" w:hAnsi="Consolas"/>
          <w:color w:val="000000" w:themeColor="text1"/>
          <w:sz w:val="14"/>
          <w:szCs w:val="14"/>
        </w:rPr>
        <w:t>Home.SiteNameCell</w:t>
      </w:r>
      <w:proofErr w:type="spellEnd"/>
      <w:r w:rsidR="0095506E" w:rsidRPr="0095506E">
        <w:rPr>
          <w:rFonts w:ascii="Consolas" w:hAnsi="Consolas"/>
          <w:color w:val="000000" w:themeColor="text1"/>
          <w:sz w:val="14"/>
          <w:szCs w:val="14"/>
        </w:rPr>
        <w:t xml:space="preserve"> ==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lastRenderedPageBreak/>
        <w:t xml:space="preserve">            j =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i</w:t>
      </w:r>
      <w:proofErr w:type="spellEnd"/>
      <w:r w:rsidR="0095506E" w:rsidRPr="0095506E">
        <w:rPr>
          <w:rFonts w:ascii="Consolas" w:hAnsi="Consolas"/>
          <w:color w:val="000000" w:themeColor="text1"/>
          <w:sz w:val="14"/>
          <w:szCs w:val="14"/>
        </w:rPr>
        <w:t xml:space="preserve">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786EB6">
        <w:rPr>
          <w:rFonts w:ascii="Consolas" w:hAnsi="Consolas"/>
          <w:color w:val="000000" w:themeColor="text1"/>
          <w:sz w:val="14"/>
          <w:szCs w:val="14"/>
        </w:rPr>
        <w:br/>
      </w:r>
      <w:r>
        <w:rPr>
          <w:rFonts w:ascii="Consolas" w:hAnsi="Consolas"/>
          <w:color w:val="000000" w:themeColor="text1"/>
          <w:sz w:val="14"/>
          <w:szCs w:val="14"/>
        </w:rPr>
        <w:t>&lt;&lt;</w:t>
      </w:r>
      <w:r w:rsidR="0095506E" w:rsidRPr="0095506E">
        <w:rPr>
          <w:rFonts w:ascii="Consolas" w:hAnsi="Consolas"/>
          <w:color w:val="000000" w:themeColor="text1"/>
          <w:sz w:val="14"/>
          <w:szCs w:val="14"/>
        </w:rPr>
        <w:t xml:space="preserve"> # Post While Loop Perhaps</w:t>
      </w:r>
      <w:r w:rsidR="0095506E">
        <w:rPr>
          <w:rFonts w:ascii="Consolas" w:hAnsi="Consolas"/>
          <w:color w:val="000000" w:themeColor="text1"/>
          <w:sz w:val="14"/>
          <w:szCs w:val="14"/>
        </w:rPr>
        <w:br/>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C_RCSCharge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num.ComRate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C_RCCommission</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C_RCQuantum</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C_RCSCharge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C_ACOverpayPost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C_ACQuantumStatPre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C_ACQuantumPre</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C_ACQuantumStatPost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C_ACQuantumPost</w:t>
      </w:r>
      <w:proofErr w:type="spellEnd"/>
      <w:r w:rsidR="0095506E" w:rsidRPr="0095506E">
        <w:rPr>
          <w:rFonts w:ascii="Consolas" w:hAnsi="Consolas"/>
          <w:color w:val="000000" w:themeColor="text1"/>
          <w:sz w:val="14"/>
          <w:szCs w:val="14"/>
        </w:rPr>
        <w:t xml:space="preserve"> + </w:t>
      </w:r>
      <w:proofErr w:type="spellStart"/>
      <w:r w:rsidR="0095506E" w:rsidRPr="0095506E">
        <w:rPr>
          <w:rFonts w:ascii="Consolas" w:hAnsi="Consolas"/>
          <w:color w:val="000000" w:themeColor="text1"/>
          <w:sz w:val="14"/>
          <w:szCs w:val="14"/>
        </w:rPr>
        <w:t>C_ACStatPost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Pr>
          <w:rFonts w:ascii="Consolas" w:hAnsi="Consolas"/>
          <w:color w:val="000000" w:themeColor="text1"/>
          <w:sz w:val="14"/>
          <w:szCs w:val="14"/>
        </w:rPr>
        <w:t>&lt;&lt;</w:t>
      </w:r>
      <w:r w:rsidR="0095506E" w:rsidRPr="0095506E">
        <w:rPr>
          <w:rFonts w:ascii="Consolas" w:hAnsi="Consolas"/>
          <w:color w:val="000000" w:themeColor="text1"/>
          <w:sz w:val="14"/>
          <w:szCs w:val="14"/>
        </w:rPr>
        <w:t xml:space="preserve"> # Update Totals (Possibly unnecessary)</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T_ACOverpayPre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T_ACOverpayPre+C_ACOverpayPre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T_ACOverpayPost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T_ACOverpayPost+C_ACOverpayPost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T_ACSChargePre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T_ACSChargePre+C_ACSChargePre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T_ACSChargePost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T_ACSChargePost+C_ACSChargePost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T_ACQuantumPre+C_ACQuantumPre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T_ACQuantumPost+C_ACQuantumPost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T_ACStatPre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T_ACStatPre+C_ACStatPre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T_ACStatPost</w:t>
      </w:r>
      <w:proofErr w:type="spellEnd"/>
      <w:r w:rsidR="0095506E" w:rsidRPr="0095506E">
        <w:rPr>
          <w:rFonts w:ascii="Consolas" w:hAnsi="Consolas"/>
          <w:color w:val="000000" w:themeColor="text1"/>
          <w:sz w:val="14"/>
          <w:szCs w:val="14"/>
        </w:rPr>
        <w:t>=T_ACStatPost+C_ACStatPost;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T_ACQuantumStatPre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T_ACQuantumStatPre+C_ACQuantumStatPre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T_ACQuantumStatPost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T_ACQuantumStatPost+C_ACQuantumStatPost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T_RCCommission</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T_RCCommission+C_RCCommission</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T_RCSCharge</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T_RCSCharge+C_RCSCharge</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T_RCQuantum</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T_RCQuantum+C_RCQuantum</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T_RCStat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T_RCStat+C_RCStat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proofErr w:type="spellStart"/>
      <w:r w:rsidR="0095506E" w:rsidRPr="0095506E">
        <w:rPr>
          <w:rFonts w:ascii="Consolas" w:hAnsi="Consolas"/>
          <w:color w:val="000000" w:themeColor="text1"/>
          <w:sz w:val="14"/>
          <w:szCs w:val="14"/>
        </w:rPr>
        <w:t>T_RCQuantumStat</w:t>
      </w:r>
      <w:proofErr w:type="spellEnd"/>
      <w:r w:rsidR="0095506E" w:rsidRPr="0095506E">
        <w:rPr>
          <w:rFonts w:ascii="Consolas" w:hAnsi="Consolas"/>
          <w:color w:val="000000" w:themeColor="text1"/>
          <w:sz w:val="14"/>
          <w:szCs w:val="14"/>
        </w:rPr>
        <w:t>=</w:t>
      </w:r>
      <w:proofErr w:type="spellStart"/>
      <w:r w:rsidR="0095506E" w:rsidRPr="0095506E">
        <w:rPr>
          <w:rFonts w:ascii="Consolas" w:hAnsi="Consolas"/>
          <w:color w:val="000000" w:themeColor="text1"/>
          <w:sz w:val="14"/>
          <w:szCs w:val="14"/>
        </w:rPr>
        <w:t>T_RCQuantumStat+C_RCQuantumStat</w:t>
      </w:r>
      <w:proofErr w:type="spellEnd"/>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95506E">
        <w:rPr>
          <w:rFonts w:ascii="Consolas" w:hAnsi="Consolas"/>
          <w:color w:val="000000" w:themeColor="text1"/>
          <w:sz w:val="14"/>
          <w:szCs w:val="14"/>
        </w:rPr>
        <w:br/>
      </w:r>
    </w:p>
    <w:tbl>
      <w:tblPr>
        <w:tblStyle w:val="TableGrid1"/>
        <w:tblW w:w="8720" w:type="dxa"/>
        <w:jc w:val="center"/>
        <w:tblLook w:val="04A0" w:firstRow="1" w:lastRow="0" w:firstColumn="1" w:lastColumn="0" w:noHBand="0" w:noVBand="1"/>
      </w:tblPr>
      <w:tblGrid>
        <w:gridCol w:w="4331"/>
        <w:gridCol w:w="4389"/>
      </w:tblGrid>
      <w:tr w:rsidR="00EB6B36" w:rsidRPr="00345F87" w14:paraId="5A5B4AEE" w14:textId="77777777" w:rsidTr="00EB6B36">
        <w:trPr>
          <w:trHeight w:val="561"/>
          <w:jc w:val="center"/>
        </w:trPr>
        <w:tc>
          <w:tcPr>
            <w:tcW w:w="8720" w:type="dxa"/>
            <w:gridSpan w:val="2"/>
            <w:shd w:val="clear" w:color="auto" w:fill="002060"/>
            <w:vAlign w:val="center"/>
          </w:tcPr>
          <w:p w14:paraId="42949D17" w14:textId="02D3D530" w:rsidR="00EB6B36" w:rsidRPr="00EB6B36" w:rsidRDefault="00EB6B36" w:rsidP="00EB6B36">
            <w:pPr>
              <w:ind w:left="131"/>
              <w:jc w:val="center"/>
              <w:rPr>
                <w:b/>
                <w:bCs/>
                <w:color w:val="002060"/>
              </w:rPr>
            </w:pPr>
            <w:r w:rsidRPr="00EB6B36">
              <w:rPr>
                <w:b/>
                <w:bCs/>
                <w:color w:val="FFFFFF" w:themeColor="background1"/>
                <w:sz w:val="22"/>
                <w:szCs w:val="22"/>
              </w:rPr>
              <w:t>Energy Broker Details #</w:t>
            </w:r>
            <w:r w:rsidR="00DE0F03">
              <w:rPr>
                <w:b/>
                <w:bCs/>
                <w:color w:val="FFFFFF" w:themeColor="background1"/>
                <w:sz w:val="22"/>
                <w:szCs w:val="22"/>
              </w:rPr>
              <w:t>&lt;&lt;CN_Ord&gt;&gt;</w:t>
            </w:r>
            <w:r w:rsidR="00040F0E">
              <w:rPr>
                <w:b/>
                <w:bCs/>
                <w:color w:val="FFFFFF" w:themeColor="background1"/>
                <w:sz w:val="22"/>
                <w:szCs w:val="22"/>
              </w:rPr>
              <w:t>:</w:t>
            </w:r>
          </w:p>
        </w:tc>
      </w:tr>
      <w:tr w:rsidR="00F56C75" w:rsidRPr="00345F87" w14:paraId="6E566532" w14:textId="77777777" w:rsidTr="004F52AF">
        <w:trPr>
          <w:trHeight w:val="561"/>
          <w:jc w:val="center"/>
        </w:trPr>
        <w:tc>
          <w:tcPr>
            <w:tcW w:w="4331" w:type="dxa"/>
            <w:vAlign w:val="center"/>
          </w:tcPr>
          <w:p w14:paraId="2BD6F561" w14:textId="303DC74A"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w:t>
            </w:r>
          </w:p>
        </w:tc>
        <w:tc>
          <w:tcPr>
            <w:tcW w:w="4389" w:type="dxa"/>
            <w:vAlign w:val="center"/>
          </w:tcPr>
          <w:p w14:paraId="709063ED" w14:textId="39059FF7" w:rsidR="00F56C75" w:rsidRPr="00FC01F5" w:rsidRDefault="00170233" w:rsidP="00116E1A">
            <w:pPr>
              <w:spacing w:before="120" w:after="120"/>
              <w:ind w:left="19"/>
              <w:rPr>
                <w:rFonts w:eastAsia="Microsoft JhengHei"/>
                <w:lang w:eastAsia="en-US"/>
              </w:rPr>
            </w:pPr>
            <w:r>
              <w:rPr>
                <w:rFonts w:eastAsia="Microsoft JhengHei"/>
                <w:lang w:eastAsia="en-US"/>
              </w:rPr>
              <w:t>&lt;&lt;</w:t>
            </w:r>
            <w:proofErr w:type="spellStart"/>
            <w:r w:rsidR="003345F7">
              <w:rPr>
                <w:rFonts w:eastAsia="Microsoft JhengHei"/>
                <w:lang w:eastAsia="en-US"/>
              </w:rPr>
              <w:t>BNameCell</w:t>
            </w:r>
            <w:proofErr w:type="spellEnd"/>
            <w:r w:rsidR="003345F7">
              <w:rPr>
                <w:rFonts w:eastAsia="Microsoft JhengHei"/>
                <w:lang w:eastAsia="en-US"/>
              </w:rPr>
              <w:t>&gt;&gt;</w:t>
            </w:r>
          </w:p>
        </w:tc>
      </w:tr>
      <w:tr w:rsidR="00F56C75" w:rsidRPr="00345F87" w14:paraId="7DBB4028" w14:textId="77777777" w:rsidTr="004F52AF">
        <w:trPr>
          <w:trHeight w:val="561"/>
          <w:jc w:val="center"/>
        </w:trPr>
        <w:tc>
          <w:tcPr>
            <w:tcW w:w="4331" w:type="dxa"/>
            <w:vAlign w:val="center"/>
          </w:tcPr>
          <w:p w14:paraId="037510CD" w14:textId="74146A19"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Address</w:t>
            </w:r>
          </w:p>
        </w:tc>
        <w:tc>
          <w:tcPr>
            <w:tcW w:w="4389" w:type="dxa"/>
            <w:vAlign w:val="center"/>
          </w:tcPr>
          <w:p w14:paraId="3D122FA9" w14:textId="7BFF2537" w:rsidR="00F56C75" w:rsidRPr="00FC01F5" w:rsidRDefault="00170233" w:rsidP="004F52AF">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BAddCell</w:t>
            </w:r>
            <w:proofErr w:type="spellEnd"/>
            <w:r w:rsidR="003345F7">
              <w:rPr>
                <w:rFonts w:eastAsia="Microsoft JhengHei"/>
                <w:lang w:eastAsia="en-US"/>
              </w:rPr>
              <w:t>&gt;&gt;</w:t>
            </w:r>
          </w:p>
        </w:tc>
      </w:tr>
      <w:tr w:rsidR="00F56C75" w:rsidRPr="00345F87" w14:paraId="532EEC70" w14:textId="77777777" w:rsidTr="004F52AF">
        <w:trPr>
          <w:trHeight w:val="561"/>
          <w:jc w:val="center"/>
        </w:trPr>
        <w:tc>
          <w:tcPr>
            <w:tcW w:w="4331" w:type="dxa"/>
            <w:vAlign w:val="center"/>
          </w:tcPr>
          <w:p w14:paraId="13992F9A" w14:textId="1B426521"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Company Registration Number</w:t>
            </w:r>
          </w:p>
        </w:tc>
        <w:tc>
          <w:tcPr>
            <w:tcW w:w="4389" w:type="dxa"/>
            <w:vAlign w:val="center"/>
          </w:tcPr>
          <w:p w14:paraId="76C3DE2A" w14:textId="27D69B8D" w:rsidR="00F56C75" w:rsidRPr="00FC01F5" w:rsidRDefault="00170233" w:rsidP="004F52AF">
            <w:pPr>
              <w:spacing w:before="120" w:after="120"/>
              <w:rPr>
                <w:rFonts w:eastAsia="Microsoft JhengHei"/>
                <w:lang w:eastAsia="en-US"/>
              </w:rPr>
            </w:pPr>
            <w:r>
              <w:rPr>
                <w:rFonts w:eastAsia="Microsoft JhengHei"/>
                <w:lang w:eastAsia="en-US"/>
              </w:rPr>
              <w:t>&lt;&lt;</w:t>
            </w:r>
            <w:proofErr w:type="spellStart"/>
            <w:r w:rsidR="003345F7">
              <w:rPr>
                <w:rFonts w:eastAsia="Microsoft JhengHei"/>
                <w:lang w:eastAsia="en-US"/>
              </w:rPr>
              <w:t>BNumCell</w:t>
            </w:r>
            <w:proofErr w:type="spellEnd"/>
            <w:r w:rsidR="003345F7">
              <w:rPr>
                <w:rFonts w:eastAsia="Microsoft JhengHei"/>
                <w:lang w:eastAsia="en-US"/>
              </w:rPr>
              <w:t>&gt;&gt;</w:t>
            </w:r>
          </w:p>
        </w:tc>
      </w:tr>
    </w:tbl>
    <w:p w14:paraId="58AACFD1" w14:textId="77777777" w:rsidR="00F56C75" w:rsidRDefault="00F56C75" w:rsidP="00F56C75">
      <w:pPr>
        <w:ind w:left="131"/>
        <w:rPr>
          <w:b/>
          <w:bCs/>
        </w:rPr>
      </w:pPr>
    </w:p>
    <w:p w14:paraId="2F71ECC1" w14:textId="3E2BD7B6" w:rsidR="00902B83" w:rsidRDefault="00902B83" w:rsidP="00902B83">
      <w:pPr>
        <w:rPr>
          <w:b/>
          <w:bCs/>
        </w:rPr>
      </w:pPr>
    </w:p>
    <w:tbl>
      <w:tblPr>
        <w:tblStyle w:val="TableGrid1"/>
        <w:tblW w:w="8720" w:type="dxa"/>
        <w:jc w:val="center"/>
        <w:tblLook w:val="04A0" w:firstRow="1" w:lastRow="0" w:firstColumn="1" w:lastColumn="0" w:noHBand="0" w:noVBand="1"/>
      </w:tblPr>
      <w:tblGrid>
        <w:gridCol w:w="4357"/>
        <w:gridCol w:w="4363"/>
      </w:tblGrid>
      <w:tr w:rsidR="00EB6B36" w:rsidRPr="00345F87" w14:paraId="71BCBE1C" w14:textId="77777777" w:rsidTr="00EB6B36">
        <w:trPr>
          <w:trHeight w:val="561"/>
          <w:jc w:val="center"/>
        </w:trPr>
        <w:tc>
          <w:tcPr>
            <w:tcW w:w="8720" w:type="dxa"/>
            <w:gridSpan w:val="2"/>
            <w:shd w:val="clear" w:color="auto" w:fill="002060"/>
            <w:vAlign w:val="center"/>
          </w:tcPr>
          <w:p w14:paraId="0758B8F8" w14:textId="009C3A0F" w:rsidR="00EB6B36" w:rsidRPr="00EB6B36" w:rsidRDefault="00EB6B36" w:rsidP="00EB6B36">
            <w:pPr>
              <w:ind w:left="131"/>
              <w:jc w:val="center"/>
              <w:rPr>
                <w:b/>
                <w:bCs/>
                <w:color w:val="002060"/>
                <w:sz w:val="22"/>
                <w:szCs w:val="22"/>
              </w:rPr>
            </w:pPr>
            <w:r w:rsidRPr="00EB6B36">
              <w:rPr>
                <w:b/>
                <w:bCs/>
                <w:color w:val="FFFFFF" w:themeColor="background1"/>
                <w:sz w:val="22"/>
                <w:szCs w:val="22"/>
              </w:rPr>
              <w:t>Contract Details #</w:t>
            </w:r>
            <w:r w:rsidR="00DE0F03">
              <w:rPr>
                <w:b/>
                <w:bCs/>
                <w:color w:val="FFFFFF" w:themeColor="background1"/>
                <w:sz w:val="22"/>
                <w:szCs w:val="22"/>
              </w:rPr>
              <w:t>&lt;&lt;CN_Ord&gt;&gt;</w:t>
            </w:r>
            <w:r w:rsidR="00040F0E">
              <w:rPr>
                <w:b/>
                <w:bCs/>
                <w:color w:val="FFFFFF" w:themeColor="background1"/>
                <w:sz w:val="22"/>
                <w:szCs w:val="22"/>
              </w:rPr>
              <w:t>:</w:t>
            </w:r>
          </w:p>
        </w:tc>
      </w:tr>
      <w:tr w:rsidR="00260EE6" w:rsidRPr="00345F87" w14:paraId="0FBED063" w14:textId="77777777" w:rsidTr="004F52AF">
        <w:trPr>
          <w:trHeight w:val="561"/>
          <w:jc w:val="center"/>
        </w:trPr>
        <w:tc>
          <w:tcPr>
            <w:tcW w:w="4357" w:type="dxa"/>
            <w:vAlign w:val="center"/>
          </w:tcPr>
          <w:p w14:paraId="5A0C5E64"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Address</w:t>
            </w:r>
          </w:p>
        </w:tc>
        <w:tc>
          <w:tcPr>
            <w:tcW w:w="4363" w:type="dxa"/>
            <w:vAlign w:val="center"/>
          </w:tcPr>
          <w:p w14:paraId="278E0E14" w14:textId="0643AC90" w:rsidR="00260EE6" w:rsidRPr="00FC01F5" w:rsidRDefault="00170233"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E3D34">
              <w:rPr>
                <w:rFonts w:eastAsia="Microsoft JhengHei"/>
                <w:lang w:eastAsia="en-US"/>
              </w:rPr>
              <w:t>SiteAddress</w:t>
            </w:r>
            <w:proofErr w:type="spellEnd"/>
            <w:r w:rsidR="008E3D34">
              <w:rPr>
                <w:rFonts w:eastAsia="Microsoft JhengHei"/>
                <w:lang w:eastAsia="en-US"/>
              </w:rPr>
              <w:t>&gt;&gt;</w:t>
            </w:r>
          </w:p>
        </w:tc>
      </w:tr>
      <w:tr w:rsidR="00260EE6" w:rsidRPr="00345F87" w14:paraId="5EBD8BFE" w14:textId="77777777" w:rsidTr="004F52AF">
        <w:trPr>
          <w:trHeight w:val="561"/>
          <w:jc w:val="center"/>
        </w:trPr>
        <w:tc>
          <w:tcPr>
            <w:tcW w:w="4357" w:type="dxa"/>
            <w:vAlign w:val="center"/>
          </w:tcPr>
          <w:p w14:paraId="264D2582"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Agreement Number </w:t>
            </w:r>
          </w:p>
        </w:tc>
        <w:tc>
          <w:tcPr>
            <w:tcW w:w="4363" w:type="dxa"/>
            <w:vAlign w:val="center"/>
          </w:tcPr>
          <w:p w14:paraId="78A4A0E6" w14:textId="6D3FD445" w:rsidR="00260EE6" w:rsidRPr="00FC01F5" w:rsidRDefault="00170233"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E3D34">
              <w:rPr>
                <w:rFonts w:eastAsia="Microsoft JhengHei"/>
                <w:lang w:eastAsia="en-US"/>
              </w:rPr>
              <w:t>SiteAccount</w:t>
            </w:r>
            <w:proofErr w:type="spellEnd"/>
            <w:r w:rsidR="008E3D34">
              <w:rPr>
                <w:rFonts w:eastAsia="Microsoft JhengHei"/>
                <w:lang w:eastAsia="en-US"/>
              </w:rPr>
              <w:t>&gt;&gt;</w:t>
            </w:r>
          </w:p>
        </w:tc>
      </w:tr>
      <w:tr w:rsidR="00260EE6" w:rsidRPr="00345F87" w14:paraId="52166656" w14:textId="77777777" w:rsidTr="004F52AF">
        <w:trPr>
          <w:trHeight w:val="561"/>
          <w:jc w:val="center"/>
        </w:trPr>
        <w:tc>
          <w:tcPr>
            <w:tcW w:w="4357" w:type="dxa"/>
            <w:vAlign w:val="center"/>
          </w:tcPr>
          <w:p w14:paraId="28B0739B"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MPAN/MPRN</w:t>
            </w:r>
          </w:p>
        </w:tc>
        <w:tc>
          <w:tcPr>
            <w:tcW w:w="4363" w:type="dxa"/>
            <w:vAlign w:val="center"/>
          </w:tcPr>
          <w:p w14:paraId="144FBD1B" w14:textId="44BF519A" w:rsidR="00260EE6" w:rsidRPr="00FC01F5" w:rsidRDefault="00170233" w:rsidP="004F52AF">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E3D34">
              <w:rPr>
                <w:rFonts w:eastAsia="Microsoft JhengHei"/>
                <w:lang w:eastAsia="en-US"/>
              </w:rPr>
              <w:t>SiteMPAN</w:t>
            </w:r>
            <w:proofErr w:type="spellEnd"/>
            <w:r w:rsidR="008E3D34">
              <w:rPr>
                <w:rFonts w:eastAsia="Microsoft JhengHei"/>
                <w:lang w:eastAsia="en-US"/>
              </w:rPr>
              <w:t>&gt;&gt;</w:t>
            </w:r>
          </w:p>
        </w:tc>
      </w:tr>
      <w:tr w:rsidR="00260EE6" w:rsidRPr="00345F87" w14:paraId="7C8127C0" w14:textId="77777777" w:rsidTr="004F52AF">
        <w:trPr>
          <w:trHeight w:val="561"/>
          <w:jc w:val="center"/>
        </w:trPr>
        <w:tc>
          <w:tcPr>
            <w:tcW w:w="4357" w:type="dxa"/>
            <w:vAlign w:val="center"/>
          </w:tcPr>
          <w:p w14:paraId="4060CD8E"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Meter Number</w:t>
            </w:r>
          </w:p>
        </w:tc>
        <w:tc>
          <w:tcPr>
            <w:tcW w:w="4363" w:type="dxa"/>
            <w:vAlign w:val="center"/>
          </w:tcPr>
          <w:p w14:paraId="5CBA9208" w14:textId="7AAA6891" w:rsidR="00260EE6" w:rsidRPr="00FC01F5" w:rsidRDefault="00170233" w:rsidP="004F52AF">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E3D34">
              <w:rPr>
                <w:rFonts w:eastAsia="Microsoft JhengHei"/>
                <w:lang w:eastAsia="en-US"/>
              </w:rPr>
              <w:t>SiteMeter</w:t>
            </w:r>
            <w:proofErr w:type="spellEnd"/>
            <w:r w:rsidR="008E3D34">
              <w:rPr>
                <w:rFonts w:eastAsia="Microsoft JhengHei"/>
                <w:lang w:eastAsia="en-US"/>
              </w:rPr>
              <w:t>&gt;&gt;</w:t>
            </w:r>
          </w:p>
        </w:tc>
      </w:tr>
      <w:tr w:rsidR="00260EE6" w:rsidRPr="00345F87" w14:paraId="3E92E33B" w14:textId="77777777" w:rsidTr="004F52AF">
        <w:trPr>
          <w:trHeight w:val="561"/>
          <w:jc w:val="center"/>
        </w:trPr>
        <w:tc>
          <w:tcPr>
            <w:tcW w:w="4357" w:type="dxa"/>
            <w:vAlign w:val="center"/>
          </w:tcPr>
          <w:p w14:paraId="01DEF1B5"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Type of Contract </w:t>
            </w:r>
          </w:p>
        </w:tc>
        <w:tc>
          <w:tcPr>
            <w:tcW w:w="4363" w:type="dxa"/>
            <w:vAlign w:val="center"/>
          </w:tcPr>
          <w:p w14:paraId="60EB5118" w14:textId="629C443D"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601FC7">
              <w:rPr>
                <w:rFonts w:eastAsia="Microsoft JhengHei"/>
                <w:lang w:eastAsia="en-US"/>
              </w:rPr>
              <w:t># Filled in by the Audit Team&gt;&gt;</w:t>
            </w:r>
          </w:p>
        </w:tc>
      </w:tr>
      <w:tr w:rsidR="00260EE6" w:rsidRPr="00345F87" w14:paraId="249CA7C4" w14:textId="77777777" w:rsidTr="00EE1ABE">
        <w:trPr>
          <w:trHeight w:val="561"/>
          <w:jc w:val="center"/>
        </w:trPr>
        <w:tc>
          <w:tcPr>
            <w:tcW w:w="4357" w:type="dxa"/>
            <w:vAlign w:val="center"/>
          </w:tcPr>
          <w:p w14:paraId="2424334A"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Utility Type</w:t>
            </w:r>
          </w:p>
        </w:tc>
        <w:tc>
          <w:tcPr>
            <w:tcW w:w="4363" w:type="dxa"/>
            <w:vAlign w:val="center"/>
          </w:tcPr>
          <w:p w14:paraId="1BD06418" w14:textId="1FF2BA8C" w:rsidR="00260EE6" w:rsidRPr="00FC01F5" w:rsidRDefault="00170233"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Utility</w:t>
            </w:r>
            <w:r w:rsidR="00503BAD">
              <w:rPr>
                <w:rFonts w:eastAsia="Microsoft JhengHei"/>
                <w:lang w:eastAsia="en-US"/>
              </w:rPr>
              <w:t>Type</w:t>
            </w:r>
            <w:proofErr w:type="spellEnd"/>
            <w:r w:rsidR="008946F8">
              <w:rPr>
                <w:rFonts w:eastAsia="Microsoft JhengHei"/>
                <w:lang w:eastAsia="en-US"/>
              </w:rPr>
              <w:t>&gt;&gt;</w:t>
            </w:r>
          </w:p>
        </w:tc>
      </w:tr>
      <w:tr w:rsidR="00260EE6" w:rsidRPr="00345F87" w14:paraId="18B5110F" w14:textId="77777777" w:rsidTr="00EE1ABE">
        <w:trPr>
          <w:trHeight w:val="561"/>
          <w:jc w:val="center"/>
        </w:trPr>
        <w:tc>
          <w:tcPr>
            <w:tcW w:w="4357" w:type="dxa"/>
            <w:vAlign w:val="center"/>
          </w:tcPr>
          <w:p w14:paraId="28DCC2C7"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Date of Contract (Signed) </w:t>
            </w:r>
          </w:p>
        </w:tc>
        <w:tc>
          <w:tcPr>
            <w:tcW w:w="4363" w:type="dxa"/>
            <w:vAlign w:val="center"/>
          </w:tcPr>
          <w:p w14:paraId="38290517" w14:textId="3DEB43EF" w:rsidR="00260EE6" w:rsidRPr="00FC01F5" w:rsidRDefault="00170233"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sidRPr="008946F8">
              <w:rPr>
                <w:rFonts w:eastAsia="Microsoft JhengHei"/>
                <w:lang w:eastAsia="en-US"/>
              </w:rPr>
              <w:t>SignDate</w:t>
            </w:r>
            <w:proofErr w:type="spellEnd"/>
            <w:r w:rsidR="00495A2E">
              <w:rPr>
                <w:rFonts w:eastAsia="Microsoft JhengHei"/>
                <w:lang w:eastAsia="en-US"/>
              </w:rPr>
              <w:t xml:space="preserve"> :</w:t>
            </w:r>
            <w:proofErr w:type="spellStart"/>
            <w:r w:rsidR="00495A2E">
              <w:rPr>
                <w:rFonts w:eastAsia="Microsoft JhengHei"/>
                <w:lang w:eastAsia="en-US"/>
              </w:rPr>
              <w:t>sdate</w:t>
            </w:r>
            <w:proofErr w:type="spellEnd"/>
            <w:r w:rsidR="008946F8">
              <w:rPr>
                <w:rFonts w:eastAsia="Microsoft JhengHei"/>
                <w:lang w:eastAsia="en-US"/>
              </w:rPr>
              <w:t>&gt;&gt;</w:t>
            </w:r>
          </w:p>
        </w:tc>
      </w:tr>
      <w:tr w:rsidR="00260EE6" w:rsidRPr="00345F87" w14:paraId="22711CCE" w14:textId="77777777" w:rsidTr="00EE1ABE">
        <w:trPr>
          <w:trHeight w:val="561"/>
          <w:jc w:val="center"/>
        </w:trPr>
        <w:tc>
          <w:tcPr>
            <w:tcW w:w="4357" w:type="dxa"/>
            <w:vAlign w:val="center"/>
          </w:tcPr>
          <w:p w14:paraId="755C2DC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Contract Length (Months) </w:t>
            </w:r>
          </w:p>
        </w:tc>
        <w:tc>
          <w:tcPr>
            <w:tcW w:w="4363" w:type="dxa"/>
            <w:vAlign w:val="center"/>
          </w:tcPr>
          <w:p w14:paraId="6C5560D8" w14:textId="529E64D1" w:rsidR="00260EE6" w:rsidRPr="00FC01F5" w:rsidRDefault="00170233" w:rsidP="004F52AF">
            <w:pPr>
              <w:spacing w:before="120" w:after="120"/>
              <w:rPr>
                <w:rFonts w:eastAsia="Microsoft JhengHei"/>
                <w:lang w:eastAsia="en-US"/>
              </w:rPr>
            </w:pPr>
            <w:r>
              <w:rPr>
                <w:rFonts w:eastAsia="Microsoft JhengHei"/>
                <w:lang w:eastAsia="en-US"/>
              </w:rPr>
              <w:t>&lt;&lt;</w:t>
            </w:r>
            <w:r w:rsidR="00D34C53">
              <w:rPr>
                <w:rFonts w:eastAsia="Microsoft JhengHei"/>
                <w:lang w:eastAsia="en-US"/>
              </w:rPr>
              <w:t xml:space="preserve">"%d months" % </w:t>
            </w:r>
            <w:proofErr w:type="spellStart"/>
            <w:r w:rsidR="00157EC3">
              <w:rPr>
                <w:rFonts w:eastAsia="Microsoft JhengHei"/>
                <w:lang w:eastAsia="en-US"/>
              </w:rPr>
              <w:t>int.</w:t>
            </w:r>
            <w:r w:rsidR="00621240">
              <w:rPr>
                <w:rFonts w:eastAsia="Microsoft JhengHei"/>
                <w:lang w:eastAsia="en-US"/>
              </w:rPr>
              <w:t>C_</w:t>
            </w:r>
            <w:r w:rsidR="008946F8">
              <w:rPr>
                <w:rFonts w:eastAsia="Microsoft JhengHei"/>
                <w:lang w:eastAsia="en-US"/>
              </w:rPr>
              <w:t>ContractLength</w:t>
            </w:r>
            <w:proofErr w:type="spellEnd"/>
            <w:r w:rsidR="00CB756A">
              <w:rPr>
                <w:rFonts w:eastAsia="Microsoft JhengHei"/>
                <w:lang w:eastAsia="en-US"/>
              </w:rPr>
              <w:t xml:space="preserve"> </w:t>
            </w:r>
            <w:r w:rsidR="008946F8">
              <w:rPr>
                <w:rFonts w:eastAsia="Microsoft JhengHei"/>
                <w:lang w:eastAsia="en-US"/>
              </w:rPr>
              <w:t>&gt;&gt;</w:t>
            </w:r>
          </w:p>
        </w:tc>
      </w:tr>
      <w:tr w:rsidR="00260EE6" w:rsidRPr="00345F87" w14:paraId="4EA6A333" w14:textId="77777777" w:rsidTr="00EE1ABE">
        <w:trPr>
          <w:trHeight w:val="561"/>
          <w:jc w:val="center"/>
        </w:trPr>
        <w:tc>
          <w:tcPr>
            <w:tcW w:w="4357" w:type="dxa"/>
            <w:vAlign w:val="center"/>
          </w:tcPr>
          <w:p w14:paraId="686AD8AF"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lastRenderedPageBreak/>
              <w:t xml:space="preserve">Supply Start Date </w:t>
            </w:r>
          </w:p>
        </w:tc>
        <w:tc>
          <w:tcPr>
            <w:tcW w:w="4363" w:type="dxa"/>
            <w:vAlign w:val="center"/>
          </w:tcPr>
          <w:p w14:paraId="6607A736" w14:textId="073A9D4B" w:rsidR="00260EE6" w:rsidRPr="00FC01F5" w:rsidRDefault="00170233"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StartDate</w:t>
            </w:r>
            <w:proofErr w:type="spellEnd"/>
            <w:r w:rsidR="00456C4E">
              <w:rPr>
                <w:rFonts w:eastAsia="Microsoft JhengHei"/>
                <w:lang w:eastAsia="en-US"/>
              </w:rPr>
              <w:t xml:space="preserve"> :</w:t>
            </w:r>
            <w:proofErr w:type="spellStart"/>
            <w:r w:rsidR="00456C4E">
              <w:rPr>
                <w:rFonts w:eastAsia="Microsoft JhengHei"/>
                <w:lang w:eastAsia="en-US"/>
              </w:rPr>
              <w:t>sdate</w:t>
            </w:r>
            <w:proofErr w:type="spellEnd"/>
            <w:r w:rsidR="008946F8">
              <w:rPr>
                <w:rFonts w:eastAsia="Microsoft JhengHei"/>
                <w:lang w:eastAsia="en-US"/>
              </w:rPr>
              <w:t>&gt;&gt;</w:t>
            </w:r>
          </w:p>
        </w:tc>
      </w:tr>
      <w:tr w:rsidR="00260EE6" w:rsidRPr="00345F87" w14:paraId="22ECE423" w14:textId="77777777" w:rsidTr="00EE1ABE">
        <w:trPr>
          <w:trHeight w:val="561"/>
          <w:jc w:val="center"/>
        </w:trPr>
        <w:tc>
          <w:tcPr>
            <w:tcW w:w="4357" w:type="dxa"/>
            <w:vAlign w:val="center"/>
          </w:tcPr>
          <w:p w14:paraId="69CFBA8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End Date</w:t>
            </w:r>
          </w:p>
        </w:tc>
        <w:tc>
          <w:tcPr>
            <w:tcW w:w="4363" w:type="dxa"/>
            <w:vAlign w:val="center"/>
          </w:tcPr>
          <w:p w14:paraId="6133FFE5" w14:textId="6EB1075B" w:rsidR="00260EE6" w:rsidRPr="00FC01F5" w:rsidRDefault="00170233" w:rsidP="004F52AF">
            <w:pPr>
              <w:spacing w:before="120" w:after="120"/>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EndDate</w:t>
            </w:r>
            <w:proofErr w:type="spellEnd"/>
            <w:r w:rsidR="00456C4E">
              <w:rPr>
                <w:rFonts w:eastAsia="Microsoft JhengHei"/>
                <w:lang w:eastAsia="en-US"/>
              </w:rPr>
              <w:t xml:space="preserve"> :</w:t>
            </w:r>
            <w:proofErr w:type="spellStart"/>
            <w:r w:rsidR="00456C4E">
              <w:rPr>
                <w:rFonts w:eastAsia="Microsoft JhengHei"/>
                <w:lang w:eastAsia="en-US"/>
              </w:rPr>
              <w:t>sdate</w:t>
            </w:r>
            <w:proofErr w:type="spellEnd"/>
            <w:r w:rsidR="008946F8">
              <w:rPr>
                <w:rFonts w:eastAsia="Microsoft JhengHei"/>
                <w:lang w:eastAsia="en-US"/>
              </w:rPr>
              <w:t>&gt;&gt;</w:t>
            </w:r>
          </w:p>
        </w:tc>
      </w:tr>
      <w:tr w:rsidR="00C1636B" w:rsidRPr="00345F87" w14:paraId="3638056C" w14:textId="77777777" w:rsidTr="00EE1ABE">
        <w:trPr>
          <w:trHeight w:val="561"/>
          <w:jc w:val="center"/>
        </w:trPr>
        <w:tc>
          <w:tcPr>
            <w:tcW w:w="4357" w:type="dxa"/>
            <w:vAlign w:val="center"/>
          </w:tcPr>
          <w:p w14:paraId="5EFA1342" w14:textId="1419BD71" w:rsidR="00C1636B" w:rsidRPr="00FC01F5" w:rsidRDefault="00C1636B" w:rsidP="004F52AF">
            <w:pPr>
              <w:spacing w:before="120" w:after="120"/>
              <w:ind w:left="19"/>
              <w:rPr>
                <w:rFonts w:eastAsia="Microsoft JhengHei"/>
                <w:color w:val="002060"/>
                <w:lang w:eastAsia="en-US"/>
              </w:rPr>
            </w:pPr>
            <w:r w:rsidRPr="00FC01F5">
              <w:rPr>
                <w:rFonts w:eastAsia="Microsoft JhengHei"/>
                <w:color w:val="002060"/>
                <w:lang w:eastAsia="en-US"/>
              </w:rPr>
              <w:t>Status of Contract</w:t>
            </w:r>
          </w:p>
        </w:tc>
        <w:tc>
          <w:tcPr>
            <w:tcW w:w="4363" w:type="dxa"/>
            <w:vAlign w:val="center"/>
          </w:tcPr>
          <w:p w14:paraId="3AC1C1E3" w14:textId="18742858" w:rsidR="00C1636B" w:rsidRPr="00FC01F5" w:rsidRDefault="00170233" w:rsidP="004F52AF">
            <w:pPr>
              <w:spacing w:before="120" w:after="120"/>
              <w:rPr>
                <w:rFonts w:eastAsia="Microsoft JhengHei"/>
                <w:lang w:eastAsia="en-US"/>
              </w:rPr>
            </w:pPr>
            <w:r>
              <w:rPr>
                <w:rFonts w:eastAsia="Microsoft JhengHei"/>
                <w:lang w:eastAsia="en-US"/>
              </w:rPr>
              <w:t>&lt;&lt;</w:t>
            </w:r>
            <w:r w:rsidR="008946F8">
              <w:rPr>
                <w:rFonts w:eastAsia="Microsoft JhengHei"/>
                <w:lang w:eastAsia="en-US"/>
              </w:rPr>
              <w:t>if (</w:t>
            </w:r>
            <w:proofErr w:type="spellStart"/>
            <w:r w:rsidR="00621240">
              <w:rPr>
                <w:rFonts w:eastAsia="Microsoft JhengHei"/>
                <w:lang w:eastAsia="en-US"/>
              </w:rPr>
              <w:t>C_</w:t>
            </w:r>
            <w:r w:rsidR="008946F8">
              <w:rPr>
                <w:rFonts w:eastAsia="Microsoft JhengHei"/>
                <w:lang w:eastAsia="en-US"/>
              </w:rPr>
              <w:t>EndDate</w:t>
            </w:r>
            <w:proofErr w:type="spellEnd"/>
            <w:r w:rsidR="008946F8">
              <w:rPr>
                <w:rFonts w:eastAsia="Microsoft JhengHei"/>
                <w:lang w:eastAsia="en-US"/>
              </w:rPr>
              <w:t xml:space="preserve"> &gt; </w:t>
            </w:r>
            <w:proofErr w:type="spellStart"/>
            <w:r w:rsidR="00F9453B">
              <w:rPr>
                <w:rFonts w:eastAsia="Microsoft JhengHei"/>
                <w:lang w:eastAsia="en-US"/>
              </w:rPr>
              <w:t>date.</w:t>
            </w:r>
            <w:r w:rsidR="008946F8">
              <w:rPr>
                <w:rFonts w:eastAsia="Microsoft JhengHei"/>
                <w:lang w:eastAsia="en-US"/>
              </w:rPr>
              <w:t>ClaimDate</w:t>
            </w:r>
            <w:proofErr w:type="spellEnd"/>
            <w:r w:rsidR="008946F8">
              <w:rPr>
                <w:rFonts w:eastAsia="Microsoft JhengHei"/>
                <w:lang w:eastAsia="en-US"/>
              </w:rPr>
              <w:t>) {"Active";} else {"Inactive"</w:t>
            </w:r>
            <w:r w:rsidR="00503BAD">
              <w:rPr>
                <w:rFonts w:eastAsia="Microsoft JhengHei"/>
                <w:lang w:eastAsia="en-US"/>
              </w:rPr>
              <w:t>;</w:t>
            </w:r>
            <w:r w:rsidR="008946F8">
              <w:rPr>
                <w:rFonts w:eastAsia="Microsoft JhengHei"/>
                <w:lang w:eastAsia="en-US"/>
              </w:rPr>
              <w:t>}&gt;&gt;</w:t>
            </w:r>
          </w:p>
        </w:tc>
      </w:tr>
      <w:tr w:rsidR="00260EE6" w:rsidRPr="00345F87" w14:paraId="034BED94" w14:textId="77777777" w:rsidTr="00EE1ABE">
        <w:trPr>
          <w:trHeight w:val="561"/>
          <w:jc w:val="center"/>
        </w:trPr>
        <w:tc>
          <w:tcPr>
            <w:tcW w:w="4357" w:type="dxa"/>
            <w:vAlign w:val="center"/>
          </w:tcPr>
          <w:p w14:paraId="74F8D46D"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Contractual Energy Rate (per kWh)</w:t>
            </w:r>
          </w:p>
        </w:tc>
        <w:tc>
          <w:tcPr>
            <w:tcW w:w="4363" w:type="dxa"/>
            <w:vAlign w:val="center"/>
          </w:tcPr>
          <w:p w14:paraId="08FA3EE8" w14:textId="3B3C7C3B" w:rsidR="003B0069" w:rsidRPr="00FC01F5" w:rsidRDefault="00170233" w:rsidP="00ED13C0">
            <w:pPr>
              <w:spacing w:before="120" w:after="120"/>
              <w:rPr>
                <w:rFonts w:eastAsia="Microsoft JhengHei"/>
                <w:lang w:eastAsia="en-US"/>
              </w:rPr>
            </w:pPr>
            <w:r>
              <w:rPr>
                <w:rFonts w:eastAsia="Microsoft JhengHei"/>
                <w:lang w:eastAsia="en-US"/>
              </w:rPr>
              <w:t>&lt;&lt;</w:t>
            </w:r>
            <w:r w:rsidR="00F258C0">
              <w:rPr>
                <w:rFonts w:eastAsia="Microsoft JhengHei"/>
                <w:lang w:eastAsia="en-US"/>
              </w:rPr>
              <w:t>"[TBD]"</w:t>
            </w:r>
            <w:r w:rsidR="008946F8">
              <w:rPr>
                <w:rFonts w:eastAsia="Microsoft JhengHei"/>
                <w:lang w:eastAsia="en-US"/>
              </w:rPr>
              <w:t>&gt;&gt;</w:t>
            </w:r>
          </w:p>
        </w:tc>
      </w:tr>
      <w:tr w:rsidR="004A22BE" w:rsidRPr="00345F87" w14:paraId="6F45CBDB" w14:textId="77777777" w:rsidTr="00EE1ABE">
        <w:trPr>
          <w:trHeight w:val="561"/>
          <w:jc w:val="center"/>
        </w:trPr>
        <w:tc>
          <w:tcPr>
            <w:tcW w:w="4357" w:type="dxa"/>
            <w:vAlign w:val="center"/>
          </w:tcPr>
          <w:p w14:paraId="1668755E" w14:textId="2741E668" w:rsidR="004A22BE" w:rsidRDefault="004A22BE" w:rsidP="004F52AF">
            <w:pPr>
              <w:spacing w:before="120" w:after="120"/>
              <w:ind w:left="19"/>
              <w:rPr>
                <w:rFonts w:eastAsia="Microsoft JhengHei"/>
                <w:color w:val="002060"/>
                <w:lang w:eastAsia="en-US"/>
              </w:rPr>
            </w:pPr>
            <w:r w:rsidRPr="004A22BE">
              <w:rPr>
                <w:rFonts w:eastAsia="Microsoft JhengHei"/>
                <w:color w:val="002060"/>
                <w:lang w:eastAsia="en-US"/>
              </w:rPr>
              <w:t>Estimated Annual</w:t>
            </w:r>
            <w:r>
              <w:rPr>
                <w:rFonts w:eastAsia="Microsoft JhengHei"/>
                <w:color w:val="002060"/>
                <w:lang w:eastAsia="en-US"/>
              </w:rPr>
              <w:t xml:space="preserve"> Consumption</w:t>
            </w:r>
            <w:r w:rsidRPr="004A22BE">
              <w:rPr>
                <w:rFonts w:eastAsia="Microsoft JhengHei"/>
                <w:color w:val="002060"/>
                <w:lang w:eastAsia="en-US"/>
              </w:rPr>
              <w:t xml:space="preserve"> (kWh)</w:t>
            </w:r>
          </w:p>
        </w:tc>
        <w:tc>
          <w:tcPr>
            <w:tcW w:w="4363" w:type="dxa"/>
            <w:vAlign w:val="center"/>
          </w:tcPr>
          <w:p w14:paraId="406B4BC0" w14:textId="1A76A91F" w:rsidR="004A22BE"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"[TBD]"&gt;&gt;</w:t>
            </w:r>
          </w:p>
        </w:tc>
      </w:tr>
      <w:tr w:rsidR="004A22BE" w:rsidRPr="00345F87" w14:paraId="01435EBB" w14:textId="77777777" w:rsidTr="00F258C0">
        <w:trPr>
          <w:trHeight w:val="50"/>
          <w:jc w:val="center"/>
        </w:trPr>
        <w:tc>
          <w:tcPr>
            <w:tcW w:w="4357" w:type="dxa"/>
            <w:vAlign w:val="center"/>
          </w:tcPr>
          <w:p w14:paraId="01EC6688" w14:textId="18C582AC" w:rsidR="004A22BE" w:rsidRDefault="00E8555D" w:rsidP="004F52AF">
            <w:pPr>
              <w:spacing w:before="120" w:after="120"/>
              <w:ind w:left="19"/>
              <w:rPr>
                <w:rFonts w:eastAsia="Microsoft JhengHei"/>
                <w:color w:val="002060"/>
                <w:lang w:eastAsia="en-US"/>
              </w:rPr>
            </w:pPr>
            <w:r>
              <w:rPr>
                <w:rFonts w:eastAsia="Microsoft JhengHei"/>
                <w:color w:val="002060"/>
                <w:lang w:eastAsia="en-US"/>
              </w:rPr>
              <w:t>A</w:t>
            </w:r>
            <w:r w:rsidR="00601FC7">
              <w:rPr>
                <w:rFonts w:eastAsia="Microsoft JhengHei"/>
                <w:color w:val="002060"/>
                <w:lang w:eastAsia="en-US"/>
              </w:rPr>
              <w:t>ctual Annual Consumption (kWh)</w:t>
            </w:r>
          </w:p>
        </w:tc>
        <w:tc>
          <w:tcPr>
            <w:tcW w:w="4363" w:type="dxa"/>
            <w:vAlign w:val="center"/>
          </w:tcPr>
          <w:p w14:paraId="652616BE" w14:textId="5542BAE4" w:rsidR="004A22BE"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"[TBD]"&gt;&gt;</w:t>
            </w:r>
          </w:p>
        </w:tc>
      </w:tr>
      <w:tr w:rsidR="00260EE6" w:rsidRPr="00345F87" w14:paraId="3B6B2B98" w14:textId="77777777" w:rsidTr="00EE1ABE">
        <w:trPr>
          <w:trHeight w:val="561"/>
          <w:jc w:val="center"/>
        </w:trPr>
        <w:tc>
          <w:tcPr>
            <w:tcW w:w="4357" w:type="dxa"/>
            <w:vAlign w:val="center"/>
          </w:tcPr>
          <w:p w14:paraId="12E5E916" w14:textId="414F2AC7" w:rsidR="00260EE6" w:rsidRPr="00FC01F5" w:rsidRDefault="004A22BE" w:rsidP="004F52AF">
            <w:pPr>
              <w:spacing w:before="120" w:after="120"/>
              <w:ind w:left="19"/>
              <w:rPr>
                <w:rFonts w:eastAsia="Microsoft JhengHei"/>
                <w:color w:val="002060"/>
                <w:lang w:eastAsia="en-US"/>
              </w:rPr>
            </w:pPr>
            <w:r>
              <w:rPr>
                <w:rFonts w:eastAsia="Microsoft JhengHei"/>
                <w:color w:val="002060"/>
                <w:lang w:eastAsia="en-US"/>
              </w:rPr>
              <w:t xml:space="preserve">Fair </w:t>
            </w:r>
            <w:r w:rsidR="00260EE6" w:rsidRPr="00FC01F5">
              <w:rPr>
                <w:rFonts w:eastAsia="Microsoft JhengHei"/>
                <w:color w:val="002060"/>
                <w:lang w:eastAsia="en-US"/>
              </w:rPr>
              <w:t>Energy Rate (per kWh)</w:t>
            </w:r>
          </w:p>
        </w:tc>
        <w:tc>
          <w:tcPr>
            <w:tcW w:w="4363" w:type="dxa"/>
            <w:vAlign w:val="center"/>
          </w:tcPr>
          <w:p w14:paraId="192BABD1" w14:textId="6FDF576C"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 xml:space="preserve">"Peak: " + </w:t>
            </w:r>
            <w:r w:rsidR="00DC4449">
              <w:rPr>
                <w:rFonts w:eastAsia="Microsoft JhengHei"/>
                <w:lang w:eastAsia="en-US"/>
              </w:rPr>
              <w:t xml:space="preserve">("%.4fp" % </w:t>
            </w:r>
            <w:proofErr w:type="spellStart"/>
            <w:r w:rsidR="00621240">
              <w:rPr>
                <w:rFonts w:eastAsia="Microsoft JhengHei"/>
                <w:lang w:eastAsia="en-US"/>
              </w:rPr>
              <w:t>C_</w:t>
            </w:r>
            <w:r w:rsidR="008946F8">
              <w:rPr>
                <w:rFonts w:eastAsia="Microsoft JhengHei"/>
                <w:lang w:eastAsia="en-US"/>
              </w:rPr>
              <w:t>peakRate</w:t>
            </w:r>
            <w:proofErr w:type="spellEnd"/>
            <w:r w:rsidR="00DC4449">
              <w:rPr>
                <w:rFonts w:eastAsia="Microsoft JhengHei"/>
                <w:lang w:eastAsia="en-US"/>
              </w:rPr>
              <w:t>)</w:t>
            </w:r>
            <w:r w:rsidR="008946F8">
              <w:rPr>
                <w:rFonts w:eastAsia="Microsoft JhengHei"/>
                <w:lang w:eastAsia="en-US"/>
              </w:rPr>
              <w:t>&gt;&gt;</w:t>
            </w:r>
            <w:r w:rsidR="008946F8">
              <w:rPr>
                <w:rFonts w:eastAsia="Microsoft JhengHei"/>
                <w:lang w:eastAsia="en-US"/>
              </w:rPr>
              <w:br/>
            </w:r>
            <w:r>
              <w:rPr>
                <w:rFonts w:eastAsia="Microsoft JhengHei"/>
                <w:lang w:eastAsia="en-US"/>
              </w:rPr>
              <w:t>&lt;&lt;</w:t>
            </w:r>
            <w:r w:rsidR="008946F8">
              <w:rPr>
                <w:rFonts w:eastAsia="Microsoft JhengHei"/>
                <w:lang w:eastAsia="en-US"/>
              </w:rPr>
              <w:t xml:space="preserve">"Base: " + </w:t>
            </w:r>
            <w:r w:rsidR="00DC4449">
              <w:rPr>
                <w:rFonts w:eastAsia="Microsoft JhengHei"/>
                <w:lang w:eastAsia="en-US"/>
              </w:rPr>
              <w:t xml:space="preserve">("%.4fp" % </w:t>
            </w:r>
            <w:proofErr w:type="spellStart"/>
            <w:r w:rsidR="00621240">
              <w:rPr>
                <w:rFonts w:eastAsia="Microsoft JhengHei"/>
                <w:lang w:eastAsia="en-US"/>
              </w:rPr>
              <w:t>C_</w:t>
            </w:r>
            <w:r w:rsidR="008946F8">
              <w:rPr>
                <w:rFonts w:eastAsia="Microsoft JhengHei"/>
                <w:lang w:eastAsia="en-US"/>
              </w:rPr>
              <w:t>baseRate</w:t>
            </w:r>
            <w:proofErr w:type="spellEnd"/>
            <w:r w:rsidR="00DC4449">
              <w:rPr>
                <w:rFonts w:eastAsia="Microsoft JhengHei"/>
                <w:lang w:eastAsia="en-US"/>
              </w:rPr>
              <w:t>)</w:t>
            </w:r>
            <w:r w:rsidR="008946F8">
              <w:rPr>
                <w:rFonts w:eastAsia="Microsoft JhengHei"/>
                <w:lang w:eastAsia="en-US"/>
              </w:rPr>
              <w:t>&gt;&gt;</w:t>
            </w:r>
          </w:p>
        </w:tc>
      </w:tr>
      <w:tr w:rsidR="00260EE6" w:rsidRPr="00345F87" w14:paraId="3C0C68F8" w14:textId="77777777" w:rsidTr="00EE1ABE">
        <w:trPr>
          <w:trHeight w:val="561"/>
          <w:jc w:val="center"/>
        </w:trPr>
        <w:tc>
          <w:tcPr>
            <w:tcW w:w="4357" w:type="dxa"/>
            <w:vAlign w:val="center"/>
          </w:tcPr>
          <w:p w14:paraId="513D573F" w14:textId="77777777" w:rsidR="00260EE6" w:rsidRPr="00FC01F5" w:rsidRDefault="00260EE6" w:rsidP="004F52AF">
            <w:pPr>
              <w:spacing w:before="120" w:after="120"/>
              <w:rPr>
                <w:rFonts w:eastAsia="Microsoft JhengHei"/>
                <w:color w:val="002060"/>
                <w:lang w:eastAsia="en-US"/>
              </w:rPr>
            </w:pPr>
            <w:r w:rsidRPr="00FC01F5">
              <w:rPr>
                <w:rFonts w:eastAsia="Microsoft JhengHei"/>
                <w:color w:val="002060"/>
                <w:lang w:eastAsia="en-US"/>
              </w:rPr>
              <w:t>Was the fact of Commission disclosed at the point of Contract?</w:t>
            </w:r>
          </w:p>
        </w:tc>
        <w:tc>
          <w:tcPr>
            <w:tcW w:w="4363" w:type="dxa"/>
            <w:vAlign w:val="center"/>
          </w:tcPr>
          <w:p w14:paraId="3948E1D5"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r w:rsidR="00260EE6" w:rsidRPr="00345F87" w14:paraId="64D9F25C" w14:textId="77777777" w:rsidTr="00EE1ABE">
        <w:trPr>
          <w:trHeight w:val="561"/>
          <w:jc w:val="center"/>
        </w:trPr>
        <w:tc>
          <w:tcPr>
            <w:tcW w:w="4357" w:type="dxa"/>
            <w:vAlign w:val="center"/>
          </w:tcPr>
          <w:p w14:paraId="4323BB9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Was the amount of Commission disclosed at the point of the contract?</w:t>
            </w:r>
          </w:p>
        </w:tc>
        <w:tc>
          <w:tcPr>
            <w:tcW w:w="4363" w:type="dxa"/>
            <w:vAlign w:val="center"/>
          </w:tcPr>
          <w:p w14:paraId="4CE0BDB0"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bl>
    <w:p w14:paraId="436133EE" w14:textId="77777777" w:rsidR="00C70A1B" w:rsidRDefault="00C70A1B" w:rsidP="00C70A1B">
      <w:pPr>
        <w:rPr>
          <w:rFonts w:eastAsia="Microsoft JhengHei"/>
          <w:b/>
          <w:bCs/>
          <w:lang w:eastAsia="en-US"/>
        </w:rPr>
      </w:pPr>
    </w:p>
    <w:p w14:paraId="5EABD683" w14:textId="77777777" w:rsidR="00EB6B36" w:rsidRPr="00FC01F5" w:rsidRDefault="00EB6B36" w:rsidP="00C70A1B">
      <w:pPr>
        <w:rPr>
          <w:rFonts w:eastAsia="Microsoft JhengHei"/>
          <w:b/>
          <w:bCs/>
          <w:sz w:val="18"/>
          <w:szCs w:val="18"/>
          <w:lang w:eastAsia="en-US"/>
        </w:rPr>
      </w:pPr>
    </w:p>
    <w:tbl>
      <w:tblPr>
        <w:tblStyle w:val="TableGrid1"/>
        <w:tblW w:w="8720" w:type="dxa"/>
        <w:jc w:val="center"/>
        <w:tblLook w:val="04A0" w:firstRow="1" w:lastRow="0" w:firstColumn="1" w:lastColumn="0" w:noHBand="0" w:noVBand="1"/>
      </w:tblPr>
      <w:tblGrid>
        <w:gridCol w:w="4357"/>
        <w:gridCol w:w="4363"/>
      </w:tblGrid>
      <w:tr w:rsidR="00EB6B36" w:rsidRPr="00FC01F5" w14:paraId="69BFA30A" w14:textId="77777777" w:rsidTr="00EB6B36">
        <w:trPr>
          <w:trHeight w:val="561"/>
          <w:jc w:val="center"/>
        </w:trPr>
        <w:tc>
          <w:tcPr>
            <w:tcW w:w="8720" w:type="dxa"/>
            <w:gridSpan w:val="2"/>
            <w:shd w:val="clear" w:color="auto" w:fill="002060"/>
            <w:vAlign w:val="center"/>
          </w:tcPr>
          <w:p w14:paraId="3301DE73" w14:textId="4325C35C" w:rsidR="00EB6B36" w:rsidRPr="00EB6B36" w:rsidRDefault="00EB6B36" w:rsidP="00EB6B36">
            <w:pPr>
              <w:spacing w:before="120" w:after="120"/>
              <w:ind w:left="19"/>
              <w:jc w:val="center"/>
              <w:rPr>
                <w:rFonts w:eastAsia="Microsoft JhengHei"/>
                <w:b/>
                <w:bCs/>
                <w:lang w:eastAsia="en-US"/>
              </w:rPr>
            </w:pPr>
            <w:r w:rsidRPr="00EB6B36">
              <w:rPr>
                <w:rFonts w:eastAsia="Microsoft JhengHei"/>
                <w:b/>
                <w:bCs/>
                <w:lang w:eastAsia="en-US"/>
              </w:rPr>
              <w:t>Refund of Agreement Cost Quantum Details #</w:t>
            </w:r>
            <w:r w:rsidR="00DE0F03">
              <w:rPr>
                <w:rFonts w:eastAsia="Microsoft JhengHei"/>
                <w:b/>
                <w:bCs/>
                <w:lang w:eastAsia="en-US"/>
              </w:rPr>
              <w:t>&lt;&lt;CN_Ord&gt;&gt;</w:t>
            </w:r>
            <w:r w:rsidRPr="00EB6B36">
              <w:rPr>
                <w:rFonts w:eastAsia="Microsoft JhengHei"/>
                <w:b/>
                <w:bCs/>
                <w:lang w:eastAsia="en-US"/>
              </w:rPr>
              <w:t>:</w:t>
            </w:r>
          </w:p>
        </w:tc>
      </w:tr>
      <w:tr w:rsidR="004F52AF" w:rsidRPr="00FC01F5" w14:paraId="722F6239" w14:textId="77777777" w:rsidTr="00EE1ABE">
        <w:trPr>
          <w:trHeight w:val="561"/>
          <w:jc w:val="center"/>
        </w:trPr>
        <w:tc>
          <w:tcPr>
            <w:tcW w:w="8720" w:type="dxa"/>
            <w:gridSpan w:val="2"/>
            <w:shd w:val="clear" w:color="auto" w:fill="B4C6E7" w:themeFill="accent1" w:themeFillTint="66"/>
            <w:vAlign w:val="center"/>
          </w:tcPr>
          <w:p w14:paraId="1B2B963D" w14:textId="5AE5720D" w:rsidR="004F52AF" w:rsidRPr="004F52AF" w:rsidRDefault="004F52AF" w:rsidP="00EE1ABE">
            <w:pPr>
              <w:spacing w:before="120" w:after="120"/>
              <w:ind w:left="19"/>
              <w:jc w:val="center"/>
              <w:rPr>
                <w:rFonts w:eastAsia="Microsoft JhengHei"/>
                <w:b/>
                <w:bCs/>
                <w:lang w:eastAsia="en-US"/>
              </w:rPr>
            </w:pPr>
            <w:r w:rsidRPr="004F52AF">
              <w:rPr>
                <w:rFonts w:eastAsia="Microsoft JhengHei"/>
                <w:b/>
                <w:bCs/>
                <w:lang w:eastAsia="en-US"/>
              </w:rPr>
              <w:t>Up to Date of Report</w:t>
            </w:r>
          </w:p>
        </w:tc>
      </w:tr>
      <w:tr w:rsidR="00C70A1B" w:rsidRPr="00FC01F5" w14:paraId="7F741CBF" w14:textId="77777777" w:rsidTr="00EE1ABE">
        <w:trPr>
          <w:trHeight w:val="561"/>
          <w:jc w:val="center"/>
        </w:trPr>
        <w:tc>
          <w:tcPr>
            <w:tcW w:w="4357" w:type="dxa"/>
            <w:vAlign w:val="center"/>
          </w:tcPr>
          <w:p w14:paraId="56EA07F1" w14:textId="59911337" w:rsidR="00C70A1B" w:rsidRPr="00FC01F5" w:rsidRDefault="00C70A1B" w:rsidP="00EE1ABE">
            <w:pPr>
              <w:spacing w:before="120" w:after="120"/>
              <w:ind w:left="19"/>
              <w:rPr>
                <w:color w:val="002060"/>
              </w:rPr>
            </w:pPr>
            <w:r w:rsidRPr="00FC01F5">
              <w:rPr>
                <w:color w:val="002060"/>
                <w:lang w:eastAsia="en-US"/>
              </w:rPr>
              <w:t>Overpayment Refund u</w:t>
            </w:r>
            <w:r w:rsidR="004F52AF">
              <w:rPr>
                <w:color w:val="002060"/>
                <w:lang w:eastAsia="en-US"/>
              </w:rPr>
              <w:t>p to</w:t>
            </w:r>
            <w:r w:rsidRPr="00FC01F5">
              <w:rPr>
                <w:color w:val="002060"/>
                <w:lang w:eastAsia="en-US"/>
              </w:rPr>
              <w:t xml:space="preserve"> </w:t>
            </w:r>
            <w:r w:rsidR="004F52AF">
              <w:rPr>
                <w:color w:val="002060"/>
                <w:lang w:eastAsia="en-US"/>
              </w:rPr>
              <w:t>D</w:t>
            </w:r>
            <w:r w:rsidRPr="00FC01F5">
              <w:rPr>
                <w:color w:val="002060"/>
                <w:lang w:eastAsia="en-US"/>
              </w:rPr>
              <w:t>ate of</w:t>
            </w:r>
            <w:r w:rsidR="004F52AF">
              <w:rPr>
                <w:color w:val="002060"/>
                <w:lang w:eastAsia="en-US"/>
              </w:rPr>
              <w:t xml:space="preserve"> Report</w:t>
            </w:r>
          </w:p>
        </w:tc>
        <w:tc>
          <w:tcPr>
            <w:tcW w:w="4363" w:type="dxa"/>
            <w:vAlign w:val="center"/>
          </w:tcPr>
          <w:p w14:paraId="6B3F88E8" w14:textId="7AA391BD" w:rsidR="00C70A1B"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ACOverp</w:t>
            </w:r>
            <w:r w:rsidR="00503BAD">
              <w:rPr>
                <w:rFonts w:eastAsia="Microsoft JhengHei"/>
                <w:lang w:eastAsia="en-US"/>
              </w:rPr>
              <w:t>a</w:t>
            </w:r>
            <w:r w:rsidR="008946F8">
              <w:rPr>
                <w:rFonts w:eastAsia="Microsoft JhengHei"/>
                <w:lang w:eastAsia="en-US"/>
              </w:rPr>
              <w:t>yPre</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FB6D75" w:rsidRPr="00FC01F5" w14:paraId="4A167934" w14:textId="77777777" w:rsidTr="00EE1ABE">
        <w:trPr>
          <w:trHeight w:val="561"/>
          <w:jc w:val="center"/>
        </w:trPr>
        <w:tc>
          <w:tcPr>
            <w:tcW w:w="4357" w:type="dxa"/>
            <w:vAlign w:val="center"/>
          </w:tcPr>
          <w:p w14:paraId="247FBDF4" w14:textId="5D0E6358" w:rsidR="00FB6D75" w:rsidRPr="00FC01F5" w:rsidRDefault="00FB6D75" w:rsidP="00EE1ABE">
            <w:pPr>
              <w:spacing w:before="120" w:after="120"/>
              <w:ind w:left="19"/>
              <w:rPr>
                <w:color w:val="002060"/>
                <w:lang w:eastAsia="en-US"/>
              </w:rPr>
            </w:pPr>
            <w:r w:rsidRPr="00FC01F5">
              <w:rPr>
                <w:color w:val="002060"/>
                <w:lang w:eastAsia="en-US"/>
              </w:rPr>
              <w:t>Standing Charge Refund u</w:t>
            </w:r>
            <w:r>
              <w:rPr>
                <w:color w:val="002060"/>
                <w:lang w:eastAsia="en-US"/>
              </w:rPr>
              <w:t>p to</w:t>
            </w:r>
            <w:r w:rsidRPr="00FC01F5">
              <w:rPr>
                <w:color w:val="002060"/>
                <w:lang w:eastAsia="en-US"/>
              </w:rPr>
              <w:t xml:space="preserve"> </w:t>
            </w:r>
            <w:r>
              <w:rPr>
                <w:color w:val="002060"/>
                <w:lang w:eastAsia="en-US"/>
              </w:rPr>
              <w:t>D</w:t>
            </w:r>
            <w:r w:rsidRPr="00FC01F5">
              <w:rPr>
                <w:color w:val="002060"/>
                <w:lang w:eastAsia="en-US"/>
              </w:rPr>
              <w:t xml:space="preserve">ate of </w:t>
            </w:r>
            <w:r>
              <w:rPr>
                <w:color w:val="002060"/>
                <w:lang w:eastAsia="en-US"/>
              </w:rPr>
              <w:t>Report</w:t>
            </w:r>
          </w:p>
        </w:tc>
        <w:tc>
          <w:tcPr>
            <w:tcW w:w="4363" w:type="dxa"/>
            <w:vAlign w:val="center"/>
          </w:tcPr>
          <w:p w14:paraId="53A70923" w14:textId="701AFF8F" w:rsidR="00FB6D75"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ACSChargePre</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FB6D75" w:rsidRPr="00FC01F5" w14:paraId="46BD9A32" w14:textId="77777777" w:rsidTr="00EE1ABE">
        <w:trPr>
          <w:trHeight w:val="561"/>
          <w:jc w:val="center"/>
        </w:trPr>
        <w:tc>
          <w:tcPr>
            <w:tcW w:w="4357" w:type="dxa"/>
            <w:vAlign w:val="center"/>
          </w:tcPr>
          <w:p w14:paraId="5B349289" w14:textId="0F386A83" w:rsidR="00FB6D75" w:rsidRPr="00FC01F5" w:rsidRDefault="00FB6D75" w:rsidP="00EE1ABE">
            <w:pPr>
              <w:spacing w:before="120" w:after="120"/>
              <w:ind w:left="19"/>
              <w:rPr>
                <w:color w:val="002060"/>
              </w:rPr>
            </w:pPr>
            <w:r w:rsidRPr="00FC01F5">
              <w:rPr>
                <w:rFonts w:eastAsia="Microsoft JhengHei"/>
                <w:color w:val="002060"/>
                <w:lang w:eastAsia="en-US"/>
              </w:rPr>
              <w:t xml:space="preserve">Quantum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0AE67906" w14:textId="56CB138C" w:rsidR="00FB6D75"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ACQuantumPre</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FB6D75" w:rsidRPr="00FC01F5" w14:paraId="3FB4842F" w14:textId="77777777" w:rsidTr="00EE1ABE">
        <w:trPr>
          <w:trHeight w:val="561"/>
          <w:jc w:val="center"/>
        </w:trPr>
        <w:tc>
          <w:tcPr>
            <w:tcW w:w="4357" w:type="dxa"/>
            <w:vAlign w:val="center"/>
          </w:tcPr>
          <w:p w14:paraId="72D140C9" w14:textId="26DDCAEF" w:rsidR="00FB6D75" w:rsidRPr="00FC01F5" w:rsidRDefault="00FB6D75" w:rsidP="00EE1ABE">
            <w:pPr>
              <w:spacing w:before="120" w:after="120"/>
              <w:ind w:left="19"/>
              <w:rPr>
                <w:color w:val="002060"/>
                <w:lang w:eastAsia="en-US"/>
              </w:rPr>
            </w:pPr>
            <w:r w:rsidRPr="00FC01F5">
              <w:rPr>
                <w:color w:val="002060"/>
              </w:rPr>
              <w:t xml:space="preserve">Compensatory Interest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60AF49F1" w14:textId="47B9D2C7" w:rsidR="00FB6D75"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ACStatPre</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FB6D75" w:rsidRPr="00FC01F5" w14:paraId="234E5EA5" w14:textId="77777777" w:rsidTr="00EE1ABE">
        <w:trPr>
          <w:trHeight w:val="561"/>
          <w:jc w:val="center"/>
        </w:trPr>
        <w:tc>
          <w:tcPr>
            <w:tcW w:w="4357" w:type="dxa"/>
            <w:vAlign w:val="center"/>
          </w:tcPr>
          <w:p w14:paraId="0B3FCC8E" w14:textId="3BA9288E" w:rsidR="00FB6D75" w:rsidRPr="00FC01F5" w:rsidRDefault="00FB6D75" w:rsidP="00EE1ABE">
            <w:pPr>
              <w:spacing w:before="120" w:after="120"/>
              <w:ind w:left="19"/>
              <w:rPr>
                <w:rFonts w:eastAsia="Microsoft JhengHei"/>
                <w:color w:val="002060"/>
                <w:lang w:eastAsia="en-US"/>
              </w:rPr>
            </w:pPr>
            <w:r w:rsidRPr="00FC01F5">
              <w:rPr>
                <w:color w:val="002060"/>
              </w:rPr>
              <w:t>Quantum Plus Compensatory Interest u</w:t>
            </w:r>
            <w:r>
              <w:rPr>
                <w:color w:val="002060"/>
              </w:rPr>
              <w:t>p to D</w:t>
            </w:r>
            <w:r w:rsidRPr="00FC01F5">
              <w:rPr>
                <w:color w:val="002060"/>
              </w:rPr>
              <w:t xml:space="preserve">ate of </w:t>
            </w:r>
            <w:r>
              <w:rPr>
                <w:color w:val="002060"/>
              </w:rPr>
              <w:t>Report</w:t>
            </w:r>
          </w:p>
        </w:tc>
        <w:tc>
          <w:tcPr>
            <w:tcW w:w="4363" w:type="dxa"/>
            <w:vAlign w:val="center"/>
          </w:tcPr>
          <w:p w14:paraId="29971005" w14:textId="3ED7EBDE" w:rsidR="00FB6D75"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ACQuantumStatPre</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4F52AF" w:rsidRPr="00FC01F5" w14:paraId="3B7E6238" w14:textId="77777777" w:rsidTr="004F52AF">
        <w:trPr>
          <w:trHeight w:val="561"/>
          <w:jc w:val="center"/>
        </w:trPr>
        <w:tc>
          <w:tcPr>
            <w:tcW w:w="8720" w:type="dxa"/>
            <w:gridSpan w:val="2"/>
            <w:shd w:val="clear" w:color="auto" w:fill="B4C6E7" w:themeFill="accent1" w:themeFillTint="66"/>
            <w:vAlign w:val="center"/>
          </w:tcPr>
          <w:p w14:paraId="44E25FB4" w14:textId="71894635" w:rsidR="004F52AF" w:rsidRPr="004F52AF" w:rsidRDefault="004F52AF" w:rsidP="004F52AF">
            <w:pPr>
              <w:spacing w:before="120" w:after="120"/>
              <w:ind w:left="19"/>
              <w:jc w:val="center"/>
              <w:rPr>
                <w:rFonts w:eastAsia="Microsoft JhengHei"/>
                <w:b/>
                <w:bCs/>
                <w:lang w:eastAsia="en-US"/>
              </w:rPr>
            </w:pPr>
            <w:r w:rsidRPr="004F52AF">
              <w:rPr>
                <w:rFonts w:eastAsia="Microsoft JhengHei"/>
                <w:b/>
                <w:bCs/>
                <w:lang w:eastAsia="en-US"/>
              </w:rPr>
              <w:t>After Date of Report</w:t>
            </w:r>
          </w:p>
        </w:tc>
      </w:tr>
      <w:tr w:rsidR="008946F8" w:rsidRPr="00FC01F5" w14:paraId="59E67E13" w14:textId="77777777" w:rsidTr="00EE1ABE">
        <w:trPr>
          <w:trHeight w:val="561"/>
          <w:jc w:val="center"/>
        </w:trPr>
        <w:tc>
          <w:tcPr>
            <w:tcW w:w="4357" w:type="dxa"/>
            <w:vAlign w:val="center"/>
          </w:tcPr>
          <w:p w14:paraId="109196B8" w14:textId="35F5808E" w:rsidR="008946F8" w:rsidRPr="00FC01F5" w:rsidRDefault="008946F8" w:rsidP="008946F8">
            <w:pPr>
              <w:spacing w:before="120" w:after="120"/>
              <w:ind w:left="19"/>
              <w:rPr>
                <w:color w:val="002060"/>
              </w:rPr>
            </w:pPr>
            <w:r w:rsidRPr="00FC01F5">
              <w:rPr>
                <w:color w:val="002060"/>
                <w:lang w:eastAsia="en-US"/>
              </w:rPr>
              <w:t xml:space="preserve">Overpayment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t to the</w:t>
            </w:r>
            <w:r>
              <w:rPr>
                <w:color w:val="002060"/>
                <w:lang w:eastAsia="en-US"/>
              </w:rPr>
              <w:t xml:space="preserve"> 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3C4FBBDA" w14:textId="7C8079BD" w:rsidR="008946F8" w:rsidRPr="00FC01F5" w:rsidRDefault="00170233"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ACOverp</w:t>
            </w:r>
            <w:r w:rsidR="00503BAD">
              <w:rPr>
                <w:rFonts w:eastAsia="Microsoft JhengHei"/>
                <w:lang w:eastAsia="en-US"/>
              </w:rPr>
              <w:t>a</w:t>
            </w:r>
            <w:r w:rsidR="008946F8">
              <w:rPr>
                <w:rFonts w:eastAsia="Microsoft JhengHei"/>
                <w:lang w:eastAsia="en-US"/>
              </w:rPr>
              <w:t>yPost</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8946F8" w:rsidRPr="00FC01F5" w14:paraId="6BB18305" w14:textId="77777777" w:rsidTr="00EE1ABE">
        <w:trPr>
          <w:trHeight w:val="561"/>
          <w:jc w:val="center"/>
        </w:trPr>
        <w:tc>
          <w:tcPr>
            <w:tcW w:w="4357" w:type="dxa"/>
            <w:vAlign w:val="center"/>
          </w:tcPr>
          <w:p w14:paraId="7A7F7D9C" w14:textId="1827FAAF" w:rsidR="008946F8" w:rsidRPr="00FC01F5" w:rsidRDefault="008946F8" w:rsidP="008946F8">
            <w:pPr>
              <w:spacing w:before="120" w:after="120"/>
              <w:rPr>
                <w:color w:val="002060"/>
              </w:rPr>
            </w:pPr>
            <w:r w:rsidRPr="00FC01F5">
              <w:rPr>
                <w:color w:val="002060"/>
                <w:lang w:eastAsia="en-US"/>
              </w:rPr>
              <w:t xml:space="preserve">Standing Charge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 xml:space="preserve">t to the </w:t>
            </w:r>
            <w:r>
              <w:rPr>
                <w:color w:val="002060"/>
                <w:lang w:eastAsia="en-US"/>
              </w:rPr>
              <w:t>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0802BA4B" w14:textId="67CB3C8C" w:rsidR="008946F8" w:rsidRPr="00FC01F5" w:rsidRDefault="00170233"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ACSChargePost</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8946F8" w:rsidRPr="00FC01F5" w14:paraId="167751C5" w14:textId="77777777" w:rsidTr="00EE1ABE">
        <w:trPr>
          <w:trHeight w:val="561"/>
          <w:jc w:val="center"/>
        </w:trPr>
        <w:tc>
          <w:tcPr>
            <w:tcW w:w="4357" w:type="dxa"/>
            <w:vAlign w:val="center"/>
          </w:tcPr>
          <w:p w14:paraId="13FC445D" w14:textId="5A650807" w:rsidR="008946F8" w:rsidRPr="00FC01F5" w:rsidRDefault="008946F8" w:rsidP="008946F8">
            <w:pPr>
              <w:spacing w:before="120" w:after="120"/>
              <w:rPr>
                <w:color w:val="002060"/>
              </w:rPr>
            </w:pPr>
            <w:r w:rsidRPr="00FC01F5">
              <w:rPr>
                <w:rFonts w:eastAsia="Microsoft JhengHei"/>
                <w:color w:val="002060"/>
                <w:lang w:eastAsia="en-US"/>
              </w:rPr>
              <w:t xml:space="preserve">Quantum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 xml:space="preserve">Report </w:t>
            </w:r>
            <w:r w:rsidRPr="00FC01F5">
              <w:rPr>
                <w:color w:val="002060"/>
              </w:rPr>
              <w:t xml:space="preserve">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4FD76CD7" w14:textId="7ADEAE7B" w:rsidR="008946F8" w:rsidRPr="00FC01F5" w:rsidRDefault="00170233"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ACQuantumPost</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8946F8" w:rsidRPr="00FC01F5" w14:paraId="3A10CBAB" w14:textId="77777777" w:rsidTr="00EE1ABE">
        <w:trPr>
          <w:trHeight w:val="561"/>
          <w:jc w:val="center"/>
        </w:trPr>
        <w:tc>
          <w:tcPr>
            <w:tcW w:w="4357" w:type="dxa"/>
            <w:vAlign w:val="center"/>
          </w:tcPr>
          <w:p w14:paraId="7A88A7FD" w14:textId="6AFA05D5" w:rsidR="008946F8" w:rsidRPr="00FC01F5" w:rsidRDefault="008946F8" w:rsidP="008946F8">
            <w:pPr>
              <w:spacing w:before="120" w:after="120"/>
              <w:rPr>
                <w:color w:val="002060"/>
              </w:rPr>
            </w:pPr>
            <w:r w:rsidRPr="00FC01F5">
              <w:rPr>
                <w:color w:val="002060"/>
              </w:rPr>
              <w:t xml:space="preserve">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67A1824E" w14:textId="4BD8ACE7" w:rsidR="008946F8" w:rsidRPr="00FC01F5" w:rsidRDefault="00170233"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ACStatPost</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8946F8" w:rsidRPr="00FC01F5" w14:paraId="28AA8CC2" w14:textId="77777777" w:rsidTr="00EE1ABE">
        <w:trPr>
          <w:trHeight w:val="561"/>
          <w:jc w:val="center"/>
        </w:trPr>
        <w:tc>
          <w:tcPr>
            <w:tcW w:w="4357" w:type="dxa"/>
            <w:vAlign w:val="center"/>
          </w:tcPr>
          <w:p w14:paraId="31623717" w14:textId="1EB53097" w:rsidR="008946F8" w:rsidRPr="00FC01F5" w:rsidRDefault="008946F8" w:rsidP="008946F8">
            <w:pPr>
              <w:spacing w:before="120" w:after="120"/>
              <w:rPr>
                <w:color w:val="002060"/>
              </w:rPr>
            </w:pPr>
            <w:r w:rsidRPr="00FC01F5">
              <w:rPr>
                <w:color w:val="002060"/>
              </w:rPr>
              <w:lastRenderedPageBreak/>
              <w:t xml:space="preserve">Quantum Plus 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1FE82A46" w14:textId="526DFC73" w:rsidR="008946F8" w:rsidRPr="00FC01F5" w:rsidRDefault="00170233" w:rsidP="008946F8">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ACQuantumStatPost</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bookmarkEnd w:id="6"/>
    </w:tbl>
    <w:p w14:paraId="7A837686" w14:textId="77777777" w:rsidR="004F52AF" w:rsidRDefault="004F52AF" w:rsidP="00FB6D75">
      <w:pPr>
        <w:rPr>
          <w:b/>
          <w:bCs/>
          <w:color w:val="002060"/>
          <w:sz w:val="18"/>
          <w:szCs w:val="18"/>
        </w:rPr>
      </w:pPr>
    </w:p>
    <w:p w14:paraId="271F09AF" w14:textId="77777777" w:rsidR="004F52AF" w:rsidRPr="00EB6B36" w:rsidRDefault="004F52AF" w:rsidP="004A22BE">
      <w:pPr>
        <w:ind w:left="131"/>
        <w:rPr>
          <w:b/>
          <w:bCs/>
          <w:color w:val="002060"/>
          <w:sz w:val="18"/>
          <w:szCs w:val="18"/>
        </w:rPr>
      </w:pPr>
    </w:p>
    <w:tbl>
      <w:tblPr>
        <w:tblStyle w:val="TableGrid1"/>
        <w:tblW w:w="8720" w:type="dxa"/>
        <w:jc w:val="center"/>
        <w:tblLook w:val="04A0" w:firstRow="1" w:lastRow="0" w:firstColumn="1" w:lastColumn="0" w:noHBand="0" w:noVBand="1"/>
      </w:tblPr>
      <w:tblGrid>
        <w:gridCol w:w="4357"/>
        <w:gridCol w:w="4363"/>
      </w:tblGrid>
      <w:tr w:rsidR="00EB6B36" w:rsidRPr="00345F87" w14:paraId="60495EDB" w14:textId="77777777" w:rsidTr="00EB6B36">
        <w:trPr>
          <w:trHeight w:val="561"/>
          <w:jc w:val="center"/>
        </w:trPr>
        <w:tc>
          <w:tcPr>
            <w:tcW w:w="8720" w:type="dxa"/>
            <w:gridSpan w:val="2"/>
            <w:shd w:val="clear" w:color="auto" w:fill="002060"/>
            <w:vAlign w:val="center"/>
          </w:tcPr>
          <w:p w14:paraId="2F07FB88" w14:textId="0FC6B0A3" w:rsidR="00EB6B36" w:rsidRPr="00EB6B36" w:rsidRDefault="00EB6B36" w:rsidP="00EB6B36">
            <w:pPr>
              <w:ind w:left="131"/>
              <w:jc w:val="center"/>
              <w:rPr>
                <w:b/>
                <w:bCs/>
                <w:color w:val="FFFFFF" w:themeColor="background1"/>
                <w:sz w:val="22"/>
                <w:szCs w:val="22"/>
              </w:rPr>
            </w:pPr>
            <w:r w:rsidRPr="00EB6B36">
              <w:rPr>
                <w:b/>
                <w:bCs/>
                <w:color w:val="FFFFFF" w:themeColor="background1"/>
                <w:sz w:val="22"/>
                <w:szCs w:val="22"/>
              </w:rPr>
              <w:t>Refund of Commission Quantum Details #</w:t>
            </w:r>
            <w:r w:rsidR="00DE0F03">
              <w:rPr>
                <w:rFonts w:eastAsia="Microsoft JhengHei"/>
                <w:b/>
                <w:bCs/>
                <w:lang w:eastAsia="en-US"/>
              </w:rPr>
              <w:t>&lt;&lt;CN_Ord&gt;&gt;</w:t>
            </w:r>
            <w:r w:rsidR="00040F0E">
              <w:rPr>
                <w:b/>
                <w:bCs/>
                <w:color w:val="FFFFFF" w:themeColor="background1"/>
                <w:sz w:val="22"/>
                <w:szCs w:val="22"/>
              </w:rPr>
              <w:t>:</w:t>
            </w:r>
          </w:p>
        </w:tc>
      </w:tr>
      <w:tr w:rsidR="00271546" w:rsidRPr="00345F87" w14:paraId="3F0F9C48" w14:textId="77777777" w:rsidTr="00EE1ABE">
        <w:trPr>
          <w:trHeight w:val="561"/>
          <w:jc w:val="center"/>
        </w:trPr>
        <w:tc>
          <w:tcPr>
            <w:tcW w:w="4357" w:type="dxa"/>
            <w:vAlign w:val="center"/>
          </w:tcPr>
          <w:p w14:paraId="3066EB04" w14:textId="68B1896C" w:rsidR="00271546" w:rsidRPr="00FC01F5" w:rsidRDefault="00271546" w:rsidP="00271546">
            <w:pPr>
              <w:spacing w:before="120" w:after="120"/>
              <w:ind w:left="19"/>
              <w:rPr>
                <w:rFonts w:eastAsia="Microsoft JhengHei"/>
                <w:color w:val="002060"/>
                <w:lang w:eastAsia="en-US"/>
              </w:rPr>
            </w:pPr>
            <w:r w:rsidRPr="00FC01F5">
              <w:rPr>
                <w:rFonts w:eastAsia="Microsoft JhengHei"/>
                <w:color w:val="002060"/>
                <w:lang w:eastAsia="en-US"/>
              </w:rPr>
              <w:t>Commission Refund</w:t>
            </w:r>
          </w:p>
        </w:tc>
        <w:tc>
          <w:tcPr>
            <w:tcW w:w="4363" w:type="dxa"/>
            <w:vAlign w:val="center"/>
          </w:tcPr>
          <w:p w14:paraId="7752D057" w14:textId="607A9C25" w:rsidR="00271546" w:rsidRPr="00FC01F5" w:rsidRDefault="00170233" w:rsidP="00271546">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RCCommission</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271546">
              <w:rPr>
                <w:rFonts w:eastAsia="Microsoft JhengHei"/>
                <w:lang w:eastAsia="en-US"/>
              </w:rPr>
              <w:t>&gt;&gt;</w:t>
            </w:r>
          </w:p>
        </w:tc>
      </w:tr>
      <w:tr w:rsidR="00C70A1B" w:rsidRPr="00345F87" w14:paraId="28184B56" w14:textId="77777777" w:rsidTr="00EE1ABE">
        <w:trPr>
          <w:trHeight w:val="561"/>
          <w:jc w:val="center"/>
        </w:trPr>
        <w:tc>
          <w:tcPr>
            <w:tcW w:w="4357" w:type="dxa"/>
            <w:vAlign w:val="center"/>
          </w:tcPr>
          <w:p w14:paraId="54EB479A" w14:textId="10DF652E" w:rsidR="00C70A1B" w:rsidRPr="00FC01F5" w:rsidRDefault="00C70A1B" w:rsidP="00EE1ABE">
            <w:pPr>
              <w:spacing w:before="120" w:after="120"/>
              <w:ind w:left="19"/>
              <w:rPr>
                <w:rFonts w:eastAsia="Microsoft JhengHei"/>
                <w:color w:val="002060"/>
                <w:lang w:eastAsia="en-US"/>
              </w:rPr>
            </w:pPr>
            <w:r w:rsidRPr="00FC01F5">
              <w:rPr>
                <w:rFonts w:eastAsia="Microsoft JhengHei"/>
                <w:color w:val="002060"/>
                <w:lang w:eastAsia="en-US"/>
              </w:rPr>
              <w:t>Standing Charge</w:t>
            </w:r>
            <w:r w:rsidR="00B41FB8" w:rsidRPr="00FC01F5">
              <w:rPr>
                <w:rFonts w:eastAsia="Microsoft JhengHei"/>
                <w:color w:val="002060"/>
                <w:lang w:eastAsia="en-US"/>
              </w:rPr>
              <w:t xml:space="preserve"> Refund</w:t>
            </w:r>
          </w:p>
        </w:tc>
        <w:tc>
          <w:tcPr>
            <w:tcW w:w="4363" w:type="dxa"/>
            <w:vAlign w:val="center"/>
          </w:tcPr>
          <w:p w14:paraId="6126C9CB" w14:textId="5AC52582" w:rsidR="00C70A1B"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RCSCharge</w:t>
            </w:r>
            <w:proofErr w:type="spellEnd"/>
            <w:r w:rsidR="008946F8">
              <w:rPr>
                <w:rFonts w:eastAsia="Microsoft JhengHei"/>
                <w:lang w:eastAsia="en-US"/>
              </w:rPr>
              <w:t xml:space="preserve"> : </w:t>
            </w:r>
            <w:proofErr w:type="spellStart"/>
            <w:r w:rsidR="008946F8">
              <w:rPr>
                <w:rFonts w:eastAsia="Microsoft JhengHei"/>
                <w:lang w:eastAsia="en-US"/>
              </w:rPr>
              <w:t>curr</w:t>
            </w:r>
            <w:proofErr w:type="spellEnd"/>
            <w:r w:rsidR="00271546">
              <w:rPr>
                <w:rFonts w:eastAsia="Microsoft JhengHei"/>
                <w:lang w:eastAsia="en-US"/>
              </w:rPr>
              <w:t>&gt;&gt;</w:t>
            </w:r>
          </w:p>
        </w:tc>
      </w:tr>
      <w:tr w:rsidR="003523EA" w:rsidRPr="00345F87" w14:paraId="3B89028F" w14:textId="77777777" w:rsidTr="00EE1ABE">
        <w:trPr>
          <w:trHeight w:val="561"/>
          <w:jc w:val="center"/>
        </w:trPr>
        <w:tc>
          <w:tcPr>
            <w:tcW w:w="4357" w:type="dxa"/>
            <w:vAlign w:val="center"/>
          </w:tcPr>
          <w:p w14:paraId="470EECDF" w14:textId="6539521A"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Quantum</w:t>
            </w:r>
          </w:p>
        </w:tc>
        <w:tc>
          <w:tcPr>
            <w:tcW w:w="4363" w:type="dxa"/>
            <w:vAlign w:val="center"/>
          </w:tcPr>
          <w:p w14:paraId="22A1FD8E" w14:textId="583CE5E9" w:rsidR="003523EA"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RCQuantum</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3523EA" w:rsidRPr="00345F87" w14:paraId="6989B270" w14:textId="77777777" w:rsidTr="00EE1ABE">
        <w:trPr>
          <w:trHeight w:val="561"/>
          <w:jc w:val="center"/>
        </w:trPr>
        <w:tc>
          <w:tcPr>
            <w:tcW w:w="4357" w:type="dxa"/>
            <w:vAlign w:val="center"/>
          </w:tcPr>
          <w:p w14:paraId="1233F6DA" w14:textId="77777777"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Compensatory Interest</w:t>
            </w:r>
          </w:p>
        </w:tc>
        <w:tc>
          <w:tcPr>
            <w:tcW w:w="4363" w:type="dxa"/>
            <w:vAlign w:val="center"/>
          </w:tcPr>
          <w:p w14:paraId="6E91C6EF" w14:textId="334CF4E3" w:rsidR="003523EA"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RCStat</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r w:rsidR="003523EA" w:rsidRPr="00345F87" w14:paraId="0E123691" w14:textId="77777777" w:rsidTr="00EE1ABE">
        <w:trPr>
          <w:trHeight w:val="561"/>
          <w:jc w:val="center"/>
        </w:trPr>
        <w:tc>
          <w:tcPr>
            <w:tcW w:w="4357" w:type="dxa"/>
            <w:vAlign w:val="center"/>
          </w:tcPr>
          <w:p w14:paraId="628F5704" w14:textId="6CB9F403" w:rsidR="003523EA" w:rsidRPr="00FC01F5" w:rsidRDefault="003523EA" w:rsidP="00EE1ABE">
            <w:pPr>
              <w:spacing w:before="120" w:after="120"/>
              <w:ind w:left="19"/>
              <w:rPr>
                <w:rFonts w:eastAsia="Microsoft JhengHei"/>
                <w:color w:val="002060"/>
                <w:lang w:eastAsia="en-US"/>
              </w:rPr>
            </w:pPr>
            <w:r w:rsidRPr="00FC01F5">
              <w:rPr>
                <w:color w:val="002060"/>
              </w:rPr>
              <w:t>Quantum Plus Compensatory Interest</w:t>
            </w:r>
          </w:p>
        </w:tc>
        <w:tc>
          <w:tcPr>
            <w:tcW w:w="4363" w:type="dxa"/>
            <w:vAlign w:val="center"/>
          </w:tcPr>
          <w:p w14:paraId="300A169C" w14:textId="2A5B68C1" w:rsidR="003523EA" w:rsidRPr="00FC01F5" w:rsidRDefault="00170233" w:rsidP="00EE1ABE">
            <w:pPr>
              <w:spacing w:before="120" w:after="120"/>
              <w:ind w:left="19"/>
              <w:rPr>
                <w:rFonts w:eastAsia="Microsoft JhengHei"/>
                <w:lang w:eastAsia="en-US"/>
              </w:rPr>
            </w:pPr>
            <w:r>
              <w:rPr>
                <w:rFonts w:eastAsia="Microsoft JhengHei"/>
                <w:lang w:eastAsia="en-US"/>
              </w:rPr>
              <w:t>&lt;&lt;</w:t>
            </w:r>
            <w:proofErr w:type="spellStart"/>
            <w:r w:rsidR="00621240">
              <w:rPr>
                <w:rFonts w:eastAsia="Microsoft JhengHei"/>
                <w:lang w:eastAsia="en-US"/>
              </w:rPr>
              <w:t>C_</w:t>
            </w:r>
            <w:r w:rsidR="008946F8">
              <w:rPr>
                <w:rFonts w:eastAsia="Microsoft JhengHei"/>
                <w:lang w:eastAsia="en-US"/>
              </w:rPr>
              <w:t>RCQuantumStat</w:t>
            </w:r>
            <w:proofErr w:type="spellEnd"/>
            <w:r w:rsidR="008946F8">
              <w:rPr>
                <w:rFonts w:eastAsia="Microsoft JhengHei"/>
                <w:lang w:eastAsia="en-US"/>
              </w:rPr>
              <w:t xml:space="preserve"> :</w:t>
            </w:r>
            <w:proofErr w:type="spellStart"/>
            <w:r w:rsidR="008946F8">
              <w:rPr>
                <w:rFonts w:eastAsia="Microsoft JhengHei"/>
                <w:lang w:eastAsia="en-US"/>
              </w:rPr>
              <w:t>curr</w:t>
            </w:r>
            <w:proofErr w:type="spellEnd"/>
            <w:r w:rsidR="008946F8">
              <w:rPr>
                <w:rFonts w:eastAsia="Microsoft JhengHei"/>
                <w:lang w:eastAsia="en-US"/>
              </w:rPr>
              <w:t>&gt;&gt;</w:t>
            </w:r>
          </w:p>
        </w:tc>
      </w:tr>
    </w:tbl>
    <w:p w14:paraId="1B1484C5" w14:textId="77777777" w:rsidR="0080625A" w:rsidRPr="00147047" w:rsidRDefault="0080625A" w:rsidP="003B0986">
      <w:pPr>
        <w:spacing w:after="160"/>
        <w:rPr>
          <w:rFonts w:eastAsia="Microsoft JhengHei"/>
          <w:b/>
          <w:bCs/>
          <w:sz w:val="18"/>
          <w:szCs w:val="18"/>
          <w:lang w:eastAsia="en-US"/>
        </w:rPr>
      </w:pPr>
    </w:p>
    <w:p w14:paraId="5513F859" w14:textId="53B2AD34" w:rsidR="00147047" w:rsidRPr="00147047" w:rsidRDefault="00147047" w:rsidP="003B0986">
      <w:pPr>
        <w:spacing w:after="160"/>
        <w:rPr>
          <w:rFonts w:eastAsia="Microsoft JhengHei"/>
          <w:b/>
          <w:bCs/>
          <w:sz w:val="18"/>
          <w:szCs w:val="18"/>
          <w:lang w:eastAsia="en-US"/>
        </w:rPr>
      </w:pPr>
      <w:r w:rsidRPr="00147047">
        <w:rPr>
          <w:rFonts w:eastAsia="Microsoft JhengHei"/>
          <w:b/>
          <w:bCs/>
          <w:sz w:val="18"/>
          <w:szCs w:val="18"/>
          <w:lang w:eastAsia="en-US"/>
        </w:rPr>
        <w:t>/</w:t>
      </w:r>
      <w:proofErr w:type="spellStart"/>
      <w:r w:rsidRPr="00147047">
        <w:rPr>
          <w:rFonts w:eastAsia="Microsoft JhengHei"/>
          <w:b/>
          <w:bCs/>
          <w:sz w:val="18"/>
          <w:szCs w:val="18"/>
          <w:lang w:eastAsia="en-US"/>
        </w:rPr>
        <w:t>Repeat_End</w:t>
      </w:r>
      <w:proofErr w:type="spellEnd"/>
    </w:p>
    <w:p w14:paraId="6DB28128" w14:textId="77777777" w:rsidR="00147047" w:rsidRPr="008C7EAF" w:rsidRDefault="00147047" w:rsidP="003B0986">
      <w:pPr>
        <w:spacing w:after="160"/>
        <w:rPr>
          <w:rFonts w:eastAsia="Microsoft JhengHei"/>
          <w:b/>
          <w:bCs/>
          <w:color w:val="002060"/>
          <w:sz w:val="22"/>
          <w:szCs w:val="22"/>
          <w:lang w:eastAsia="en-US"/>
        </w:rPr>
      </w:pPr>
    </w:p>
    <w:tbl>
      <w:tblPr>
        <w:tblStyle w:val="TableGrid1"/>
        <w:tblW w:w="8720" w:type="dxa"/>
        <w:jc w:val="center"/>
        <w:tblLook w:val="04A0" w:firstRow="1" w:lastRow="0" w:firstColumn="1" w:lastColumn="0" w:noHBand="0" w:noVBand="1"/>
      </w:tblPr>
      <w:tblGrid>
        <w:gridCol w:w="4390"/>
        <w:gridCol w:w="4330"/>
      </w:tblGrid>
      <w:tr w:rsidR="00EB6B36" w:rsidRPr="008C7EAF" w14:paraId="4152BEA3" w14:textId="77777777" w:rsidTr="00EB6B36">
        <w:trPr>
          <w:trHeight w:val="561"/>
          <w:jc w:val="center"/>
        </w:trPr>
        <w:tc>
          <w:tcPr>
            <w:tcW w:w="8720" w:type="dxa"/>
            <w:gridSpan w:val="2"/>
            <w:shd w:val="clear" w:color="auto" w:fill="002060"/>
            <w:vAlign w:val="bottom"/>
          </w:tcPr>
          <w:p w14:paraId="7BBDF451" w14:textId="189B4A3E" w:rsidR="00EB6B36" w:rsidRPr="00EB6B36" w:rsidRDefault="00EB6B36" w:rsidP="00EB6B36">
            <w:pPr>
              <w:spacing w:after="160"/>
              <w:jc w:val="center"/>
              <w:rPr>
                <w:rFonts w:eastAsia="Microsoft JhengHei"/>
                <w:b/>
                <w:bCs/>
                <w:color w:val="002060"/>
                <w:sz w:val="22"/>
                <w:szCs w:val="22"/>
                <w:lang w:eastAsia="en-US"/>
              </w:rPr>
            </w:pPr>
            <w:r w:rsidRPr="00EB6B36">
              <w:rPr>
                <w:rFonts w:eastAsia="Microsoft JhengHei"/>
                <w:b/>
                <w:bCs/>
                <w:color w:val="FFFFFF" w:themeColor="background1"/>
                <w:sz w:val="22"/>
                <w:szCs w:val="22"/>
                <w:lang w:eastAsia="en-US"/>
              </w:rPr>
              <w:t>Claim Details:</w:t>
            </w:r>
          </w:p>
        </w:tc>
      </w:tr>
      <w:tr w:rsidR="000D55FC" w:rsidRPr="008C7EAF" w14:paraId="6B2EDA5B" w14:textId="77777777" w:rsidTr="00EE1ABE">
        <w:trPr>
          <w:trHeight w:val="561"/>
          <w:jc w:val="center"/>
        </w:trPr>
        <w:tc>
          <w:tcPr>
            <w:tcW w:w="4390" w:type="dxa"/>
            <w:vAlign w:val="center"/>
          </w:tcPr>
          <w:p w14:paraId="42EE5D8D" w14:textId="53F4E6A7" w:rsidR="00801360" w:rsidRPr="00FC01F5" w:rsidRDefault="00801360" w:rsidP="00EE1ABE">
            <w:pPr>
              <w:spacing w:after="160"/>
              <w:rPr>
                <w:rFonts w:eastAsia="Microsoft JhengHei"/>
                <w:lang w:eastAsia="en-US"/>
              </w:rPr>
            </w:pPr>
            <w:r w:rsidRPr="00FC01F5">
              <w:rPr>
                <w:rFonts w:eastAsia="Microsoft JhengHei"/>
                <w:color w:val="002060"/>
                <w:lang w:eastAsia="en-US"/>
              </w:rPr>
              <w:t xml:space="preserve">Date of </w:t>
            </w:r>
            <w:r w:rsidR="004F52AF">
              <w:rPr>
                <w:rFonts w:eastAsia="Microsoft JhengHei"/>
                <w:color w:val="002060"/>
                <w:lang w:eastAsia="en-US"/>
              </w:rPr>
              <w:t>Report</w:t>
            </w:r>
          </w:p>
        </w:tc>
        <w:tc>
          <w:tcPr>
            <w:tcW w:w="4330" w:type="dxa"/>
            <w:vAlign w:val="center"/>
          </w:tcPr>
          <w:p w14:paraId="4D87BB72" w14:textId="0FCE881C" w:rsidR="00801360" w:rsidRPr="00FC01F5" w:rsidRDefault="00170233" w:rsidP="00EE1ABE">
            <w:pPr>
              <w:spacing w:after="160"/>
              <w:rPr>
                <w:rFonts w:eastAsia="Microsoft JhengHei"/>
                <w:lang w:eastAsia="en-US"/>
              </w:rPr>
            </w:pPr>
            <w:r>
              <w:rPr>
                <w:rFonts w:eastAsia="Microsoft JhengHei"/>
                <w:lang w:eastAsia="en-US"/>
              </w:rPr>
              <w:t>&lt;&lt;</w:t>
            </w:r>
            <w:proofErr w:type="spellStart"/>
            <w:r w:rsidR="007A5B45">
              <w:rPr>
                <w:rFonts w:eastAsia="Microsoft JhengHei"/>
                <w:lang w:eastAsia="en-US"/>
              </w:rPr>
              <w:t>date.</w:t>
            </w:r>
            <w:r w:rsidR="002E26B2">
              <w:rPr>
                <w:rFonts w:eastAsia="Microsoft JhengHei"/>
                <w:lang w:eastAsia="en-US"/>
              </w:rPr>
              <w:t>ClaimDate</w:t>
            </w:r>
            <w:proofErr w:type="spellEnd"/>
            <w:r w:rsidR="008A5116">
              <w:rPr>
                <w:rFonts w:eastAsia="Microsoft JhengHei"/>
                <w:lang w:eastAsia="en-US"/>
              </w:rPr>
              <w:t xml:space="preserve"> :</w:t>
            </w:r>
            <w:proofErr w:type="spellStart"/>
            <w:r w:rsidR="008A5116">
              <w:rPr>
                <w:rFonts w:eastAsia="Microsoft JhengHei"/>
                <w:lang w:eastAsia="en-US"/>
              </w:rPr>
              <w:t>sdate</w:t>
            </w:r>
            <w:proofErr w:type="spellEnd"/>
            <w:r w:rsidR="002E26B2">
              <w:rPr>
                <w:rFonts w:eastAsia="Microsoft JhengHei"/>
                <w:lang w:eastAsia="en-US"/>
              </w:rPr>
              <w:t>&gt;&gt;</w:t>
            </w:r>
          </w:p>
        </w:tc>
      </w:tr>
    </w:tbl>
    <w:p w14:paraId="17646014" w14:textId="2FF10C62" w:rsidR="002E412E" w:rsidRPr="00FC01F5" w:rsidRDefault="002E412E" w:rsidP="000F47B4">
      <w:pPr>
        <w:spacing w:after="160" w:line="259" w:lineRule="auto"/>
        <w:rPr>
          <w:rFonts w:eastAsia="Microsoft JhengHei"/>
          <w:color w:val="FF0000"/>
        </w:rPr>
      </w:pPr>
    </w:p>
    <w:p w14:paraId="6A1272FD" w14:textId="7814A0CB" w:rsidR="002E412E" w:rsidRDefault="002E412E" w:rsidP="000F47B4">
      <w:pPr>
        <w:spacing w:after="160" w:line="259" w:lineRule="auto"/>
        <w:rPr>
          <w:rFonts w:ascii="Arial Nova" w:eastAsia="Microsoft JhengHei" w:hAnsi="Arial Nova" w:cs="Mongolian Baiti"/>
          <w:color w:val="FF0000"/>
          <w:sz w:val="24"/>
          <w:szCs w:val="24"/>
        </w:rPr>
      </w:pPr>
      <w:r w:rsidRPr="00FC01F5">
        <w:rPr>
          <w:rFonts w:eastAsia="Microsoft JhengHei"/>
          <w:color w:val="FF0000"/>
        </w:rPr>
        <w:br w:type="page"/>
      </w:r>
    </w:p>
    <w:p w14:paraId="3ACC4C34" w14:textId="260C89ED" w:rsidR="00D773C8" w:rsidRDefault="00D773C8" w:rsidP="00B41FB8">
      <w:pPr>
        <w:pStyle w:val="Heading2"/>
        <w:numPr>
          <w:ilvl w:val="0"/>
          <w:numId w:val="6"/>
        </w:numPr>
        <w:jc w:val="center"/>
        <w:rPr>
          <w:color w:val="002060"/>
          <w:sz w:val="28"/>
          <w:szCs w:val="28"/>
        </w:rPr>
      </w:pPr>
      <w:bookmarkStart w:id="10" w:name="_Toc155364434"/>
      <w:r>
        <w:rPr>
          <w:color w:val="002060"/>
          <w:sz w:val="28"/>
          <w:szCs w:val="28"/>
        </w:rPr>
        <w:lastRenderedPageBreak/>
        <w:t>Methodology</w:t>
      </w:r>
      <w:bookmarkEnd w:id="10"/>
    </w:p>
    <w:p w14:paraId="7CD2F94D" w14:textId="77777777" w:rsidR="00D773C8" w:rsidRDefault="00D773C8" w:rsidP="003C3051">
      <w:pPr>
        <w:spacing w:line="276" w:lineRule="auto"/>
      </w:pPr>
    </w:p>
    <w:p w14:paraId="09DFEC03" w14:textId="77777777" w:rsidR="00880961" w:rsidRDefault="00880961" w:rsidP="003C3051">
      <w:pPr>
        <w:spacing w:line="276" w:lineRule="auto"/>
      </w:pPr>
    </w:p>
    <w:p w14:paraId="3B0EE7C6" w14:textId="77777777" w:rsidR="00040F0E" w:rsidRPr="00FC01F5" w:rsidRDefault="00040F0E" w:rsidP="00040F0E">
      <w:pPr>
        <w:spacing w:line="276" w:lineRule="auto"/>
        <w:jc w:val="both"/>
      </w:pPr>
      <w:r w:rsidRPr="00FC01F5">
        <w:t xml:space="preserve">We have been instructed to undertake a valuation of potential Business Energy Claim according to two separate methods. </w:t>
      </w:r>
      <w:r w:rsidRPr="00FC01F5">
        <w:rPr>
          <w:rFonts w:eastAsia="Microsoft YaHei UI Light"/>
        </w:rPr>
        <w:t xml:space="preserve">To quantify the effect of the non-disclosure of commission on each method, we have reconstructed the energy contract(s) from the supply start date to the supply end date in accordance with instructions provided by instructing party. </w:t>
      </w:r>
      <w:r w:rsidRPr="00FC01F5">
        <w:t>The methodology for each method is outlined below.</w:t>
      </w:r>
    </w:p>
    <w:p w14:paraId="745C6E16" w14:textId="77777777" w:rsidR="00076515" w:rsidRDefault="00076515" w:rsidP="003C3051">
      <w:pPr>
        <w:spacing w:line="276" w:lineRule="auto"/>
        <w:jc w:val="both"/>
      </w:pPr>
    </w:p>
    <w:p w14:paraId="702B04E3" w14:textId="77777777" w:rsidR="00076515" w:rsidRDefault="00076515" w:rsidP="003C3051">
      <w:pPr>
        <w:spacing w:line="276" w:lineRule="auto"/>
        <w:jc w:val="both"/>
      </w:pPr>
    </w:p>
    <w:p w14:paraId="1F7E872E" w14:textId="66B5F78B" w:rsidR="00076515" w:rsidRPr="00FC01F5" w:rsidRDefault="00076515" w:rsidP="003C3051">
      <w:pPr>
        <w:pStyle w:val="Heading3"/>
        <w:spacing w:line="276" w:lineRule="auto"/>
        <w:ind w:left="0"/>
        <w:jc w:val="both"/>
        <w:rPr>
          <w:color w:val="002060"/>
          <w:sz w:val="24"/>
          <w:szCs w:val="24"/>
        </w:rPr>
      </w:pPr>
      <w:bookmarkStart w:id="11" w:name="_Toc155364435"/>
      <w:r w:rsidRPr="00FC01F5">
        <w:rPr>
          <w:color w:val="002060"/>
          <w:sz w:val="24"/>
          <w:szCs w:val="24"/>
        </w:rPr>
        <w:t>3.1 Refund of Agreement Cost</w:t>
      </w:r>
      <w:bookmarkEnd w:id="11"/>
    </w:p>
    <w:p w14:paraId="54F4C3F8" w14:textId="45912E3C" w:rsidR="00D62403" w:rsidRPr="00FC01F5" w:rsidRDefault="00D62403" w:rsidP="003C3051">
      <w:pPr>
        <w:spacing w:line="276" w:lineRule="auto"/>
        <w:jc w:val="both"/>
        <w:rPr>
          <w:rFonts w:eastAsia="Microsoft YaHei UI Light"/>
          <w:sz w:val="18"/>
          <w:szCs w:val="18"/>
        </w:rPr>
      </w:pPr>
    </w:p>
    <w:p w14:paraId="16EBF599" w14:textId="77777777" w:rsidR="00040F0E" w:rsidRPr="00FC01F5" w:rsidRDefault="00040F0E" w:rsidP="00040F0E">
      <w:pPr>
        <w:spacing w:line="276" w:lineRule="auto"/>
        <w:jc w:val="both"/>
        <w:rPr>
          <w:rFonts w:eastAsia="Microsoft YaHei UI Light"/>
        </w:rPr>
      </w:pPr>
      <w:bookmarkStart w:id="12" w:name="_Hlk153454628"/>
      <w:r w:rsidRPr="00FC01F5">
        <w:rPr>
          <w:rFonts w:eastAsia="Microsoft YaHei UI Light"/>
        </w:rPr>
        <w:t xml:space="preserve">A calculation is undertaken according to the principle that both parties ought to be put back into to the position they would be in were the agreement never entered into. The value of the overpayment is attributed to the difference between the contractual rate charged over the course of the agreement, and the cost of the agreement at the fair rate. </w:t>
      </w:r>
    </w:p>
    <w:p w14:paraId="7539A80D" w14:textId="77777777" w:rsidR="00040F0E" w:rsidRPr="00FC01F5" w:rsidRDefault="00040F0E" w:rsidP="00040F0E">
      <w:pPr>
        <w:spacing w:line="276" w:lineRule="auto"/>
        <w:jc w:val="both"/>
        <w:rPr>
          <w:rFonts w:eastAsia="Microsoft YaHei UI Light"/>
        </w:rPr>
      </w:pPr>
    </w:p>
    <w:p w14:paraId="3FF0E0C6" w14:textId="77777777" w:rsidR="00040F0E" w:rsidRPr="00FC01F5" w:rsidRDefault="00040F0E" w:rsidP="00040F0E">
      <w:pPr>
        <w:spacing w:line="276" w:lineRule="auto"/>
        <w:jc w:val="both"/>
        <w:rPr>
          <w:rFonts w:eastAsia="Microsoft YaHei UI Light"/>
        </w:rPr>
      </w:pPr>
      <w:r w:rsidRPr="00FC01F5">
        <w:rPr>
          <w:rFonts w:eastAsia="Microsoft YaHei UI Light"/>
        </w:rPr>
        <w:t>The breakdown of the Refund of Agreement Cost quantum is as follows:</w:t>
      </w:r>
    </w:p>
    <w:bookmarkEnd w:id="12"/>
    <w:p w14:paraId="4070B768" w14:textId="77777777" w:rsidR="00076515" w:rsidRPr="00FC01F5" w:rsidRDefault="00076515" w:rsidP="003C3051">
      <w:pPr>
        <w:spacing w:line="276" w:lineRule="auto"/>
        <w:jc w:val="both"/>
      </w:pPr>
    </w:p>
    <w:p w14:paraId="21F48916" w14:textId="77777777" w:rsidR="00040F0E" w:rsidRDefault="00040F0E" w:rsidP="00040F0E">
      <w:pPr>
        <w:pStyle w:val="ListParagraph"/>
        <w:numPr>
          <w:ilvl w:val="0"/>
          <w:numId w:val="4"/>
        </w:numPr>
        <w:spacing w:line="276" w:lineRule="auto"/>
        <w:jc w:val="both"/>
      </w:pPr>
      <w:r>
        <w:t>Using the contract signed date, the initial fair rate is determined from the historical data of the future energy market. This initial fair rate is calculated over the portion of the agreement for which the contractual rate remained unchanged from its initial value. (Please see section 5  for an explanation of the ‘fair rate’ for the purposes of our calculation.)</w:t>
      </w:r>
    </w:p>
    <w:p w14:paraId="3D3BD2B4" w14:textId="77777777" w:rsidR="00040F0E" w:rsidRDefault="00040F0E" w:rsidP="00040F0E">
      <w:pPr>
        <w:pStyle w:val="ListParagraph"/>
        <w:spacing w:line="276" w:lineRule="auto"/>
        <w:jc w:val="both"/>
      </w:pPr>
    </w:p>
    <w:p w14:paraId="3B0F28B2" w14:textId="77777777" w:rsidR="00040F0E" w:rsidRDefault="00040F0E" w:rsidP="00040F0E">
      <w:pPr>
        <w:pStyle w:val="ListParagraph"/>
        <w:numPr>
          <w:ilvl w:val="0"/>
          <w:numId w:val="4"/>
        </w:numPr>
        <w:spacing w:line="276" w:lineRule="auto"/>
        <w:jc w:val="both"/>
      </w:pPr>
      <w:r>
        <w:t xml:space="preserve">It is assumed that the broker earned commission based on the prevailing cost of energy when the agreement was signed. If the energy cost over the duration of the agreement varied from what it initially cost, then that would result in a change in the contractual rate, and this would reflect a fair change in cost to the supplier purchasing the energy. </w:t>
      </w:r>
    </w:p>
    <w:p w14:paraId="4F98FE51" w14:textId="77777777" w:rsidR="00040F0E" w:rsidRDefault="00040F0E" w:rsidP="00040F0E">
      <w:pPr>
        <w:pStyle w:val="ListParagraph"/>
        <w:spacing w:line="276" w:lineRule="auto"/>
        <w:jc w:val="both"/>
      </w:pPr>
    </w:p>
    <w:p w14:paraId="3B615878" w14:textId="77777777" w:rsidR="00040F0E" w:rsidRDefault="00040F0E" w:rsidP="00040F0E">
      <w:pPr>
        <w:pStyle w:val="ListParagraph"/>
        <w:numPr>
          <w:ilvl w:val="0"/>
          <w:numId w:val="4"/>
        </w:numPr>
        <w:spacing w:line="276" w:lineRule="auto"/>
        <w:jc w:val="both"/>
      </w:pPr>
      <w:r>
        <w:t>A new fair rate is calculated using the difference between the initial fair rate and initial contractual rate, assuming that the difference between the two rates remains constant across the agreement. This difference is deducted from the contractual rate every time it changes to determine the corresponding fair rate for the period for which the new contractual rate is charged for the energy supplied.</w:t>
      </w:r>
    </w:p>
    <w:p w14:paraId="208BD4C7" w14:textId="77777777" w:rsidR="00040F0E" w:rsidRDefault="00040F0E" w:rsidP="00040F0E">
      <w:pPr>
        <w:pStyle w:val="ListParagraph"/>
        <w:spacing w:line="276" w:lineRule="auto"/>
        <w:jc w:val="both"/>
      </w:pPr>
    </w:p>
    <w:p w14:paraId="2F6EA053" w14:textId="77777777" w:rsidR="00040F0E" w:rsidRDefault="00040F0E" w:rsidP="00040F0E">
      <w:pPr>
        <w:pStyle w:val="ListParagraph"/>
        <w:numPr>
          <w:ilvl w:val="0"/>
          <w:numId w:val="4"/>
        </w:numPr>
        <w:spacing w:line="276" w:lineRule="auto"/>
        <w:jc w:val="both"/>
      </w:pPr>
      <w:r>
        <w:t>For each billing period, anything that was charged by the supplier above the fair rate is assumed to be an overpayment and is refunded to the claimant. The overpayment is defined as the energy bill total excluding VAT, standing charge, climate change levy (CCL) and fair rate.</w:t>
      </w:r>
    </w:p>
    <w:p w14:paraId="42095550" w14:textId="77777777" w:rsidR="00040F0E" w:rsidRDefault="00040F0E" w:rsidP="00040F0E">
      <w:pPr>
        <w:pStyle w:val="ListParagraph"/>
        <w:spacing w:line="276" w:lineRule="auto"/>
        <w:jc w:val="both"/>
      </w:pPr>
    </w:p>
    <w:p w14:paraId="7B1AAAA3" w14:textId="77777777" w:rsidR="00040F0E" w:rsidRDefault="00040F0E" w:rsidP="00040F0E">
      <w:pPr>
        <w:pStyle w:val="ListParagraph"/>
        <w:numPr>
          <w:ilvl w:val="0"/>
          <w:numId w:val="4"/>
        </w:numPr>
        <w:spacing w:line="276" w:lineRule="auto"/>
        <w:jc w:val="both"/>
      </w:pPr>
      <w:r>
        <w:t>If there are any separately billed pass-through costs, then these are included in the overpayment, as it is assumed that these costs have already been accommodated in the percentage uplift allowance applied for the supplier’s overheads. As part of our calculation process, we determine the portion of separately billed pass-through costs and include it in our overpayments if these costs exceed £10.00 on a given energy bill.</w:t>
      </w:r>
    </w:p>
    <w:p w14:paraId="4911217B" w14:textId="77777777" w:rsidR="00040F0E" w:rsidRDefault="00040F0E" w:rsidP="00040F0E">
      <w:pPr>
        <w:pStyle w:val="ListParagraph"/>
        <w:spacing w:line="276" w:lineRule="auto"/>
        <w:jc w:val="both"/>
      </w:pPr>
    </w:p>
    <w:p w14:paraId="313E45AC" w14:textId="77777777" w:rsidR="00040F0E" w:rsidRDefault="00040F0E" w:rsidP="00040F0E">
      <w:pPr>
        <w:pStyle w:val="ListParagraph"/>
        <w:numPr>
          <w:ilvl w:val="0"/>
          <w:numId w:val="4"/>
        </w:numPr>
        <w:spacing w:line="276" w:lineRule="auto"/>
        <w:jc w:val="both"/>
      </w:pPr>
      <w:r>
        <w:t>The energy supplier's daily standing charge to cover the cost of supplying energy to the property is refunded too.</w:t>
      </w:r>
    </w:p>
    <w:p w14:paraId="3D03B718" w14:textId="77777777" w:rsidR="00040F0E" w:rsidRDefault="00040F0E" w:rsidP="00040F0E">
      <w:pPr>
        <w:pStyle w:val="ListParagraph"/>
        <w:spacing w:line="276" w:lineRule="auto"/>
        <w:jc w:val="both"/>
      </w:pPr>
    </w:p>
    <w:p w14:paraId="5293E4DE" w14:textId="77777777" w:rsidR="00040F0E" w:rsidRDefault="00040F0E" w:rsidP="00040F0E">
      <w:pPr>
        <w:pStyle w:val="ListParagraph"/>
        <w:numPr>
          <w:ilvl w:val="0"/>
          <w:numId w:val="4"/>
        </w:numPr>
        <w:spacing w:line="276" w:lineRule="auto"/>
        <w:jc w:val="both"/>
      </w:pPr>
      <w:r>
        <w:t>The sum of the overpayments and standing charges on the agreement is calculated to be refunded to the claimant in order to put both parties back in the position that they would have been in if the agreement had never been signed.</w:t>
      </w:r>
    </w:p>
    <w:p w14:paraId="0EBFE7A0" w14:textId="77777777" w:rsidR="00040F0E" w:rsidRDefault="00040F0E" w:rsidP="00040F0E">
      <w:pPr>
        <w:pStyle w:val="ListParagraph"/>
        <w:spacing w:line="276" w:lineRule="auto"/>
        <w:jc w:val="both"/>
      </w:pPr>
    </w:p>
    <w:p w14:paraId="5BA1FF03" w14:textId="5D8DB04F" w:rsidR="00040F0E" w:rsidRDefault="00040F0E" w:rsidP="00040F0E">
      <w:pPr>
        <w:pStyle w:val="ListParagraph"/>
        <w:numPr>
          <w:ilvl w:val="0"/>
          <w:numId w:val="4"/>
        </w:numPr>
        <w:spacing w:line="276" w:lineRule="auto"/>
        <w:jc w:val="both"/>
      </w:pPr>
      <w:r>
        <w:lastRenderedPageBreak/>
        <w:t>Compensatory (Statutory) Interest at a rate of 8.00% is applied to the total of each overpayment and standing charges paid from the date of the bill invoice to the date of assessment (or the supply end date if applicable).</w:t>
      </w:r>
    </w:p>
    <w:p w14:paraId="4ED494D2" w14:textId="77777777" w:rsidR="00040F0E" w:rsidRDefault="00040F0E" w:rsidP="00040F0E">
      <w:pPr>
        <w:pStyle w:val="ListParagraph"/>
      </w:pPr>
    </w:p>
    <w:p w14:paraId="7CA7DCF5" w14:textId="77777777" w:rsidR="00040F0E" w:rsidRDefault="00040F0E" w:rsidP="00040F0E">
      <w:pPr>
        <w:pStyle w:val="ListParagraph"/>
        <w:spacing w:line="276" w:lineRule="auto"/>
        <w:jc w:val="both"/>
      </w:pPr>
    </w:p>
    <w:p w14:paraId="194A7480" w14:textId="77777777" w:rsidR="00040F0E" w:rsidRPr="00040F0E" w:rsidRDefault="00040F0E" w:rsidP="00040F0E">
      <w:pPr>
        <w:pStyle w:val="ListParagraph"/>
        <w:spacing w:line="276" w:lineRule="auto"/>
        <w:jc w:val="both"/>
      </w:pPr>
    </w:p>
    <w:p w14:paraId="689CAE47" w14:textId="66591CD2" w:rsidR="00435089" w:rsidRDefault="00076515" w:rsidP="00435089">
      <w:pPr>
        <w:pStyle w:val="Heading3"/>
        <w:spacing w:line="276" w:lineRule="auto"/>
        <w:ind w:left="0"/>
        <w:rPr>
          <w:color w:val="002060"/>
          <w:sz w:val="24"/>
          <w:szCs w:val="24"/>
        </w:rPr>
      </w:pPr>
      <w:bookmarkStart w:id="13" w:name="_Toc155364436"/>
      <w:r>
        <w:rPr>
          <w:color w:val="002060"/>
          <w:sz w:val="24"/>
          <w:szCs w:val="24"/>
        </w:rPr>
        <w:t>3</w:t>
      </w:r>
      <w:r w:rsidRPr="002E412E">
        <w:rPr>
          <w:color w:val="002060"/>
          <w:sz w:val="24"/>
          <w:szCs w:val="24"/>
        </w:rPr>
        <w:t>.2 Refund of Commission</w:t>
      </w:r>
      <w:bookmarkEnd w:id="13"/>
    </w:p>
    <w:p w14:paraId="1892E2CF" w14:textId="77777777" w:rsidR="00435089" w:rsidRPr="00435089" w:rsidRDefault="00435089" w:rsidP="003C3051">
      <w:pPr>
        <w:spacing w:line="276" w:lineRule="auto"/>
      </w:pPr>
    </w:p>
    <w:p w14:paraId="7C4ABCD0" w14:textId="77777777" w:rsidR="00040F0E" w:rsidRDefault="00040F0E" w:rsidP="00040F0E">
      <w:pPr>
        <w:spacing w:line="276" w:lineRule="auto"/>
      </w:pPr>
      <w:r w:rsidRPr="00435089">
        <w:t>A calculation is undertaken according to the principle that a percentage of the total value of the agreement was undisclosed commission paid to the broker by the supplier. The undisclosed commission is ought to be refunded to the claimant company.</w:t>
      </w:r>
    </w:p>
    <w:p w14:paraId="5A3A7298" w14:textId="77777777" w:rsidR="00040F0E" w:rsidRDefault="00040F0E" w:rsidP="00040F0E">
      <w:pPr>
        <w:spacing w:line="276" w:lineRule="auto"/>
      </w:pPr>
    </w:p>
    <w:p w14:paraId="0F4B14F4" w14:textId="77777777" w:rsidR="00040F0E" w:rsidRPr="00EB6B36" w:rsidRDefault="00040F0E" w:rsidP="00040F0E">
      <w:pPr>
        <w:spacing w:line="276" w:lineRule="auto"/>
      </w:pPr>
      <w:r w:rsidRPr="00435089">
        <w:t xml:space="preserve">The </w:t>
      </w:r>
      <w:r w:rsidRPr="00FC01F5">
        <w:rPr>
          <w:rFonts w:eastAsia="Microsoft YaHei UI Light"/>
        </w:rPr>
        <w:t>breakdown of the Refund of Commission quantum calculation is as follows:</w:t>
      </w:r>
    </w:p>
    <w:p w14:paraId="4E6F7F0D" w14:textId="77777777" w:rsidR="00040F0E" w:rsidRDefault="00040F0E" w:rsidP="00040F0E">
      <w:pPr>
        <w:pStyle w:val="ListParagraph"/>
        <w:numPr>
          <w:ilvl w:val="0"/>
          <w:numId w:val="40"/>
        </w:numPr>
        <w:spacing w:line="276" w:lineRule="auto"/>
      </w:pPr>
      <w:r w:rsidRPr="00435089">
        <w:t>The initial contractual rate per kWh, the energy consumption, standing charge, and the length of the agreement are used to calculate the total value of the agreement. If an agreement has elapsed for more than 12 months, the energy consumption is calculated based on the average consumption across all bills; otherwise, the estimated annual consumption (EAC) from the agreement has been utilised.</w:t>
      </w:r>
    </w:p>
    <w:p w14:paraId="2669E838" w14:textId="77777777" w:rsidR="00040F0E" w:rsidRPr="00435089" w:rsidRDefault="00040F0E" w:rsidP="00040F0E">
      <w:pPr>
        <w:pStyle w:val="ListParagraph"/>
        <w:spacing w:line="276" w:lineRule="auto"/>
      </w:pPr>
    </w:p>
    <w:p w14:paraId="47FE85A8" w14:textId="009EBC01" w:rsidR="00040F0E" w:rsidRDefault="00040F0E" w:rsidP="00040F0E">
      <w:pPr>
        <w:pStyle w:val="ListParagraph"/>
        <w:numPr>
          <w:ilvl w:val="0"/>
          <w:numId w:val="40"/>
        </w:numPr>
        <w:spacing w:line="276" w:lineRule="auto"/>
        <w:jc w:val="both"/>
      </w:pPr>
      <w:r>
        <w:t xml:space="preserve">It has been assumed that undisclosed commission at a rate of </w:t>
      </w:r>
      <w:r w:rsidR="00170233">
        <w:t>&lt;&lt;</w:t>
      </w:r>
      <w:proofErr w:type="spellStart"/>
      <w:r w:rsidR="00E25C83">
        <w:t>num.</w:t>
      </w:r>
      <w:r w:rsidR="00015856">
        <w:t>ComRate</w:t>
      </w:r>
      <w:proofErr w:type="spellEnd"/>
      <w:r w:rsidR="00AA6CEA">
        <w:t xml:space="preserve"> * 100 :%.2f%%</w:t>
      </w:r>
      <w:r w:rsidR="00015856">
        <w:t>&gt;&gt;</w:t>
      </w:r>
      <w:r>
        <w:t xml:space="preserve"> of the total value of agreement was paid to the broker. The commission rate specified above has been defined by the instructing party.</w:t>
      </w:r>
    </w:p>
    <w:p w14:paraId="0A5A6BA8" w14:textId="77777777" w:rsidR="00040F0E" w:rsidRDefault="00040F0E" w:rsidP="00040F0E">
      <w:pPr>
        <w:pStyle w:val="ListParagraph"/>
        <w:spacing w:line="276" w:lineRule="auto"/>
        <w:jc w:val="both"/>
      </w:pPr>
    </w:p>
    <w:p w14:paraId="49E0B58B" w14:textId="77777777" w:rsidR="00040F0E" w:rsidRDefault="00040F0E" w:rsidP="00040F0E">
      <w:pPr>
        <w:pStyle w:val="ListParagraph"/>
        <w:numPr>
          <w:ilvl w:val="0"/>
          <w:numId w:val="40"/>
        </w:numPr>
        <w:spacing w:line="276" w:lineRule="auto"/>
        <w:jc w:val="both"/>
      </w:pPr>
      <w:r>
        <w:t xml:space="preserve">The undisclosed commission on the agreement is calculated to be refunded the claimant company. </w:t>
      </w:r>
    </w:p>
    <w:p w14:paraId="4CA16119" w14:textId="77777777" w:rsidR="00040F0E" w:rsidRDefault="00040F0E" w:rsidP="00040F0E">
      <w:pPr>
        <w:pStyle w:val="ListParagraph"/>
        <w:spacing w:line="276" w:lineRule="auto"/>
        <w:jc w:val="both"/>
      </w:pPr>
    </w:p>
    <w:p w14:paraId="6616E07C" w14:textId="77777777" w:rsidR="00040F0E" w:rsidRDefault="00040F0E" w:rsidP="00040F0E">
      <w:pPr>
        <w:pStyle w:val="ListParagraph"/>
        <w:numPr>
          <w:ilvl w:val="0"/>
          <w:numId w:val="40"/>
        </w:numPr>
        <w:spacing w:line="276" w:lineRule="auto"/>
        <w:jc w:val="both"/>
      </w:pPr>
      <w:r>
        <w:t xml:space="preserve">Compensatory (Statutory) Interest at a rate of 8.00% is applied to the total amount of undisclosed commission calculated from the energy supply end date to the date of assessment. If an energy contract(s) remains active no statutory interest is applied.  </w:t>
      </w:r>
    </w:p>
    <w:p w14:paraId="40662393" w14:textId="526AC24B" w:rsidR="00076515" w:rsidRPr="00435089" w:rsidRDefault="00040F0E" w:rsidP="00EB6B36">
      <w:pPr>
        <w:spacing w:after="160" w:line="276" w:lineRule="auto"/>
      </w:pPr>
      <w:r>
        <w:br w:type="page"/>
      </w:r>
    </w:p>
    <w:p w14:paraId="76ED2587" w14:textId="13804463" w:rsidR="005762C9" w:rsidRPr="00D82B71" w:rsidRDefault="005762C9" w:rsidP="00B41FB8">
      <w:pPr>
        <w:pStyle w:val="Heading2"/>
        <w:numPr>
          <w:ilvl w:val="0"/>
          <w:numId w:val="6"/>
        </w:numPr>
        <w:jc w:val="center"/>
        <w:rPr>
          <w:color w:val="002060"/>
          <w:sz w:val="28"/>
          <w:szCs w:val="28"/>
        </w:rPr>
      </w:pPr>
      <w:bookmarkStart w:id="14" w:name="_Toc155364437"/>
      <w:r w:rsidRPr="00D82B71">
        <w:rPr>
          <w:color w:val="002060"/>
          <w:sz w:val="28"/>
          <w:szCs w:val="28"/>
        </w:rPr>
        <w:lastRenderedPageBreak/>
        <w:t>Quantum</w:t>
      </w:r>
      <w:bookmarkEnd w:id="14"/>
    </w:p>
    <w:p w14:paraId="72C37656" w14:textId="77777777" w:rsidR="00B07536" w:rsidRPr="00FC01F5" w:rsidRDefault="00B07536" w:rsidP="00B07536">
      <w:pPr>
        <w:rPr>
          <w:sz w:val="18"/>
          <w:szCs w:val="18"/>
        </w:rPr>
      </w:pPr>
    </w:p>
    <w:p w14:paraId="7466E88F" w14:textId="77777777" w:rsidR="00880961" w:rsidRPr="00FC01F5" w:rsidRDefault="00880961" w:rsidP="00B07536">
      <w:pPr>
        <w:rPr>
          <w:sz w:val="18"/>
          <w:szCs w:val="18"/>
        </w:rPr>
      </w:pPr>
    </w:p>
    <w:p w14:paraId="57250C47" w14:textId="46C3AE91" w:rsidR="0044222A" w:rsidRDefault="00040F0E" w:rsidP="00040F0E">
      <w:pPr>
        <w:spacing w:line="276" w:lineRule="auto"/>
        <w:jc w:val="both"/>
      </w:pPr>
      <w:r w:rsidRPr="00040F0E">
        <w:t xml:space="preserve">The following is an illustration of the total quantum for each method due to the claimant company </w:t>
      </w:r>
      <w:r w:rsidR="00170233">
        <w:t>&lt;&lt;</w:t>
      </w:r>
      <w:proofErr w:type="spellStart"/>
      <w:r w:rsidR="00AA6CEA">
        <w:t>CNameCell</w:t>
      </w:r>
      <w:proofErr w:type="spellEnd"/>
      <w:r w:rsidRPr="00040F0E">
        <w:t xml:space="preserve">&gt;&gt; for the energy contract(s) against </w:t>
      </w:r>
      <w:r w:rsidR="00170233">
        <w:t>&lt;&lt;</w:t>
      </w:r>
      <w:proofErr w:type="spellStart"/>
      <w:r w:rsidR="00AA6CEA">
        <w:t>SNameCell</w:t>
      </w:r>
      <w:proofErr w:type="spellEnd"/>
      <w:r w:rsidRPr="00040F0E">
        <w:t>&gt;&gt; in accordance with the calculation principles outlined in Section 3. The total quantum for each method is the sum of the quantum of multiple contracts with the same energy supplier. Section 2 contains the separate quantum for each contract.</w:t>
      </w:r>
    </w:p>
    <w:p w14:paraId="6CFB25B6" w14:textId="77777777" w:rsidR="00040F0E" w:rsidRPr="00FC01F5" w:rsidRDefault="00040F0E" w:rsidP="00E4008F">
      <w:pPr>
        <w:jc w:val="both"/>
        <w:rPr>
          <w:rFonts w:ascii="Arial Nova" w:hAnsi="Arial Nova" w:cs="Mongolian Baiti"/>
          <w:sz w:val="18"/>
          <w:szCs w:val="18"/>
        </w:rPr>
      </w:pPr>
    </w:p>
    <w:p w14:paraId="2B5FD0B2" w14:textId="04D87E1E" w:rsidR="00E957B6" w:rsidRPr="0084520A" w:rsidRDefault="00076515" w:rsidP="0084520A">
      <w:pPr>
        <w:pStyle w:val="Heading3"/>
        <w:ind w:left="0"/>
        <w:jc w:val="both"/>
        <w:rPr>
          <w:color w:val="002060"/>
          <w:sz w:val="24"/>
          <w:szCs w:val="24"/>
        </w:rPr>
      </w:pPr>
      <w:bookmarkStart w:id="15" w:name="_Toc155364438"/>
      <w:r w:rsidRPr="00D82B71">
        <w:rPr>
          <w:color w:val="002060"/>
          <w:sz w:val="24"/>
          <w:szCs w:val="24"/>
        </w:rPr>
        <w:t>4</w:t>
      </w:r>
      <w:r w:rsidR="00245871" w:rsidRPr="00D82B71">
        <w:rPr>
          <w:color w:val="002060"/>
          <w:sz w:val="24"/>
          <w:szCs w:val="24"/>
        </w:rPr>
        <w:t xml:space="preserve">.1 </w:t>
      </w:r>
      <w:r w:rsidR="00375916" w:rsidRPr="00D82B71">
        <w:rPr>
          <w:color w:val="002060"/>
          <w:sz w:val="24"/>
          <w:szCs w:val="24"/>
        </w:rPr>
        <w:t>Re</w:t>
      </w:r>
      <w:r w:rsidR="00810E15" w:rsidRPr="00D82B71">
        <w:rPr>
          <w:color w:val="002060"/>
          <w:sz w:val="24"/>
          <w:szCs w:val="24"/>
        </w:rPr>
        <w:t>fund of Agreement</w:t>
      </w:r>
      <w:r w:rsidR="00E4008F" w:rsidRPr="00D82B71">
        <w:rPr>
          <w:color w:val="002060"/>
          <w:sz w:val="24"/>
          <w:szCs w:val="24"/>
        </w:rPr>
        <w:t xml:space="preserve"> Cost</w:t>
      </w:r>
      <w:bookmarkEnd w:id="15"/>
    </w:p>
    <w:p w14:paraId="7E59FD2A" w14:textId="77777777" w:rsidR="00B04726" w:rsidRDefault="00B04726" w:rsidP="00E4008F">
      <w:pPr>
        <w:jc w:val="both"/>
      </w:pPr>
    </w:p>
    <w:tbl>
      <w:tblPr>
        <w:tblStyle w:val="TableGrid11"/>
        <w:tblW w:w="8789" w:type="dxa"/>
        <w:jc w:val="center"/>
        <w:tblCellMar>
          <w:bottom w:w="57" w:type="dxa"/>
        </w:tblCellMar>
        <w:tblLook w:val="04A0" w:firstRow="1" w:lastRow="0" w:firstColumn="1" w:lastColumn="0" w:noHBand="0" w:noVBand="1"/>
      </w:tblPr>
      <w:tblGrid>
        <w:gridCol w:w="2215"/>
        <w:gridCol w:w="3653"/>
        <w:gridCol w:w="2921"/>
      </w:tblGrid>
      <w:tr w:rsidR="00225025" w:rsidRPr="00E957B6" w14:paraId="68DC70D3" w14:textId="77777777" w:rsidTr="00252055">
        <w:trPr>
          <w:trHeight w:val="754"/>
          <w:jc w:val="center"/>
        </w:trPr>
        <w:tc>
          <w:tcPr>
            <w:tcW w:w="8789" w:type="dxa"/>
            <w:gridSpan w:val="3"/>
            <w:tcBorders>
              <w:bottom w:val="nil"/>
            </w:tcBorders>
            <w:shd w:val="clear" w:color="auto" w:fill="002060"/>
            <w:vAlign w:val="center"/>
          </w:tcPr>
          <w:p w14:paraId="5BB92565" w14:textId="77777777" w:rsidR="00225025" w:rsidRPr="00E957B6" w:rsidRDefault="00225025" w:rsidP="00362A1E">
            <w:pPr>
              <w:jc w:val="center"/>
              <w:rPr>
                <w:b/>
                <w:bCs/>
                <w:color w:val="FFFFFF" w:themeColor="background1"/>
                <w:sz w:val="22"/>
                <w:szCs w:val="22"/>
                <w:lang w:eastAsia="en-US"/>
              </w:rPr>
            </w:pPr>
            <w:r w:rsidRPr="00E957B6">
              <w:rPr>
                <w:b/>
                <w:bCs/>
                <w:color w:val="FFFFFF" w:themeColor="background1"/>
                <w:sz w:val="22"/>
                <w:szCs w:val="22"/>
                <w:lang w:eastAsia="en-US"/>
              </w:rPr>
              <w:t>Re</w:t>
            </w:r>
            <w:r>
              <w:rPr>
                <w:b/>
                <w:bCs/>
                <w:color w:val="FFFFFF" w:themeColor="background1"/>
                <w:sz w:val="22"/>
                <w:szCs w:val="22"/>
                <w:lang w:eastAsia="en-US"/>
              </w:rPr>
              <w:t>fund of Agreement Cost</w:t>
            </w:r>
            <w:r w:rsidRPr="00E957B6">
              <w:rPr>
                <w:b/>
                <w:bCs/>
                <w:color w:val="FFFFFF" w:themeColor="background1"/>
                <w:sz w:val="22"/>
                <w:szCs w:val="22"/>
                <w:lang w:eastAsia="en-US"/>
              </w:rPr>
              <w:t xml:space="preserve"> Claim Summary</w:t>
            </w:r>
          </w:p>
        </w:tc>
      </w:tr>
      <w:tr w:rsidR="00225025" w:rsidRPr="00E957B6" w14:paraId="01399934" w14:textId="77777777" w:rsidTr="00252055">
        <w:trPr>
          <w:trHeight w:val="567"/>
          <w:jc w:val="center"/>
        </w:trPr>
        <w:tc>
          <w:tcPr>
            <w:tcW w:w="2215" w:type="dxa"/>
            <w:tcBorders>
              <w:top w:val="nil"/>
              <w:left w:val="nil"/>
              <w:bottom w:val="nil"/>
              <w:right w:val="nil"/>
            </w:tcBorders>
            <w:vAlign w:val="center"/>
          </w:tcPr>
          <w:p w14:paraId="7324B18B" w14:textId="77777777" w:rsidR="00225025" w:rsidRPr="00FC01F5" w:rsidRDefault="00225025" w:rsidP="00252055"/>
        </w:tc>
        <w:tc>
          <w:tcPr>
            <w:tcW w:w="3653" w:type="dxa"/>
            <w:tcBorders>
              <w:top w:val="nil"/>
              <w:left w:val="nil"/>
              <w:bottom w:val="nil"/>
              <w:right w:val="nil"/>
            </w:tcBorders>
            <w:vAlign w:val="center"/>
          </w:tcPr>
          <w:p w14:paraId="0A7F551B" w14:textId="00C6ED65" w:rsidR="00225025" w:rsidRPr="00E957B6" w:rsidRDefault="00225025" w:rsidP="00252055">
            <w:r>
              <w:t>U</w:t>
            </w:r>
            <w:r w:rsidR="00702A94">
              <w:t>p to</w:t>
            </w:r>
            <w:r>
              <w:t xml:space="preserve"> the Date of </w:t>
            </w:r>
            <w:r w:rsidR="00702A94">
              <w:t>Report</w:t>
            </w:r>
          </w:p>
        </w:tc>
        <w:tc>
          <w:tcPr>
            <w:tcW w:w="2921" w:type="dxa"/>
            <w:tcBorders>
              <w:top w:val="nil"/>
              <w:left w:val="nil"/>
              <w:bottom w:val="nil"/>
              <w:right w:val="nil"/>
            </w:tcBorders>
            <w:vAlign w:val="center"/>
          </w:tcPr>
          <w:p w14:paraId="1533D9DC" w14:textId="5C0CBFE0" w:rsidR="00225025" w:rsidRPr="00E957B6" w:rsidRDefault="00170233" w:rsidP="00252055">
            <w:pPr>
              <w:jc w:val="right"/>
            </w:pPr>
            <w:r>
              <w:t>&lt;&lt;</w:t>
            </w:r>
            <w:proofErr w:type="spellStart"/>
            <w:r w:rsidR="0095506E" w:rsidRPr="0095506E">
              <w:t>T_ACOverpayPre</w:t>
            </w:r>
            <w:proofErr w:type="spellEnd"/>
            <w:r w:rsidR="0095506E">
              <w:t xml:space="preserve"> :</w:t>
            </w:r>
            <w:proofErr w:type="spellStart"/>
            <w:r w:rsidR="0095506E">
              <w:t>curr</w:t>
            </w:r>
            <w:proofErr w:type="spellEnd"/>
            <w:r w:rsidR="00225025">
              <w:t>&gt;&gt;</w:t>
            </w:r>
          </w:p>
        </w:tc>
      </w:tr>
      <w:tr w:rsidR="00225025" w:rsidRPr="00E957B6" w14:paraId="41FCE876" w14:textId="77777777" w:rsidTr="00252055">
        <w:trPr>
          <w:trHeight w:val="567"/>
          <w:jc w:val="center"/>
        </w:trPr>
        <w:tc>
          <w:tcPr>
            <w:tcW w:w="2215" w:type="dxa"/>
            <w:tcBorders>
              <w:top w:val="nil"/>
              <w:left w:val="nil"/>
              <w:bottom w:val="single" w:sz="4" w:space="0" w:color="auto"/>
              <w:right w:val="nil"/>
            </w:tcBorders>
            <w:vAlign w:val="center"/>
          </w:tcPr>
          <w:p w14:paraId="19B70FEC" w14:textId="77777777" w:rsidR="00225025" w:rsidRPr="00FC01F5" w:rsidRDefault="00225025" w:rsidP="00252055"/>
        </w:tc>
        <w:tc>
          <w:tcPr>
            <w:tcW w:w="3653" w:type="dxa"/>
            <w:tcBorders>
              <w:top w:val="nil"/>
              <w:left w:val="nil"/>
              <w:bottom w:val="single" w:sz="4" w:space="0" w:color="auto"/>
              <w:right w:val="nil"/>
            </w:tcBorders>
            <w:vAlign w:val="center"/>
          </w:tcPr>
          <w:p w14:paraId="285A2C36" w14:textId="4077628B" w:rsidR="00225025" w:rsidRPr="00E957B6" w:rsidRDefault="00702A94" w:rsidP="00252055">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5DD7FC74" w14:textId="7029CDFD" w:rsidR="00225025" w:rsidRPr="00E957B6" w:rsidRDefault="00170233" w:rsidP="00252055">
            <w:pPr>
              <w:jc w:val="right"/>
            </w:pPr>
            <w:r>
              <w:t>&lt;&lt;</w:t>
            </w:r>
            <w:proofErr w:type="spellStart"/>
            <w:r w:rsidR="0095506E" w:rsidRPr="0095506E">
              <w:t>T_ACOverpayPost</w:t>
            </w:r>
            <w:proofErr w:type="spellEnd"/>
            <w:r w:rsidR="0095506E" w:rsidRPr="0095506E">
              <w:t xml:space="preserve"> :</w:t>
            </w:r>
            <w:proofErr w:type="spellStart"/>
            <w:r w:rsidR="0095506E" w:rsidRPr="0095506E">
              <w:t>curr</w:t>
            </w:r>
            <w:proofErr w:type="spellEnd"/>
            <w:r w:rsidR="00225025">
              <w:t>&gt;&gt;</w:t>
            </w:r>
          </w:p>
        </w:tc>
      </w:tr>
      <w:tr w:rsidR="00252055" w:rsidRPr="00E957B6" w14:paraId="0068A68C"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ADCDE88" w14:textId="715CA64B" w:rsidR="00252055" w:rsidRDefault="00252055" w:rsidP="00252055">
            <w:pPr>
              <w:pStyle w:val="ListParagraph"/>
              <w:numPr>
                <w:ilvl w:val="0"/>
                <w:numId w:val="43"/>
              </w:numPr>
            </w:pPr>
            <w:r w:rsidRPr="00252055">
              <w:rPr>
                <w:b/>
                <w:bCs/>
                <w:color w:val="002060"/>
              </w:rPr>
              <w:t>Overpayment Refund</w:t>
            </w:r>
          </w:p>
        </w:tc>
        <w:tc>
          <w:tcPr>
            <w:tcW w:w="2921" w:type="dxa"/>
            <w:tcBorders>
              <w:top w:val="single" w:sz="4" w:space="0" w:color="auto"/>
              <w:left w:val="nil"/>
              <w:bottom w:val="single" w:sz="4" w:space="0" w:color="auto"/>
              <w:right w:val="nil"/>
            </w:tcBorders>
            <w:vAlign w:val="center"/>
          </w:tcPr>
          <w:p w14:paraId="3651EFC8" w14:textId="0ED0460B" w:rsidR="00252055" w:rsidRDefault="00170233" w:rsidP="00252055">
            <w:pPr>
              <w:ind w:left="15"/>
              <w:jc w:val="right"/>
            </w:pPr>
            <w:r>
              <w:t>&lt;&lt;</w:t>
            </w:r>
            <w:proofErr w:type="spellStart"/>
            <w:r w:rsidR="0095506E" w:rsidRPr="0095506E">
              <w:t>T_ACOverpayPre</w:t>
            </w:r>
            <w:proofErr w:type="spellEnd"/>
            <w:r w:rsidR="0095506E" w:rsidRPr="0095506E">
              <w:t xml:space="preserve"> + </w:t>
            </w:r>
            <w:proofErr w:type="spellStart"/>
            <w:r w:rsidR="0095506E" w:rsidRPr="0095506E">
              <w:t>T_ACOverpayPost</w:t>
            </w:r>
            <w:proofErr w:type="spellEnd"/>
            <w:r w:rsidR="0095506E" w:rsidRPr="0095506E">
              <w:t xml:space="preserve"> :</w:t>
            </w:r>
            <w:proofErr w:type="spellStart"/>
            <w:r w:rsidR="0095506E" w:rsidRPr="0095506E">
              <w:t>curr</w:t>
            </w:r>
            <w:proofErr w:type="spellEnd"/>
            <w:r w:rsidR="00252055" w:rsidRPr="00252055">
              <w:t>&gt;&gt;</w:t>
            </w:r>
          </w:p>
        </w:tc>
      </w:tr>
      <w:tr w:rsidR="00225025" w:rsidRPr="00E957B6" w14:paraId="7345BE04" w14:textId="77777777" w:rsidTr="00252055">
        <w:trPr>
          <w:trHeight w:val="567"/>
          <w:jc w:val="center"/>
        </w:trPr>
        <w:tc>
          <w:tcPr>
            <w:tcW w:w="2215" w:type="dxa"/>
            <w:tcBorders>
              <w:top w:val="single" w:sz="4" w:space="0" w:color="auto"/>
              <w:left w:val="nil"/>
              <w:bottom w:val="nil"/>
              <w:right w:val="nil"/>
            </w:tcBorders>
            <w:vAlign w:val="center"/>
          </w:tcPr>
          <w:p w14:paraId="48DA491A"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3C8DB030" w14:textId="076D0A35"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5EC98024" w14:textId="671BD375" w:rsidR="00225025" w:rsidRPr="00E957B6" w:rsidRDefault="00170233" w:rsidP="00252055">
            <w:pPr>
              <w:jc w:val="right"/>
              <w:rPr>
                <w:b/>
                <w:bCs/>
                <w:color w:val="002060"/>
              </w:rPr>
            </w:pPr>
            <w:r>
              <w:t>&lt;&lt;</w:t>
            </w:r>
            <w:proofErr w:type="spellStart"/>
            <w:r w:rsidR="0095506E" w:rsidRPr="0095506E">
              <w:t>T_ACSChargePre</w:t>
            </w:r>
            <w:proofErr w:type="spellEnd"/>
            <w:r w:rsidR="0095506E" w:rsidRPr="0095506E">
              <w:t xml:space="preserve"> :</w:t>
            </w:r>
            <w:proofErr w:type="spellStart"/>
            <w:r w:rsidR="0095506E" w:rsidRPr="0095506E">
              <w:t>curr</w:t>
            </w:r>
            <w:proofErr w:type="spellEnd"/>
            <w:r w:rsidR="00225025">
              <w:t>&gt;&gt;</w:t>
            </w:r>
          </w:p>
        </w:tc>
      </w:tr>
      <w:tr w:rsidR="00225025" w:rsidRPr="00E957B6" w14:paraId="7923C66A" w14:textId="77777777" w:rsidTr="00252055">
        <w:trPr>
          <w:trHeight w:val="567"/>
          <w:jc w:val="center"/>
        </w:trPr>
        <w:tc>
          <w:tcPr>
            <w:tcW w:w="2215" w:type="dxa"/>
            <w:tcBorders>
              <w:top w:val="nil"/>
              <w:left w:val="nil"/>
              <w:bottom w:val="single" w:sz="4" w:space="0" w:color="auto"/>
              <w:right w:val="nil"/>
            </w:tcBorders>
            <w:vAlign w:val="center"/>
          </w:tcPr>
          <w:p w14:paraId="55979098"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4BD48B7F" w14:textId="2F1B1F9A" w:rsidR="00225025" w:rsidRPr="00E957B6" w:rsidRDefault="00702A94" w:rsidP="00252055">
            <w:pPr>
              <w:rPr>
                <w:color w:val="002060"/>
              </w:rPr>
            </w:pPr>
            <w:r>
              <w:t>After</w:t>
            </w:r>
            <w:r w:rsidR="00225025">
              <w:t xml:space="preserve"> the Date of </w:t>
            </w:r>
            <w:r>
              <w:t>Repor</w:t>
            </w:r>
            <w:r w:rsidR="00225025">
              <w:t>t to the Supply End Date</w:t>
            </w:r>
          </w:p>
        </w:tc>
        <w:tc>
          <w:tcPr>
            <w:tcW w:w="2921" w:type="dxa"/>
            <w:tcBorders>
              <w:top w:val="nil"/>
              <w:left w:val="nil"/>
              <w:bottom w:val="single" w:sz="4" w:space="0" w:color="auto"/>
              <w:right w:val="nil"/>
            </w:tcBorders>
            <w:vAlign w:val="center"/>
          </w:tcPr>
          <w:p w14:paraId="55214A14" w14:textId="318C29F0" w:rsidR="00225025" w:rsidRPr="00E957B6" w:rsidRDefault="00170233" w:rsidP="00252055">
            <w:pPr>
              <w:jc w:val="right"/>
              <w:rPr>
                <w:b/>
                <w:bCs/>
                <w:color w:val="002060"/>
              </w:rPr>
            </w:pPr>
            <w:r>
              <w:t>&lt;&lt;</w:t>
            </w:r>
            <w:proofErr w:type="spellStart"/>
            <w:r w:rsidR="0095506E" w:rsidRPr="0095506E">
              <w:t>T_ACSChargePost</w:t>
            </w:r>
            <w:proofErr w:type="spellEnd"/>
            <w:r w:rsidR="0095506E" w:rsidRPr="0095506E">
              <w:t xml:space="preserve"> :</w:t>
            </w:r>
            <w:proofErr w:type="spellStart"/>
            <w:r w:rsidR="0095506E" w:rsidRPr="0095506E">
              <w:t>curr</w:t>
            </w:r>
            <w:proofErr w:type="spellEnd"/>
            <w:r w:rsidR="00225025">
              <w:t>&gt;&gt;</w:t>
            </w:r>
          </w:p>
        </w:tc>
      </w:tr>
      <w:tr w:rsidR="00BA4465" w:rsidRPr="00E957B6" w14:paraId="0E8B9981"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08206D31" w14:textId="70F1770B" w:rsidR="00BA4465" w:rsidRPr="00252055" w:rsidRDefault="00BA4465" w:rsidP="00252055">
            <w:pPr>
              <w:pStyle w:val="ListParagraph"/>
              <w:numPr>
                <w:ilvl w:val="0"/>
                <w:numId w:val="43"/>
              </w:numPr>
              <w:rPr>
                <w:b/>
                <w:bCs/>
                <w:color w:val="002060"/>
              </w:rPr>
            </w:pPr>
            <w:r w:rsidRPr="00252055">
              <w:rPr>
                <w:b/>
                <w:bCs/>
                <w:color w:val="002060"/>
              </w:rPr>
              <w:t>Standing Charge Refund</w:t>
            </w:r>
          </w:p>
        </w:tc>
        <w:tc>
          <w:tcPr>
            <w:tcW w:w="2921" w:type="dxa"/>
            <w:tcBorders>
              <w:top w:val="single" w:sz="4" w:space="0" w:color="auto"/>
              <w:left w:val="nil"/>
              <w:bottom w:val="single" w:sz="4" w:space="0" w:color="auto"/>
              <w:right w:val="nil"/>
            </w:tcBorders>
            <w:vAlign w:val="center"/>
          </w:tcPr>
          <w:p w14:paraId="5F099AFC" w14:textId="6931AE62" w:rsidR="0002159D" w:rsidRPr="0002159D" w:rsidRDefault="00170233" w:rsidP="00252055">
            <w:pPr>
              <w:jc w:val="right"/>
              <w:rPr>
                <w:b/>
                <w:bCs/>
                <w:color w:val="002060"/>
              </w:rPr>
            </w:pPr>
            <w:r>
              <w:rPr>
                <w:b/>
                <w:bCs/>
                <w:color w:val="002060"/>
              </w:rPr>
              <w:t>&lt;&lt;</w:t>
            </w:r>
            <w:proofErr w:type="spellStart"/>
            <w:r w:rsidR="0095506E" w:rsidRPr="0095506E">
              <w:rPr>
                <w:b/>
                <w:bCs/>
                <w:color w:val="002060"/>
              </w:rPr>
              <w:t>T_ACSChargePre</w:t>
            </w:r>
            <w:proofErr w:type="spellEnd"/>
            <w:r w:rsidR="0095506E" w:rsidRPr="0095506E">
              <w:rPr>
                <w:b/>
                <w:bCs/>
                <w:color w:val="002060"/>
              </w:rPr>
              <w:t xml:space="preserve"> + </w:t>
            </w:r>
            <w:proofErr w:type="spellStart"/>
            <w:r w:rsidR="0095506E" w:rsidRPr="0095506E">
              <w:rPr>
                <w:b/>
                <w:bCs/>
                <w:color w:val="002060"/>
              </w:rPr>
              <w:t>T_ACSChargePost</w:t>
            </w:r>
            <w:proofErr w:type="spellEnd"/>
            <w:r w:rsidR="0095506E" w:rsidRPr="0095506E">
              <w:rPr>
                <w:b/>
                <w:bCs/>
                <w:color w:val="002060"/>
              </w:rPr>
              <w:t xml:space="preserve"> :</w:t>
            </w:r>
            <w:proofErr w:type="spellStart"/>
            <w:r w:rsidR="0095506E" w:rsidRPr="0095506E">
              <w:rPr>
                <w:b/>
                <w:bCs/>
                <w:color w:val="002060"/>
              </w:rPr>
              <w:t>curr</w:t>
            </w:r>
            <w:proofErr w:type="spellEnd"/>
            <w:r w:rsidR="00BA4465" w:rsidRPr="0002159D">
              <w:rPr>
                <w:b/>
                <w:bCs/>
                <w:color w:val="002060"/>
              </w:rPr>
              <w:t>&gt;&gt;</w:t>
            </w:r>
          </w:p>
        </w:tc>
      </w:tr>
      <w:tr w:rsidR="00225025" w:rsidRPr="00E957B6" w14:paraId="62F8DEBD" w14:textId="77777777" w:rsidTr="00252055">
        <w:trPr>
          <w:trHeight w:val="567"/>
          <w:jc w:val="center"/>
        </w:trPr>
        <w:tc>
          <w:tcPr>
            <w:tcW w:w="2215" w:type="dxa"/>
            <w:tcBorders>
              <w:top w:val="single" w:sz="4" w:space="0" w:color="auto"/>
              <w:left w:val="nil"/>
              <w:bottom w:val="nil"/>
              <w:right w:val="nil"/>
            </w:tcBorders>
            <w:vAlign w:val="center"/>
          </w:tcPr>
          <w:p w14:paraId="49AE4590"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10886E86" w14:textId="6360D5CD"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1C361CBA" w14:textId="31FBC968" w:rsidR="00225025" w:rsidRPr="0061242E" w:rsidRDefault="00170233" w:rsidP="00252055">
            <w:pPr>
              <w:jc w:val="right"/>
              <w:rPr>
                <w:color w:val="000000" w:themeColor="text1"/>
              </w:rPr>
            </w:pPr>
            <w:r>
              <w:rPr>
                <w:color w:val="000000" w:themeColor="text1"/>
              </w:rPr>
              <w:t>&lt;&lt;</w:t>
            </w:r>
            <w:proofErr w:type="spellStart"/>
            <w:r w:rsidR="0095506E" w:rsidRPr="0095506E">
              <w:rPr>
                <w:color w:val="000000" w:themeColor="text1"/>
              </w:rPr>
              <w:t>T_ACQuantumPre</w:t>
            </w:r>
            <w:proofErr w:type="spellEnd"/>
            <w:r w:rsidR="0095506E" w:rsidRPr="0095506E">
              <w:rPr>
                <w:color w:val="000000" w:themeColor="text1"/>
              </w:rPr>
              <w:t xml:space="preserve"> :</w:t>
            </w:r>
            <w:proofErr w:type="spellStart"/>
            <w:r w:rsidR="0095506E" w:rsidRPr="0095506E">
              <w:rPr>
                <w:color w:val="000000" w:themeColor="text1"/>
              </w:rPr>
              <w:t>curr</w:t>
            </w:r>
            <w:proofErr w:type="spellEnd"/>
            <w:r w:rsidR="00225025" w:rsidRPr="0061242E">
              <w:rPr>
                <w:color w:val="000000" w:themeColor="text1"/>
              </w:rPr>
              <w:t>&gt;&gt;</w:t>
            </w:r>
          </w:p>
        </w:tc>
      </w:tr>
      <w:tr w:rsidR="00225025" w:rsidRPr="00E957B6" w14:paraId="6E79AECB" w14:textId="77777777" w:rsidTr="00252055">
        <w:trPr>
          <w:trHeight w:val="567"/>
          <w:jc w:val="center"/>
        </w:trPr>
        <w:tc>
          <w:tcPr>
            <w:tcW w:w="2215" w:type="dxa"/>
            <w:tcBorders>
              <w:top w:val="nil"/>
              <w:left w:val="nil"/>
              <w:bottom w:val="single" w:sz="4" w:space="0" w:color="auto"/>
              <w:right w:val="nil"/>
            </w:tcBorders>
            <w:vAlign w:val="center"/>
          </w:tcPr>
          <w:p w14:paraId="0085EA55"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1446DC9C" w14:textId="376A7201" w:rsidR="00225025" w:rsidRPr="00E957B6" w:rsidRDefault="00702A94" w:rsidP="00252055">
            <w:pPr>
              <w:rPr>
                <w:color w:val="002060"/>
              </w:rPr>
            </w:pPr>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41157015" w14:textId="236A7286" w:rsidR="00225025" w:rsidRPr="0061242E" w:rsidRDefault="00170233" w:rsidP="00252055">
            <w:pPr>
              <w:jc w:val="right"/>
              <w:rPr>
                <w:color w:val="000000" w:themeColor="text1"/>
              </w:rPr>
            </w:pPr>
            <w:r>
              <w:rPr>
                <w:color w:val="000000" w:themeColor="text1"/>
              </w:rPr>
              <w:t>&lt;&lt;</w:t>
            </w:r>
            <w:proofErr w:type="spellStart"/>
            <w:r w:rsidR="0095506E" w:rsidRPr="0095506E">
              <w:rPr>
                <w:color w:val="000000" w:themeColor="text1"/>
              </w:rPr>
              <w:t>T_ACQuantumPost</w:t>
            </w:r>
            <w:proofErr w:type="spellEnd"/>
            <w:r w:rsidR="0095506E" w:rsidRPr="0095506E">
              <w:rPr>
                <w:color w:val="000000" w:themeColor="text1"/>
              </w:rPr>
              <w:t xml:space="preserve"> :</w:t>
            </w:r>
            <w:proofErr w:type="spellStart"/>
            <w:r w:rsidR="0095506E" w:rsidRPr="0095506E">
              <w:rPr>
                <w:color w:val="000000" w:themeColor="text1"/>
              </w:rPr>
              <w:t>curr</w:t>
            </w:r>
            <w:proofErr w:type="spellEnd"/>
            <w:r w:rsidR="00225025" w:rsidRPr="0061242E">
              <w:rPr>
                <w:color w:val="000000" w:themeColor="text1"/>
              </w:rPr>
              <w:t>&gt;&gt;</w:t>
            </w:r>
          </w:p>
        </w:tc>
      </w:tr>
      <w:tr w:rsidR="00252055" w:rsidRPr="00E957B6" w14:paraId="56A19965"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459876A" w14:textId="11F2C8C2" w:rsidR="00252055" w:rsidRPr="00252055" w:rsidRDefault="00252055" w:rsidP="00252055">
            <w:pPr>
              <w:rPr>
                <w:b/>
                <w:bCs/>
                <w:color w:val="002060"/>
              </w:rPr>
            </w:pPr>
            <w:r w:rsidRPr="00252055">
              <w:rPr>
                <w:b/>
                <w:bCs/>
                <w:color w:val="002060"/>
              </w:rPr>
              <w:t>All Refunds</w:t>
            </w:r>
          </w:p>
        </w:tc>
        <w:tc>
          <w:tcPr>
            <w:tcW w:w="2921" w:type="dxa"/>
            <w:tcBorders>
              <w:top w:val="single" w:sz="4" w:space="0" w:color="auto"/>
              <w:left w:val="nil"/>
              <w:bottom w:val="single" w:sz="4" w:space="0" w:color="auto"/>
              <w:right w:val="nil"/>
            </w:tcBorders>
            <w:vAlign w:val="center"/>
          </w:tcPr>
          <w:p w14:paraId="59ACD62E" w14:textId="45B84D0E" w:rsidR="00252055" w:rsidRPr="00252055" w:rsidRDefault="00170233" w:rsidP="00252055">
            <w:pPr>
              <w:jc w:val="right"/>
              <w:rPr>
                <w:b/>
                <w:bCs/>
                <w:color w:val="002060"/>
              </w:rPr>
            </w:pPr>
            <w:r>
              <w:rPr>
                <w:b/>
                <w:bCs/>
                <w:color w:val="002060"/>
              </w:rPr>
              <w:t>&lt;&lt;</w:t>
            </w:r>
            <w:proofErr w:type="spellStart"/>
            <w:r w:rsidR="0095506E" w:rsidRPr="0095506E">
              <w:rPr>
                <w:b/>
                <w:bCs/>
                <w:color w:val="002060"/>
              </w:rPr>
              <w:t>T_ACQuantumPre</w:t>
            </w:r>
            <w:proofErr w:type="spellEnd"/>
            <w:r w:rsidR="0095506E" w:rsidRPr="0095506E">
              <w:rPr>
                <w:b/>
                <w:bCs/>
                <w:color w:val="002060"/>
              </w:rPr>
              <w:t xml:space="preserve"> + </w:t>
            </w:r>
            <w:proofErr w:type="spellStart"/>
            <w:r w:rsidR="0095506E" w:rsidRPr="0095506E">
              <w:rPr>
                <w:b/>
                <w:bCs/>
                <w:color w:val="002060"/>
              </w:rPr>
              <w:t>T_ACQuantumPost</w:t>
            </w:r>
            <w:proofErr w:type="spellEnd"/>
            <w:r w:rsidR="0095506E" w:rsidRPr="0095506E">
              <w:rPr>
                <w:b/>
                <w:bCs/>
                <w:color w:val="002060"/>
              </w:rPr>
              <w:t xml:space="preserve"> :</w:t>
            </w:r>
            <w:proofErr w:type="spellStart"/>
            <w:r w:rsidR="0095506E" w:rsidRPr="0095506E">
              <w:rPr>
                <w:b/>
                <w:bCs/>
                <w:color w:val="002060"/>
              </w:rPr>
              <w:t>curr</w:t>
            </w:r>
            <w:proofErr w:type="spellEnd"/>
            <w:r w:rsidR="00252055" w:rsidRPr="00252055">
              <w:rPr>
                <w:b/>
                <w:bCs/>
                <w:color w:val="002060"/>
              </w:rPr>
              <w:t>&gt;&gt;</w:t>
            </w:r>
          </w:p>
        </w:tc>
      </w:tr>
      <w:tr w:rsidR="00225025" w:rsidRPr="00E957B6" w14:paraId="15A14851" w14:textId="77777777" w:rsidTr="0044222A">
        <w:trPr>
          <w:trHeight w:val="567"/>
          <w:jc w:val="center"/>
        </w:trPr>
        <w:tc>
          <w:tcPr>
            <w:tcW w:w="2215" w:type="dxa"/>
            <w:tcBorders>
              <w:top w:val="single" w:sz="4" w:space="0" w:color="auto"/>
              <w:left w:val="nil"/>
              <w:bottom w:val="nil"/>
              <w:right w:val="nil"/>
            </w:tcBorders>
            <w:vAlign w:val="center"/>
          </w:tcPr>
          <w:p w14:paraId="5084C0F1"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3D280ADE" w14:textId="43D7EE69" w:rsidR="00225025" w:rsidRPr="00E957B6" w:rsidRDefault="00225025" w:rsidP="0044222A">
            <w:pPr>
              <w:rPr>
                <w:color w:val="002060"/>
              </w:rPr>
            </w:pPr>
            <w:r>
              <w:t xml:space="preserve">Until the Date of </w:t>
            </w:r>
            <w:r w:rsidR="00702A94">
              <w:t>Report</w:t>
            </w:r>
          </w:p>
        </w:tc>
        <w:tc>
          <w:tcPr>
            <w:tcW w:w="2921" w:type="dxa"/>
            <w:tcBorders>
              <w:top w:val="single" w:sz="4" w:space="0" w:color="auto"/>
              <w:left w:val="nil"/>
              <w:bottom w:val="nil"/>
              <w:right w:val="nil"/>
            </w:tcBorders>
            <w:vAlign w:val="center"/>
          </w:tcPr>
          <w:p w14:paraId="5CE9EFCC" w14:textId="4A70EBC6" w:rsidR="00225025" w:rsidRPr="00E957B6" w:rsidRDefault="00170233" w:rsidP="0044222A">
            <w:pPr>
              <w:jc w:val="right"/>
              <w:rPr>
                <w:b/>
                <w:bCs/>
                <w:color w:val="002060"/>
              </w:rPr>
            </w:pPr>
            <w:r>
              <w:t>&lt;&lt;</w:t>
            </w:r>
            <w:proofErr w:type="spellStart"/>
            <w:r w:rsidR="0095506E" w:rsidRPr="0095506E">
              <w:t>T_ACStatPre</w:t>
            </w:r>
            <w:proofErr w:type="spellEnd"/>
            <w:r w:rsidR="0095506E" w:rsidRPr="0095506E">
              <w:t xml:space="preserve"> :</w:t>
            </w:r>
            <w:proofErr w:type="spellStart"/>
            <w:r w:rsidR="0095506E" w:rsidRPr="0095506E">
              <w:t>curr</w:t>
            </w:r>
            <w:proofErr w:type="spellEnd"/>
            <w:r w:rsidR="00225025">
              <w:t>&gt;&gt;</w:t>
            </w:r>
          </w:p>
        </w:tc>
      </w:tr>
      <w:tr w:rsidR="00225025" w:rsidRPr="00E957B6" w14:paraId="710B13ED" w14:textId="77777777" w:rsidTr="0044222A">
        <w:trPr>
          <w:trHeight w:val="567"/>
          <w:jc w:val="center"/>
        </w:trPr>
        <w:tc>
          <w:tcPr>
            <w:tcW w:w="2215" w:type="dxa"/>
            <w:tcBorders>
              <w:top w:val="nil"/>
              <w:left w:val="nil"/>
              <w:bottom w:val="single" w:sz="4" w:space="0" w:color="auto"/>
              <w:right w:val="nil"/>
            </w:tcBorders>
            <w:vAlign w:val="center"/>
          </w:tcPr>
          <w:p w14:paraId="676011C8"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1E0D77B2" w14:textId="768FBDC1" w:rsidR="00225025" w:rsidRPr="00E957B6" w:rsidRDefault="00702A94" w:rsidP="0044222A">
            <w:pPr>
              <w:rPr>
                <w:color w:val="002060"/>
              </w:rPr>
            </w:pPr>
            <w:r>
              <w:t>After</w:t>
            </w:r>
            <w:r w:rsidR="00225025">
              <w:t xml:space="preserve"> the Date of </w:t>
            </w:r>
            <w:r>
              <w:t>Report</w:t>
            </w:r>
            <w:r w:rsidR="00225025">
              <w:t xml:space="preserve"> to the Supply End Date</w:t>
            </w:r>
          </w:p>
        </w:tc>
        <w:tc>
          <w:tcPr>
            <w:tcW w:w="2921" w:type="dxa"/>
            <w:tcBorders>
              <w:top w:val="nil"/>
              <w:left w:val="nil"/>
              <w:bottom w:val="single" w:sz="4" w:space="0" w:color="auto"/>
              <w:right w:val="nil"/>
            </w:tcBorders>
            <w:vAlign w:val="center"/>
          </w:tcPr>
          <w:p w14:paraId="2B5EDB2D" w14:textId="6911F507" w:rsidR="00225025" w:rsidRPr="00E957B6" w:rsidRDefault="00170233" w:rsidP="0044222A">
            <w:pPr>
              <w:jc w:val="right"/>
              <w:rPr>
                <w:b/>
                <w:bCs/>
                <w:color w:val="002060"/>
              </w:rPr>
            </w:pPr>
            <w:r>
              <w:t>&lt;&lt;</w:t>
            </w:r>
            <w:proofErr w:type="spellStart"/>
            <w:r w:rsidR="0095506E" w:rsidRPr="0095506E">
              <w:t>T_ACStatPost</w:t>
            </w:r>
            <w:proofErr w:type="spellEnd"/>
            <w:r w:rsidR="0095506E" w:rsidRPr="0095506E">
              <w:t xml:space="preserve"> :</w:t>
            </w:r>
            <w:proofErr w:type="spellStart"/>
            <w:r w:rsidR="0095506E" w:rsidRPr="0095506E">
              <w:t>curr</w:t>
            </w:r>
            <w:proofErr w:type="spellEnd"/>
            <w:r w:rsidR="00225025">
              <w:t>&gt;&gt;</w:t>
            </w:r>
          </w:p>
        </w:tc>
      </w:tr>
      <w:tr w:rsidR="0044222A" w:rsidRPr="00E957B6" w14:paraId="587FAB7A" w14:textId="77777777" w:rsidTr="00A81D95">
        <w:trPr>
          <w:trHeight w:val="454"/>
          <w:jc w:val="center"/>
        </w:trPr>
        <w:tc>
          <w:tcPr>
            <w:tcW w:w="5868" w:type="dxa"/>
            <w:gridSpan w:val="2"/>
            <w:tcBorders>
              <w:top w:val="single" w:sz="4" w:space="0" w:color="auto"/>
              <w:left w:val="nil"/>
              <w:bottom w:val="single" w:sz="4" w:space="0" w:color="auto"/>
              <w:right w:val="nil"/>
            </w:tcBorders>
            <w:vAlign w:val="center"/>
          </w:tcPr>
          <w:p w14:paraId="7EF8DB4B" w14:textId="3D19ABE9" w:rsidR="0044222A" w:rsidRPr="00E957B6" w:rsidRDefault="0044222A" w:rsidP="0044222A">
            <w:pPr>
              <w:pStyle w:val="ListParagraph"/>
              <w:numPr>
                <w:ilvl w:val="0"/>
                <w:numId w:val="43"/>
              </w:numPr>
            </w:pPr>
            <w:r w:rsidRPr="0044222A">
              <w:rPr>
                <w:b/>
                <w:bCs/>
                <w:color w:val="002060"/>
              </w:rPr>
              <w:t>PLUS Compensatory Interest (8.00%)</w:t>
            </w:r>
          </w:p>
        </w:tc>
        <w:tc>
          <w:tcPr>
            <w:tcW w:w="2921" w:type="dxa"/>
            <w:tcBorders>
              <w:top w:val="single" w:sz="4" w:space="0" w:color="auto"/>
              <w:left w:val="nil"/>
              <w:bottom w:val="single" w:sz="4" w:space="0" w:color="auto"/>
              <w:right w:val="nil"/>
            </w:tcBorders>
            <w:vAlign w:val="center"/>
          </w:tcPr>
          <w:p w14:paraId="5CB9A1C3" w14:textId="70F1EF2C" w:rsidR="0044222A" w:rsidRPr="00E957B6" w:rsidRDefault="00170233" w:rsidP="0044222A">
            <w:pPr>
              <w:jc w:val="right"/>
              <w:rPr>
                <w:b/>
                <w:bCs/>
              </w:rPr>
            </w:pPr>
            <w:r>
              <w:rPr>
                <w:b/>
                <w:bCs/>
                <w:color w:val="002060"/>
              </w:rPr>
              <w:t>&lt;&lt;</w:t>
            </w:r>
            <w:proofErr w:type="spellStart"/>
            <w:r w:rsidR="0095506E" w:rsidRPr="0095506E">
              <w:rPr>
                <w:b/>
                <w:bCs/>
                <w:color w:val="002060"/>
              </w:rPr>
              <w:t>T_ACStatPre</w:t>
            </w:r>
            <w:proofErr w:type="spellEnd"/>
            <w:r w:rsidR="0095506E" w:rsidRPr="0095506E">
              <w:rPr>
                <w:b/>
                <w:bCs/>
                <w:color w:val="002060"/>
              </w:rPr>
              <w:t xml:space="preserve"> + </w:t>
            </w:r>
            <w:proofErr w:type="spellStart"/>
            <w:r w:rsidR="0095506E" w:rsidRPr="0095506E">
              <w:rPr>
                <w:b/>
                <w:bCs/>
                <w:color w:val="002060"/>
              </w:rPr>
              <w:t>T_ACStatPost</w:t>
            </w:r>
            <w:proofErr w:type="spellEnd"/>
            <w:r w:rsidR="0095506E" w:rsidRPr="0095506E">
              <w:rPr>
                <w:b/>
                <w:bCs/>
                <w:color w:val="002060"/>
              </w:rPr>
              <w:t xml:space="preserve"> :</w:t>
            </w:r>
            <w:proofErr w:type="spellStart"/>
            <w:r w:rsidR="0095506E" w:rsidRPr="0095506E">
              <w:rPr>
                <w:b/>
                <w:bCs/>
                <w:color w:val="002060"/>
              </w:rPr>
              <w:t>curr</w:t>
            </w:r>
            <w:proofErr w:type="spellEnd"/>
            <w:r w:rsidR="0044222A" w:rsidRPr="0044222A">
              <w:rPr>
                <w:b/>
                <w:bCs/>
                <w:color w:val="002060"/>
              </w:rPr>
              <w:t>&gt;&gt;</w:t>
            </w:r>
          </w:p>
        </w:tc>
      </w:tr>
      <w:tr w:rsidR="00225025" w:rsidRPr="00E957B6" w14:paraId="217DE99E" w14:textId="77777777" w:rsidTr="0044222A">
        <w:trPr>
          <w:trHeight w:val="567"/>
          <w:jc w:val="center"/>
        </w:trPr>
        <w:tc>
          <w:tcPr>
            <w:tcW w:w="2215" w:type="dxa"/>
            <w:tcBorders>
              <w:top w:val="single" w:sz="4" w:space="0" w:color="auto"/>
              <w:left w:val="nil"/>
              <w:bottom w:val="nil"/>
              <w:right w:val="nil"/>
            </w:tcBorders>
            <w:vAlign w:val="center"/>
          </w:tcPr>
          <w:p w14:paraId="34E247E7"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14ED353A" w14:textId="21896B95" w:rsidR="00225025" w:rsidRPr="00E957B6" w:rsidRDefault="00702A94" w:rsidP="0044222A">
            <w:r>
              <w:t xml:space="preserve">After </w:t>
            </w:r>
            <w:r w:rsidR="00225025">
              <w:t xml:space="preserve">the Date of </w:t>
            </w:r>
            <w:r>
              <w:t>Report</w:t>
            </w:r>
          </w:p>
        </w:tc>
        <w:tc>
          <w:tcPr>
            <w:tcW w:w="2921" w:type="dxa"/>
            <w:tcBorders>
              <w:top w:val="single" w:sz="4" w:space="0" w:color="auto"/>
              <w:left w:val="nil"/>
              <w:bottom w:val="nil"/>
              <w:right w:val="nil"/>
            </w:tcBorders>
            <w:vAlign w:val="center"/>
          </w:tcPr>
          <w:p w14:paraId="3B6EB761" w14:textId="0C715ED4" w:rsidR="00225025" w:rsidRPr="00E957B6" w:rsidRDefault="00170233" w:rsidP="0044222A">
            <w:pPr>
              <w:jc w:val="right"/>
            </w:pPr>
            <w:r>
              <w:t>&lt;&lt;</w:t>
            </w:r>
            <w:proofErr w:type="spellStart"/>
            <w:r w:rsidR="0095506E" w:rsidRPr="0095506E">
              <w:t>T_ACQuantumStatPre</w:t>
            </w:r>
            <w:proofErr w:type="spellEnd"/>
            <w:r w:rsidR="0095506E" w:rsidRPr="0095506E">
              <w:t xml:space="preserve"> :</w:t>
            </w:r>
            <w:proofErr w:type="spellStart"/>
            <w:r w:rsidR="0095506E" w:rsidRPr="0095506E">
              <w:t>curr</w:t>
            </w:r>
            <w:proofErr w:type="spellEnd"/>
            <w:r w:rsidR="00225025">
              <w:t>&gt;&gt;</w:t>
            </w:r>
          </w:p>
        </w:tc>
      </w:tr>
      <w:tr w:rsidR="00225025" w:rsidRPr="00E957B6" w14:paraId="6026BEC6" w14:textId="77777777" w:rsidTr="0044222A">
        <w:trPr>
          <w:trHeight w:val="567"/>
          <w:jc w:val="center"/>
        </w:trPr>
        <w:tc>
          <w:tcPr>
            <w:tcW w:w="2215" w:type="dxa"/>
            <w:tcBorders>
              <w:top w:val="nil"/>
              <w:left w:val="nil"/>
              <w:bottom w:val="single" w:sz="4" w:space="0" w:color="auto"/>
              <w:right w:val="nil"/>
            </w:tcBorders>
            <w:vAlign w:val="center"/>
          </w:tcPr>
          <w:p w14:paraId="76782305"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4986714B" w14:textId="3C82D2ED" w:rsidR="00225025" w:rsidRPr="00E957B6" w:rsidRDefault="00225025" w:rsidP="0044222A">
            <w:r>
              <w:t xml:space="preserve">From the Date of </w:t>
            </w:r>
            <w:r w:rsidR="00702A94">
              <w:t>Report</w:t>
            </w:r>
            <w:r>
              <w:t xml:space="preserve"> to the Supply End Date</w:t>
            </w:r>
          </w:p>
        </w:tc>
        <w:tc>
          <w:tcPr>
            <w:tcW w:w="2921" w:type="dxa"/>
            <w:tcBorders>
              <w:top w:val="nil"/>
              <w:left w:val="nil"/>
              <w:bottom w:val="single" w:sz="4" w:space="0" w:color="auto"/>
              <w:right w:val="nil"/>
            </w:tcBorders>
            <w:vAlign w:val="center"/>
          </w:tcPr>
          <w:p w14:paraId="02004A15" w14:textId="744F9798" w:rsidR="00225025" w:rsidRPr="00E957B6" w:rsidRDefault="00170233" w:rsidP="0044222A">
            <w:pPr>
              <w:jc w:val="right"/>
            </w:pPr>
            <w:r>
              <w:t>&lt;&lt;</w:t>
            </w:r>
            <w:proofErr w:type="spellStart"/>
            <w:r w:rsidR="0095506E" w:rsidRPr="0095506E">
              <w:t>T_ACQuantumStatPost</w:t>
            </w:r>
            <w:proofErr w:type="spellEnd"/>
            <w:r w:rsidR="0095506E" w:rsidRPr="0095506E">
              <w:t xml:space="preserve"> :</w:t>
            </w:r>
            <w:proofErr w:type="spellStart"/>
            <w:r w:rsidR="0095506E" w:rsidRPr="0095506E">
              <w:t>curr</w:t>
            </w:r>
            <w:proofErr w:type="spellEnd"/>
            <w:r w:rsidR="00225025">
              <w:t>&gt;&gt;</w:t>
            </w:r>
          </w:p>
        </w:tc>
      </w:tr>
      <w:tr w:rsidR="0044222A" w:rsidRPr="00E957B6" w14:paraId="562D2E86" w14:textId="77777777" w:rsidTr="0044222A">
        <w:trPr>
          <w:trHeight w:val="454"/>
          <w:jc w:val="center"/>
        </w:trPr>
        <w:tc>
          <w:tcPr>
            <w:tcW w:w="5868" w:type="dxa"/>
            <w:gridSpan w:val="2"/>
            <w:tcBorders>
              <w:top w:val="single" w:sz="4" w:space="0" w:color="auto"/>
              <w:left w:val="nil"/>
              <w:bottom w:val="double" w:sz="4" w:space="0" w:color="auto"/>
              <w:right w:val="nil"/>
            </w:tcBorders>
            <w:vAlign w:val="center"/>
          </w:tcPr>
          <w:p w14:paraId="267D0538" w14:textId="5DA92B88" w:rsidR="0044222A" w:rsidRDefault="0044222A" w:rsidP="0044222A">
            <w:r w:rsidRPr="00CE24B2">
              <w:rPr>
                <w:b/>
                <w:bCs/>
                <w:color w:val="002060"/>
              </w:rPr>
              <w:t>Total Claim for Recovery</w:t>
            </w:r>
          </w:p>
        </w:tc>
        <w:tc>
          <w:tcPr>
            <w:tcW w:w="2921" w:type="dxa"/>
            <w:tcBorders>
              <w:top w:val="single" w:sz="4" w:space="0" w:color="auto"/>
              <w:left w:val="nil"/>
              <w:bottom w:val="double" w:sz="4" w:space="0" w:color="auto"/>
              <w:right w:val="nil"/>
            </w:tcBorders>
            <w:vAlign w:val="center"/>
          </w:tcPr>
          <w:p w14:paraId="253DFD5A" w14:textId="2C77A558" w:rsidR="0044222A" w:rsidRDefault="00170233" w:rsidP="0044222A">
            <w:pPr>
              <w:ind w:left="15"/>
              <w:jc w:val="right"/>
            </w:pPr>
            <w:r>
              <w:rPr>
                <w:b/>
                <w:bCs/>
                <w:color w:val="002060"/>
              </w:rPr>
              <w:t>&lt;&lt;</w:t>
            </w:r>
            <w:proofErr w:type="spellStart"/>
            <w:r w:rsidR="0095506E" w:rsidRPr="0095506E">
              <w:rPr>
                <w:b/>
                <w:bCs/>
                <w:color w:val="002060"/>
              </w:rPr>
              <w:t>T_ACQuantumStatPre</w:t>
            </w:r>
            <w:proofErr w:type="spellEnd"/>
            <w:r w:rsidR="0095506E" w:rsidRPr="0095506E">
              <w:rPr>
                <w:b/>
                <w:bCs/>
                <w:color w:val="002060"/>
              </w:rPr>
              <w:t xml:space="preserve"> + </w:t>
            </w:r>
            <w:proofErr w:type="spellStart"/>
            <w:r w:rsidR="0095506E" w:rsidRPr="0095506E">
              <w:rPr>
                <w:b/>
                <w:bCs/>
                <w:color w:val="002060"/>
              </w:rPr>
              <w:t>T_ACQuantumStatPost</w:t>
            </w:r>
            <w:proofErr w:type="spellEnd"/>
            <w:r w:rsidR="0095506E" w:rsidRPr="0095506E">
              <w:rPr>
                <w:b/>
                <w:bCs/>
                <w:color w:val="002060"/>
              </w:rPr>
              <w:t xml:space="preserve"> :</w:t>
            </w:r>
            <w:proofErr w:type="spellStart"/>
            <w:r w:rsidR="0095506E" w:rsidRPr="0095506E">
              <w:rPr>
                <w:b/>
                <w:bCs/>
                <w:color w:val="002060"/>
              </w:rPr>
              <w:t>curr</w:t>
            </w:r>
            <w:proofErr w:type="spellEnd"/>
            <w:r w:rsidR="0044222A" w:rsidRPr="00CE24B2">
              <w:rPr>
                <w:b/>
                <w:bCs/>
                <w:color w:val="002060"/>
              </w:rPr>
              <w:t>&gt;&gt;</w:t>
            </w:r>
          </w:p>
        </w:tc>
      </w:tr>
    </w:tbl>
    <w:p w14:paraId="37BF6F1D" w14:textId="77777777" w:rsidR="00225025" w:rsidRDefault="00225025" w:rsidP="00E4008F">
      <w:pPr>
        <w:jc w:val="both"/>
      </w:pPr>
    </w:p>
    <w:p w14:paraId="3908FBCB" w14:textId="77777777" w:rsidR="00E957B6" w:rsidRDefault="00E957B6" w:rsidP="00E957B6">
      <w:pPr>
        <w:spacing w:line="276" w:lineRule="auto"/>
        <w:jc w:val="both"/>
      </w:pPr>
    </w:p>
    <w:p w14:paraId="284D0842" w14:textId="77777777" w:rsidR="00040F0E" w:rsidRDefault="00040F0E" w:rsidP="003C3051">
      <w:pPr>
        <w:spacing w:line="276" w:lineRule="auto"/>
      </w:pPr>
    </w:p>
    <w:p w14:paraId="4A6D9C4D" w14:textId="77777777" w:rsidR="00040F0E" w:rsidRDefault="00040F0E" w:rsidP="003C3051">
      <w:pPr>
        <w:spacing w:line="276" w:lineRule="auto"/>
      </w:pPr>
    </w:p>
    <w:p w14:paraId="51C4926F" w14:textId="77777777" w:rsidR="00040F0E" w:rsidRDefault="00040F0E" w:rsidP="003C3051">
      <w:pPr>
        <w:spacing w:line="276" w:lineRule="auto"/>
      </w:pPr>
    </w:p>
    <w:p w14:paraId="62517269" w14:textId="6A120E89" w:rsidR="00A91379" w:rsidRPr="00537E3F" w:rsidRDefault="006503EF" w:rsidP="003C3051">
      <w:pPr>
        <w:spacing w:line="276" w:lineRule="auto"/>
      </w:pPr>
      <w:r>
        <w:lastRenderedPageBreak/>
        <w:t xml:space="preserve">The </w:t>
      </w:r>
      <w:r w:rsidR="00744753">
        <w:t>total claim for recovery</w:t>
      </w:r>
      <w:r>
        <w:t xml:space="preserve"> consists of</w:t>
      </w:r>
      <w:r w:rsidR="00FB5D55">
        <w:t xml:space="preserve"> </w:t>
      </w:r>
      <w:r w:rsidR="00D62403">
        <w:t xml:space="preserve">three </w:t>
      </w:r>
      <w:r w:rsidR="00E957B6">
        <w:t>components</w:t>
      </w:r>
      <w:r>
        <w:t xml:space="preserve">: </w:t>
      </w:r>
      <w:r>
        <w:br/>
      </w:r>
    </w:p>
    <w:p w14:paraId="15AF3033" w14:textId="77777777" w:rsidR="00AD2E94" w:rsidRPr="00AD2E94" w:rsidRDefault="007F71DF"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537E3F">
        <w:rPr>
          <w:rFonts w:eastAsia="Microsoft JhengHei"/>
          <w:b/>
          <w:bCs/>
          <w:lang w:eastAsia="en-US"/>
        </w:rPr>
        <w:t>Overpayment</w:t>
      </w:r>
      <w:r w:rsidR="00375916" w:rsidRPr="00537E3F">
        <w:rPr>
          <w:rFonts w:eastAsia="Microsoft JhengHei"/>
          <w:b/>
          <w:bCs/>
          <w:lang w:eastAsia="en-US"/>
        </w:rPr>
        <w:t xml:space="preserve"> </w:t>
      </w:r>
      <w:r w:rsidR="00BF660F" w:rsidRPr="00537E3F">
        <w:rPr>
          <w:rFonts w:eastAsia="Microsoft JhengHei"/>
          <w:b/>
          <w:bCs/>
          <w:lang w:eastAsia="en-US"/>
        </w:rPr>
        <w:t>Refund</w:t>
      </w:r>
    </w:p>
    <w:p w14:paraId="263B007B" w14:textId="77777777" w:rsidR="00AD2E94" w:rsidRPr="00AD2E94" w:rsidRDefault="00AD2E94" w:rsidP="00AD2E94">
      <w:pPr>
        <w:pStyle w:val="ListParagraph"/>
        <w:spacing w:after="160" w:line="276" w:lineRule="auto"/>
        <w:ind w:left="1400" w:right="662"/>
        <w:rPr>
          <w:rFonts w:ascii="Arial Nova" w:eastAsia="Microsoft JhengHei" w:hAnsi="Arial Nova" w:cs="Mongolian Baiti"/>
          <w:lang w:eastAsia="en-US"/>
        </w:rPr>
      </w:pPr>
    </w:p>
    <w:p w14:paraId="3A4152EB" w14:textId="33360FBF" w:rsidR="00910458" w:rsidRDefault="00040F0E" w:rsidP="003C3051">
      <w:pPr>
        <w:pStyle w:val="ListParagraph"/>
        <w:spacing w:after="160" w:line="276" w:lineRule="auto"/>
        <w:ind w:left="1400" w:right="662"/>
        <w:rPr>
          <w:rFonts w:eastAsia="Microsoft JhengHei"/>
          <w:lang w:eastAsia="en-US"/>
        </w:rPr>
      </w:pPr>
      <w:r w:rsidRPr="00040F0E">
        <w:rPr>
          <w:rFonts w:eastAsia="Microsoft JhengHei"/>
          <w:lang w:eastAsia="en-US"/>
        </w:rPr>
        <w:t>The sum of all the overpayments made by the company is totalled for the entire agreement. These overpayments are the difference in total paid amount at the contractual rate and the fair rate and if applicable separately billed passed-through costs.</w:t>
      </w:r>
    </w:p>
    <w:p w14:paraId="6EF4F202" w14:textId="77777777" w:rsidR="00040F0E" w:rsidRPr="00910458" w:rsidRDefault="00040F0E" w:rsidP="003C3051">
      <w:pPr>
        <w:pStyle w:val="ListParagraph"/>
        <w:spacing w:after="160" w:line="276" w:lineRule="auto"/>
        <w:ind w:left="1400" w:right="662"/>
        <w:rPr>
          <w:rFonts w:ascii="Arial Nova" w:eastAsia="Microsoft JhengHei" w:hAnsi="Arial Nova" w:cs="Mongolian Baiti"/>
          <w:lang w:eastAsia="en-US"/>
        </w:rPr>
      </w:pPr>
    </w:p>
    <w:p w14:paraId="0DC50BD3" w14:textId="77777777" w:rsidR="00910458" w:rsidRPr="00910458" w:rsidRDefault="00A56596"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 xml:space="preserve">Standing Charge Refund </w:t>
      </w:r>
    </w:p>
    <w:p w14:paraId="5B635C11" w14:textId="77777777" w:rsidR="00910458" w:rsidRDefault="00910458" w:rsidP="003C3051">
      <w:pPr>
        <w:pStyle w:val="ListParagraph"/>
        <w:spacing w:line="276" w:lineRule="auto"/>
      </w:pPr>
    </w:p>
    <w:p w14:paraId="20E387EA" w14:textId="77777777" w:rsidR="00910458" w:rsidRDefault="00423AF1" w:rsidP="003C3051">
      <w:pPr>
        <w:pStyle w:val="ListParagraph"/>
        <w:spacing w:after="160" w:line="276" w:lineRule="auto"/>
        <w:ind w:left="1400" w:right="662"/>
      </w:pPr>
      <w:r>
        <w:t xml:space="preserve">The sum of the fixed daily amount charged to energy bills for the duration of energy supply, regardless of </w:t>
      </w:r>
      <w:r w:rsidR="00E644A7">
        <w:t>quantity of</w:t>
      </w:r>
      <w:r>
        <w:t xml:space="preserve"> energ</w:t>
      </w:r>
      <w:r w:rsidR="00E644A7">
        <w:t>y</w:t>
      </w:r>
      <w:r>
        <w:t xml:space="preserve"> used.</w:t>
      </w:r>
    </w:p>
    <w:p w14:paraId="1D6AE579" w14:textId="77777777" w:rsidR="00910458" w:rsidRDefault="00910458" w:rsidP="003C3051">
      <w:pPr>
        <w:pStyle w:val="ListParagraph"/>
        <w:spacing w:after="160" w:line="276" w:lineRule="auto"/>
        <w:ind w:left="1400" w:right="662"/>
      </w:pPr>
    </w:p>
    <w:p w14:paraId="1DA97E95" w14:textId="77777777" w:rsidR="00910458" w:rsidRPr="00910458" w:rsidRDefault="00162D55"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Compensatory</w:t>
      </w:r>
      <w:r w:rsidR="00810E15" w:rsidRPr="00910458">
        <w:rPr>
          <w:rFonts w:eastAsia="Microsoft JhengHei"/>
          <w:b/>
          <w:bCs/>
          <w:lang w:eastAsia="en-US"/>
        </w:rPr>
        <w:t xml:space="preserve"> </w:t>
      </w:r>
      <w:r w:rsidRPr="00910458">
        <w:rPr>
          <w:rFonts w:eastAsia="Microsoft JhengHei"/>
          <w:b/>
          <w:bCs/>
          <w:lang w:eastAsia="en-US"/>
        </w:rPr>
        <w:t>Interest</w:t>
      </w:r>
      <w:bookmarkStart w:id="16" w:name="_Hlk132119466"/>
    </w:p>
    <w:p w14:paraId="1812C435" w14:textId="77777777" w:rsidR="00910458" w:rsidRDefault="00910458" w:rsidP="003C3051">
      <w:pPr>
        <w:pStyle w:val="ListParagraph"/>
        <w:spacing w:after="160" w:line="276" w:lineRule="auto"/>
        <w:ind w:left="1400" w:right="662"/>
        <w:rPr>
          <w:rFonts w:eastAsia="Microsoft JhengHei"/>
          <w:b/>
          <w:bCs/>
          <w:lang w:eastAsia="en-US"/>
        </w:rPr>
      </w:pPr>
    </w:p>
    <w:p w14:paraId="5FA85574" w14:textId="7542DAC6" w:rsidR="00F15F2D" w:rsidRPr="00910458" w:rsidRDefault="00162D55" w:rsidP="003C3051">
      <w:pPr>
        <w:pStyle w:val="ListParagraph"/>
        <w:spacing w:after="160" w:line="276" w:lineRule="auto"/>
        <w:ind w:left="1400" w:right="662"/>
        <w:rPr>
          <w:rFonts w:ascii="Arial Nova" w:eastAsia="Microsoft JhengHei" w:hAnsi="Arial Nova" w:cs="Mongolian Baiti"/>
          <w:lang w:eastAsia="en-US"/>
        </w:rPr>
      </w:pPr>
      <w:r w:rsidRPr="00910458">
        <w:rPr>
          <w:rFonts w:eastAsia="Microsoft JhengHei"/>
          <w:lang w:eastAsia="en-US"/>
        </w:rPr>
        <w:t>Compensatory</w:t>
      </w:r>
      <w:r w:rsidR="00910458">
        <w:rPr>
          <w:rFonts w:eastAsia="Microsoft JhengHei"/>
          <w:lang w:eastAsia="en-US"/>
        </w:rPr>
        <w:t xml:space="preserve"> (Statutory)</w:t>
      </w:r>
      <w:r w:rsidRPr="00910458">
        <w:rPr>
          <w:rFonts w:eastAsia="Microsoft JhengHei"/>
          <w:lang w:eastAsia="en-US"/>
        </w:rPr>
        <w:t xml:space="preserve"> </w:t>
      </w:r>
      <w:r w:rsidR="008D37E5" w:rsidRPr="00910458">
        <w:rPr>
          <w:rFonts w:eastAsia="Microsoft JhengHei"/>
          <w:lang w:eastAsia="en-US"/>
        </w:rPr>
        <w:t>i</w:t>
      </w:r>
      <w:r w:rsidRPr="00910458">
        <w:rPr>
          <w:rFonts w:eastAsia="Microsoft JhengHei"/>
          <w:lang w:eastAsia="en-US"/>
        </w:rPr>
        <w:t xml:space="preserve">nterest is added to the claim value at a rate of </w:t>
      </w:r>
      <w:r w:rsidR="00FE3EA5" w:rsidRPr="00910458">
        <w:rPr>
          <w:rFonts w:eastAsia="Microsoft JhengHei"/>
          <w:lang w:eastAsia="en-US"/>
        </w:rPr>
        <w:t>8</w:t>
      </w:r>
      <w:r w:rsidR="00DF7095" w:rsidRPr="00910458">
        <w:rPr>
          <w:rFonts w:eastAsia="Microsoft JhengHei"/>
          <w:lang w:eastAsia="en-US"/>
        </w:rPr>
        <w:t>.00</w:t>
      </w:r>
      <w:r w:rsidR="00FE3EA5" w:rsidRPr="00910458">
        <w:rPr>
          <w:rFonts w:eastAsia="Microsoft JhengHei"/>
          <w:lang w:eastAsia="en-US"/>
        </w:rPr>
        <w:t>%</w:t>
      </w:r>
      <w:r w:rsidRPr="00910458">
        <w:rPr>
          <w:rFonts w:eastAsia="Microsoft JhengHei"/>
          <w:lang w:eastAsia="en-US"/>
        </w:rPr>
        <w:t xml:space="preserve"> per annum</w:t>
      </w:r>
      <w:r w:rsidR="001A596D" w:rsidRPr="00910458">
        <w:rPr>
          <w:rFonts w:eastAsia="Microsoft JhengHei"/>
          <w:lang w:eastAsia="en-US"/>
        </w:rPr>
        <w:t xml:space="preserve"> </w:t>
      </w:r>
      <w:r w:rsidR="00375916" w:rsidRPr="00910458">
        <w:rPr>
          <w:rFonts w:eastAsia="Microsoft JhengHei"/>
          <w:lang w:eastAsia="en-US"/>
        </w:rPr>
        <w:t>on each</w:t>
      </w:r>
      <w:r w:rsidR="001A596D" w:rsidRPr="00910458">
        <w:rPr>
          <w:rFonts w:eastAsia="Microsoft JhengHei"/>
          <w:lang w:eastAsia="en-US"/>
        </w:rPr>
        <w:t xml:space="preserve"> </w:t>
      </w:r>
      <w:r w:rsidR="00375916" w:rsidRPr="00910458">
        <w:rPr>
          <w:rFonts w:eastAsia="Microsoft JhengHei"/>
          <w:lang w:eastAsia="en-US"/>
        </w:rPr>
        <w:t>overpayment</w:t>
      </w:r>
      <w:r w:rsidR="00C9255F" w:rsidRPr="00910458">
        <w:rPr>
          <w:rFonts w:eastAsia="Microsoft JhengHei"/>
          <w:lang w:eastAsia="en-US"/>
        </w:rPr>
        <w:t xml:space="preserve"> and </w:t>
      </w:r>
      <w:r w:rsidR="005727D8" w:rsidRPr="00910458">
        <w:rPr>
          <w:rFonts w:eastAsia="Microsoft JhengHei"/>
          <w:lang w:eastAsia="en-US"/>
        </w:rPr>
        <w:t xml:space="preserve">standing </w:t>
      </w:r>
      <w:r w:rsidR="00C9255F" w:rsidRPr="00910458">
        <w:rPr>
          <w:rFonts w:eastAsia="Microsoft JhengHei"/>
          <w:lang w:eastAsia="en-US"/>
        </w:rPr>
        <w:t>charge</w:t>
      </w:r>
      <w:r w:rsidR="008D37E5" w:rsidRPr="00910458">
        <w:rPr>
          <w:rFonts w:eastAsia="Microsoft JhengHei"/>
          <w:lang w:eastAsia="en-US"/>
        </w:rPr>
        <w:t>s</w:t>
      </w:r>
      <w:r w:rsidR="00C9255F" w:rsidRPr="00910458">
        <w:rPr>
          <w:rFonts w:eastAsia="Microsoft JhengHei"/>
          <w:lang w:eastAsia="en-US"/>
        </w:rPr>
        <w:t xml:space="preserve"> paid </w:t>
      </w:r>
      <w:r w:rsidR="00375916" w:rsidRPr="00910458">
        <w:rPr>
          <w:rFonts w:eastAsia="Microsoft JhengHei"/>
          <w:lang w:eastAsia="en-US"/>
        </w:rPr>
        <w:t>from the date of the</w:t>
      </w:r>
      <w:r w:rsidR="008D37E5" w:rsidRPr="00910458">
        <w:rPr>
          <w:rFonts w:eastAsia="Microsoft JhengHei"/>
          <w:lang w:eastAsia="en-US"/>
        </w:rPr>
        <w:t xml:space="preserve"> bill</w:t>
      </w:r>
      <w:r w:rsidR="00375916" w:rsidRPr="00910458">
        <w:rPr>
          <w:rFonts w:eastAsia="Microsoft JhengHei"/>
          <w:lang w:eastAsia="en-US"/>
        </w:rPr>
        <w:t xml:space="preserve"> </w:t>
      </w:r>
      <w:r w:rsidR="008D37E5" w:rsidRPr="00910458">
        <w:rPr>
          <w:rFonts w:eastAsia="Microsoft JhengHei"/>
          <w:lang w:eastAsia="en-US"/>
        </w:rPr>
        <w:t>invoice</w:t>
      </w:r>
      <w:r w:rsidR="00375916" w:rsidRPr="00910458">
        <w:rPr>
          <w:rFonts w:eastAsia="Microsoft JhengHei"/>
          <w:lang w:eastAsia="en-US"/>
        </w:rPr>
        <w:t xml:space="preserve"> to the </w:t>
      </w:r>
      <w:r w:rsidR="00CC2173" w:rsidRPr="00910458">
        <w:rPr>
          <w:rFonts w:eastAsia="Microsoft JhengHei"/>
          <w:lang w:eastAsia="en-US"/>
        </w:rPr>
        <w:t>supply end date</w:t>
      </w:r>
      <w:r w:rsidR="00375916" w:rsidRPr="00910458">
        <w:rPr>
          <w:rFonts w:eastAsia="Microsoft JhengHei"/>
          <w:lang w:eastAsia="en-US"/>
        </w:rPr>
        <w:t>.</w:t>
      </w:r>
      <w:bookmarkEnd w:id="16"/>
    </w:p>
    <w:p w14:paraId="30C70B7C" w14:textId="77777777" w:rsidR="00F6355D" w:rsidRPr="00F15F2D" w:rsidRDefault="00F6355D" w:rsidP="00F15F2D">
      <w:pPr>
        <w:pStyle w:val="ListParagraph"/>
        <w:spacing w:after="160" w:line="276" w:lineRule="auto"/>
        <w:ind w:left="1560" w:right="662"/>
        <w:rPr>
          <w:rFonts w:eastAsia="Microsoft JhengHei"/>
          <w:lang w:eastAsia="en-US"/>
        </w:rPr>
      </w:pPr>
    </w:p>
    <w:p w14:paraId="0949C60F" w14:textId="77777777" w:rsidR="00A23102" w:rsidRPr="00F15F2D" w:rsidRDefault="00A23102" w:rsidP="00F15F2D"/>
    <w:p w14:paraId="224E4149" w14:textId="2F2B4112" w:rsidR="0059018D" w:rsidRPr="002E412E" w:rsidRDefault="00F6355D">
      <w:pPr>
        <w:spacing w:after="160" w:line="259" w:lineRule="auto"/>
        <w:rPr>
          <w:color w:val="002060"/>
        </w:rPr>
      </w:pPr>
      <w:r>
        <w:rPr>
          <w:color w:val="002060"/>
        </w:rPr>
        <w:br w:type="page"/>
      </w:r>
    </w:p>
    <w:p w14:paraId="7A0FE2F4" w14:textId="4E82A3F3" w:rsidR="0084520A" w:rsidRPr="0084520A" w:rsidRDefault="00076515" w:rsidP="0084520A">
      <w:pPr>
        <w:pStyle w:val="Heading3"/>
        <w:spacing w:line="276" w:lineRule="auto"/>
        <w:rPr>
          <w:sz w:val="20"/>
          <w:szCs w:val="20"/>
        </w:rPr>
      </w:pPr>
      <w:bookmarkStart w:id="17" w:name="_Toc155364439"/>
      <w:r>
        <w:rPr>
          <w:color w:val="002060"/>
          <w:sz w:val="24"/>
          <w:szCs w:val="24"/>
        </w:rPr>
        <w:lastRenderedPageBreak/>
        <w:t>4</w:t>
      </w:r>
      <w:r w:rsidR="00245871" w:rsidRPr="002E412E">
        <w:rPr>
          <w:color w:val="002060"/>
          <w:sz w:val="24"/>
          <w:szCs w:val="24"/>
        </w:rPr>
        <w:t xml:space="preserve">.2 </w:t>
      </w:r>
      <w:r w:rsidR="00115695" w:rsidRPr="002E412E">
        <w:rPr>
          <w:color w:val="002060"/>
          <w:sz w:val="24"/>
          <w:szCs w:val="24"/>
        </w:rPr>
        <w:t>Refund of Commission</w:t>
      </w:r>
      <w:bookmarkEnd w:id="17"/>
      <w:r w:rsidR="00345F87">
        <w:br/>
      </w:r>
    </w:p>
    <w:tbl>
      <w:tblPr>
        <w:tblStyle w:val="TableGrid11"/>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2"/>
        <w:gridCol w:w="1523"/>
        <w:gridCol w:w="2500"/>
        <w:gridCol w:w="3244"/>
      </w:tblGrid>
      <w:tr w:rsidR="00B9462D" w:rsidRPr="00E957B6" w14:paraId="13ED8847" w14:textId="77777777" w:rsidTr="00FC01F5">
        <w:trPr>
          <w:trHeight w:val="754"/>
          <w:jc w:val="center"/>
        </w:trPr>
        <w:tc>
          <w:tcPr>
            <w:tcW w:w="8789" w:type="dxa"/>
            <w:gridSpan w:val="4"/>
            <w:shd w:val="clear" w:color="auto" w:fill="002060"/>
            <w:vAlign w:val="center"/>
          </w:tcPr>
          <w:p w14:paraId="44E157AE" w14:textId="4917BE94" w:rsidR="00B9462D" w:rsidRPr="00E957B6" w:rsidRDefault="00B9462D" w:rsidP="00364959">
            <w:pPr>
              <w:jc w:val="center"/>
              <w:rPr>
                <w:b/>
                <w:bCs/>
                <w:color w:val="FFFFFF" w:themeColor="background1"/>
                <w:lang w:eastAsia="en-US"/>
              </w:rPr>
            </w:pPr>
            <w:r w:rsidRPr="00AB55C3">
              <w:rPr>
                <w:b/>
                <w:bCs/>
                <w:color w:val="FFFFFF" w:themeColor="background1"/>
                <w:sz w:val="22"/>
                <w:szCs w:val="22"/>
                <w:lang w:eastAsia="en-US"/>
              </w:rPr>
              <w:t>Refund of Commission Claim Summary</w:t>
            </w:r>
          </w:p>
        </w:tc>
      </w:tr>
      <w:tr w:rsidR="00225025" w:rsidRPr="00E957B6" w14:paraId="341A140E" w14:textId="77777777" w:rsidTr="0044222A">
        <w:trPr>
          <w:trHeight w:val="567"/>
          <w:jc w:val="center"/>
        </w:trPr>
        <w:tc>
          <w:tcPr>
            <w:tcW w:w="1522" w:type="dxa"/>
            <w:tcBorders>
              <w:top w:val="single" w:sz="4" w:space="0" w:color="auto"/>
            </w:tcBorders>
            <w:vAlign w:val="center"/>
          </w:tcPr>
          <w:p w14:paraId="0929C117" w14:textId="77777777" w:rsidR="00225025" w:rsidRPr="00CE24B2" w:rsidRDefault="00225025" w:rsidP="0044222A"/>
        </w:tc>
        <w:tc>
          <w:tcPr>
            <w:tcW w:w="4023" w:type="dxa"/>
            <w:gridSpan w:val="2"/>
            <w:tcBorders>
              <w:top w:val="single" w:sz="4" w:space="0" w:color="auto"/>
            </w:tcBorders>
            <w:vAlign w:val="center"/>
          </w:tcPr>
          <w:p w14:paraId="09867A31" w14:textId="6293C185" w:rsidR="00225025" w:rsidRPr="00CE24B2" w:rsidRDefault="00225025" w:rsidP="0044222A">
            <w:r w:rsidRPr="00CE24B2">
              <w:t>Energy Charge</w:t>
            </w:r>
            <w:r>
              <w:t xml:space="preserve"> refund</w:t>
            </w:r>
          </w:p>
        </w:tc>
        <w:tc>
          <w:tcPr>
            <w:tcW w:w="3244" w:type="dxa"/>
            <w:tcBorders>
              <w:top w:val="single" w:sz="4" w:space="0" w:color="auto"/>
            </w:tcBorders>
            <w:vAlign w:val="center"/>
          </w:tcPr>
          <w:p w14:paraId="32E5C743" w14:textId="050EF604" w:rsidR="00225025" w:rsidRPr="00E957B6" w:rsidRDefault="00170233" w:rsidP="0044222A">
            <w:pPr>
              <w:jc w:val="right"/>
            </w:pPr>
            <w:r>
              <w:rPr>
                <w:lang w:eastAsia="en-US"/>
              </w:rPr>
              <w:t>&lt;&lt;</w:t>
            </w:r>
            <w:proofErr w:type="spellStart"/>
            <w:r w:rsidR="0095506E" w:rsidRPr="0095506E">
              <w:rPr>
                <w:lang w:eastAsia="en-US"/>
              </w:rPr>
              <w:t>T_RCCommission</w:t>
            </w:r>
            <w:proofErr w:type="spellEnd"/>
            <w:r w:rsidR="0095506E" w:rsidRPr="0095506E">
              <w:rPr>
                <w:lang w:eastAsia="en-US"/>
              </w:rPr>
              <w:t xml:space="preserve"> :</w:t>
            </w:r>
            <w:proofErr w:type="spellStart"/>
            <w:r w:rsidR="0095506E" w:rsidRPr="0095506E">
              <w:rPr>
                <w:lang w:eastAsia="en-US"/>
              </w:rPr>
              <w:t>curr</w:t>
            </w:r>
            <w:proofErr w:type="spellEnd"/>
            <w:r w:rsidR="00225025" w:rsidRPr="00CE24B2">
              <w:rPr>
                <w:lang w:eastAsia="en-US"/>
              </w:rPr>
              <w:t>&gt;&gt;</w:t>
            </w:r>
          </w:p>
        </w:tc>
      </w:tr>
      <w:tr w:rsidR="00225025" w:rsidRPr="00E957B6" w14:paraId="79E1F599" w14:textId="77777777" w:rsidTr="0044222A">
        <w:trPr>
          <w:trHeight w:val="567"/>
          <w:jc w:val="center"/>
        </w:trPr>
        <w:tc>
          <w:tcPr>
            <w:tcW w:w="1522" w:type="dxa"/>
            <w:tcBorders>
              <w:bottom w:val="single" w:sz="4" w:space="0" w:color="auto"/>
            </w:tcBorders>
            <w:vAlign w:val="center"/>
          </w:tcPr>
          <w:p w14:paraId="7EC2FE9B" w14:textId="77777777" w:rsidR="00225025" w:rsidRPr="00CE24B2" w:rsidRDefault="00225025" w:rsidP="0044222A"/>
        </w:tc>
        <w:tc>
          <w:tcPr>
            <w:tcW w:w="4023" w:type="dxa"/>
            <w:gridSpan w:val="2"/>
            <w:tcBorders>
              <w:bottom w:val="single" w:sz="4" w:space="0" w:color="auto"/>
            </w:tcBorders>
            <w:vAlign w:val="center"/>
          </w:tcPr>
          <w:p w14:paraId="09E17AF1" w14:textId="35A78DF2" w:rsidR="00225025" w:rsidRPr="00CE24B2" w:rsidRDefault="00225025" w:rsidP="0044222A">
            <w:r w:rsidRPr="00CE24B2">
              <w:t>Standing Charge</w:t>
            </w:r>
          </w:p>
        </w:tc>
        <w:tc>
          <w:tcPr>
            <w:tcW w:w="3244" w:type="dxa"/>
            <w:tcBorders>
              <w:bottom w:val="single" w:sz="4" w:space="0" w:color="auto"/>
            </w:tcBorders>
            <w:vAlign w:val="center"/>
          </w:tcPr>
          <w:p w14:paraId="2A3622CE" w14:textId="2A00B126" w:rsidR="00225025" w:rsidRPr="00CE24B2" w:rsidRDefault="00170233" w:rsidP="0044222A">
            <w:pPr>
              <w:jc w:val="right"/>
            </w:pPr>
            <w:r>
              <w:rPr>
                <w:lang w:eastAsia="en-US"/>
              </w:rPr>
              <w:t>&lt;&lt;</w:t>
            </w:r>
            <w:proofErr w:type="spellStart"/>
            <w:r w:rsidR="0095506E" w:rsidRPr="0095506E">
              <w:rPr>
                <w:lang w:eastAsia="en-US"/>
              </w:rPr>
              <w:t>T_RCSCharge</w:t>
            </w:r>
            <w:proofErr w:type="spellEnd"/>
            <w:r w:rsidR="0095506E" w:rsidRPr="0095506E">
              <w:rPr>
                <w:lang w:eastAsia="en-US"/>
              </w:rPr>
              <w:t xml:space="preserve"> :</w:t>
            </w:r>
            <w:proofErr w:type="spellStart"/>
            <w:r w:rsidR="0095506E" w:rsidRPr="0095506E">
              <w:rPr>
                <w:lang w:eastAsia="en-US"/>
              </w:rPr>
              <w:t>curr</w:t>
            </w:r>
            <w:proofErr w:type="spellEnd"/>
            <w:r w:rsidR="00225025" w:rsidRPr="00CE24B2">
              <w:rPr>
                <w:lang w:eastAsia="en-US"/>
              </w:rPr>
              <w:t>&gt;&gt;</w:t>
            </w:r>
          </w:p>
        </w:tc>
      </w:tr>
      <w:tr w:rsidR="0044222A" w:rsidRPr="00CE24B2" w14:paraId="43481E74" w14:textId="77777777" w:rsidTr="0044222A">
        <w:trPr>
          <w:trHeight w:val="454"/>
          <w:jc w:val="center"/>
        </w:trPr>
        <w:tc>
          <w:tcPr>
            <w:tcW w:w="3045" w:type="dxa"/>
            <w:gridSpan w:val="2"/>
            <w:tcBorders>
              <w:top w:val="single" w:sz="4" w:space="0" w:color="auto"/>
              <w:bottom w:val="single" w:sz="4" w:space="0" w:color="auto"/>
            </w:tcBorders>
            <w:vAlign w:val="center"/>
          </w:tcPr>
          <w:p w14:paraId="681020F5" w14:textId="1A2B5AA2" w:rsidR="0044222A" w:rsidRPr="0044222A" w:rsidRDefault="0044222A" w:rsidP="0044222A">
            <w:pPr>
              <w:pStyle w:val="ListParagraph"/>
              <w:numPr>
                <w:ilvl w:val="0"/>
                <w:numId w:val="44"/>
              </w:numPr>
              <w:rPr>
                <w:b/>
                <w:bCs/>
                <w:color w:val="002060"/>
              </w:rPr>
            </w:pPr>
            <w:r w:rsidRPr="0044222A">
              <w:rPr>
                <w:b/>
                <w:bCs/>
                <w:color w:val="002060"/>
              </w:rPr>
              <w:t>Commission Refund</w:t>
            </w:r>
          </w:p>
        </w:tc>
        <w:tc>
          <w:tcPr>
            <w:tcW w:w="2500" w:type="dxa"/>
            <w:tcBorders>
              <w:top w:val="single" w:sz="4" w:space="0" w:color="auto"/>
              <w:bottom w:val="single" w:sz="4" w:space="0" w:color="auto"/>
            </w:tcBorders>
            <w:vAlign w:val="center"/>
          </w:tcPr>
          <w:p w14:paraId="4DCD34F7" w14:textId="77777777" w:rsidR="0044222A" w:rsidRPr="00E957B6" w:rsidRDefault="0044222A" w:rsidP="0044222A">
            <w:pPr>
              <w:ind w:left="15"/>
              <w:rPr>
                <w:color w:val="002060"/>
              </w:rPr>
            </w:pPr>
          </w:p>
        </w:tc>
        <w:tc>
          <w:tcPr>
            <w:tcW w:w="3244" w:type="dxa"/>
            <w:tcBorders>
              <w:top w:val="single" w:sz="4" w:space="0" w:color="auto"/>
              <w:bottom w:val="single" w:sz="4" w:space="0" w:color="auto"/>
            </w:tcBorders>
            <w:vAlign w:val="center"/>
          </w:tcPr>
          <w:p w14:paraId="5475B907" w14:textId="7798D365" w:rsidR="0044222A" w:rsidRPr="00CE24B2" w:rsidRDefault="00170233" w:rsidP="0044222A">
            <w:pPr>
              <w:jc w:val="right"/>
              <w:rPr>
                <w:b/>
                <w:bCs/>
                <w:color w:val="002060"/>
              </w:rPr>
            </w:pPr>
            <w:r>
              <w:rPr>
                <w:b/>
                <w:bCs/>
                <w:color w:val="002060"/>
              </w:rPr>
              <w:t>&lt;&lt;</w:t>
            </w:r>
            <w:proofErr w:type="spellStart"/>
            <w:r w:rsidR="0095506E" w:rsidRPr="0095506E">
              <w:rPr>
                <w:b/>
                <w:bCs/>
                <w:color w:val="002060"/>
              </w:rPr>
              <w:t>T_RCQuantum</w:t>
            </w:r>
            <w:proofErr w:type="spellEnd"/>
            <w:r w:rsidR="0095506E" w:rsidRPr="0095506E">
              <w:rPr>
                <w:b/>
                <w:bCs/>
                <w:color w:val="002060"/>
              </w:rPr>
              <w:t xml:space="preserve"> :</w:t>
            </w:r>
            <w:proofErr w:type="spellStart"/>
            <w:r w:rsidR="0095506E" w:rsidRPr="0095506E">
              <w:rPr>
                <w:b/>
                <w:bCs/>
                <w:color w:val="002060"/>
              </w:rPr>
              <w:t>curr</w:t>
            </w:r>
            <w:proofErr w:type="spellEnd"/>
            <w:r w:rsidR="0044222A" w:rsidRPr="0044222A">
              <w:rPr>
                <w:b/>
                <w:bCs/>
                <w:color w:val="002060"/>
              </w:rPr>
              <w:t>&gt;&gt;</w:t>
            </w:r>
          </w:p>
        </w:tc>
      </w:tr>
      <w:tr w:rsidR="0044222A" w:rsidRPr="0044222A" w14:paraId="267DB226" w14:textId="77777777" w:rsidTr="0044222A">
        <w:trPr>
          <w:trHeight w:val="454"/>
          <w:jc w:val="center"/>
        </w:trPr>
        <w:tc>
          <w:tcPr>
            <w:tcW w:w="5545" w:type="dxa"/>
            <w:gridSpan w:val="3"/>
            <w:tcBorders>
              <w:top w:val="single" w:sz="4" w:space="0" w:color="auto"/>
              <w:bottom w:val="single" w:sz="4" w:space="0" w:color="auto"/>
            </w:tcBorders>
            <w:vAlign w:val="center"/>
          </w:tcPr>
          <w:p w14:paraId="4FF24D8A" w14:textId="48A2A763" w:rsidR="00D82B71" w:rsidRPr="0044222A" w:rsidRDefault="00D82B71" w:rsidP="0044222A">
            <w:pPr>
              <w:pStyle w:val="ListParagraph"/>
              <w:numPr>
                <w:ilvl w:val="0"/>
                <w:numId w:val="44"/>
              </w:numPr>
              <w:rPr>
                <w:b/>
                <w:bCs/>
                <w:color w:val="002060"/>
              </w:rPr>
            </w:pPr>
            <w:r w:rsidRPr="0044222A">
              <w:rPr>
                <w:b/>
                <w:bCs/>
                <w:color w:val="002060"/>
              </w:rPr>
              <w:t xml:space="preserve">PLUS </w:t>
            </w:r>
            <w:r w:rsidR="00172CAE">
              <w:rPr>
                <w:b/>
                <w:bCs/>
                <w:color w:val="002060"/>
              </w:rPr>
              <w:t>Compensatory</w:t>
            </w:r>
            <w:r w:rsidRPr="0044222A">
              <w:rPr>
                <w:b/>
                <w:bCs/>
                <w:color w:val="002060"/>
              </w:rPr>
              <w:t xml:space="preserve"> Interest (8.00%)</w:t>
            </w:r>
          </w:p>
        </w:tc>
        <w:tc>
          <w:tcPr>
            <w:tcW w:w="3244" w:type="dxa"/>
            <w:tcBorders>
              <w:top w:val="single" w:sz="4" w:space="0" w:color="auto"/>
              <w:bottom w:val="single" w:sz="4" w:space="0" w:color="auto"/>
            </w:tcBorders>
            <w:vAlign w:val="center"/>
          </w:tcPr>
          <w:p w14:paraId="0CDD727C" w14:textId="3CF2CCAB" w:rsidR="00D82B71" w:rsidRPr="0044222A" w:rsidRDefault="00170233" w:rsidP="0044222A">
            <w:pPr>
              <w:jc w:val="right"/>
              <w:rPr>
                <w:b/>
                <w:bCs/>
                <w:color w:val="002060"/>
              </w:rPr>
            </w:pPr>
            <w:r>
              <w:rPr>
                <w:b/>
                <w:bCs/>
                <w:color w:val="002060"/>
              </w:rPr>
              <w:t>&lt;&lt;</w:t>
            </w:r>
            <w:proofErr w:type="spellStart"/>
            <w:r w:rsidR="0095506E" w:rsidRPr="0095506E">
              <w:rPr>
                <w:b/>
                <w:bCs/>
                <w:color w:val="002060"/>
              </w:rPr>
              <w:t>T_RCStat</w:t>
            </w:r>
            <w:proofErr w:type="spellEnd"/>
            <w:r w:rsidR="0095506E" w:rsidRPr="0095506E">
              <w:rPr>
                <w:b/>
                <w:bCs/>
                <w:color w:val="002060"/>
              </w:rPr>
              <w:t xml:space="preserve"> :</w:t>
            </w:r>
            <w:proofErr w:type="spellStart"/>
            <w:r w:rsidR="0095506E" w:rsidRPr="0095506E">
              <w:rPr>
                <w:b/>
                <w:bCs/>
                <w:color w:val="002060"/>
              </w:rPr>
              <w:t>curr</w:t>
            </w:r>
            <w:proofErr w:type="spellEnd"/>
            <w:r w:rsidR="00D82B71" w:rsidRPr="0044222A">
              <w:rPr>
                <w:b/>
                <w:bCs/>
                <w:color w:val="002060"/>
              </w:rPr>
              <w:t>&gt;&gt;</w:t>
            </w:r>
          </w:p>
        </w:tc>
      </w:tr>
      <w:tr w:rsidR="00D82B71" w:rsidRPr="00E957B6" w14:paraId="2F5C9690" w14:textId="77777777" w:rsidTr="0044222A">
        <w:trPr>
          <w:trHeight w:val="454"/>
          <w:jc w:val="center"/>
        </w:trPr>
        <w:tc>
          <w:tcPr>
            <w:tcW w:w="3045" w:type="dxa"/>
            <w:gridSpan w:val="2"/>
            <w:tcBorders>
              <w:top w:val="single" w:sz="4" w:space="0" w:color="auto"/>
              <w:bottom w:val="double" w:sz="4" w:space="0" w:color="auto"/>
            </w:tcBorders>
            <w:vAlign w:val="center"/>
          </w:tcPr>
          <w:p w14:paraId="03EC94A3" w14:textId="77777777" w:rsidR="00D82B71" w:rsidRPr="00E957B6" w:rsidRDefault="00D82B71" w:rsidP="0044222A">
            <w:pPr>
              <w:rPr>
                <w:b/>
                <w:bCs/>
                <w:color w:val="002060"/>
              </w:rPr>
            </w:pPr>
            <w:r w:rsidRPr="00CE24B2">
              <w:rPr>
                <w:b/>
                <w:bCs/>
                <w:color w:val="002060"/>
              </w:rPr>
              <w:t>Total Claim for Recovery</w:t>
            </w:r>
          </w:p>
        </w:tc>
        <w:tc>
          <w:tcPr>
            <w:tcW w:w="2500" w:type="dxa"/>
            <w:tcBorders>
              <w:top w:val="single" w:sz="4" w:space="0" w:color="auto"/>
              <w:bottom w:val="double" w:sz="4" w:space="0" w:color="auto"/>
            </w:tcBorders>
            <w:vAlign w:val="center"/>
          </w:tcPr>
          <w:p w14:paraId="260ED735" w14:textId="77777777" w:rsidR="00D82B71" w:rsidRPr="00E957B6" w:rsidRDefault="00D82B71" w:rsidP="0044222A">
            <w:pPr>
              <w:ind w:left="15"/>
              <w:rPr>
                <w:color w:val="002060"/>
              </w:rPr>
            </w:pPr>
          </w:p>
        </w:tc>
        <w:tc>
          <w:tcPr>
            <w:tcW w:w="3244" w:type="dxa"/>
            <w:tcBorders>
              <w:top w:val="single" w:sz="4" w:space="0" w:color="auto"/>
              <w:bottom w:val="double" w:sz="4" w:space="0" w:color="auto"/>
            </w:tcBorders>
            <w:vAlign w:val="center"/>
          </w:tcPr>
          <w:p w14:paraId="41E95487" w14:textId="49A28314" w:rsidR="00D82B71" w:rsidRPr="00E957B6" w:rsidRDefault="00170233" w:rsidP="0044222A">
            <w:pPr>
              <w:jc w:val="right"/>
              <w:rPr>
                <w:b/>
                <w:bCs/>
                <w:color w:val="002060"/>
              </w:rPr>
            </w:pPr>
            <w:r>
              <w:rPr>
                <w:b/>
                <w:bCs/>
                <w:color w:val="002060"/>
              </w:rPr>
              <w:t>&lt;&lt;</w:t>
            </w:r>
            <w:proofErr w:type="spellStart"/>
            <w:r w:rsidR="0095506E" w:rsidRPr="0095506E">
              <w:rPr>
                <w:b/>
                <w:bCs/>
                <w:color w:val="002060"/>
              </w:rPr>
              <w:t>T_RCQuantumStat</w:t>
            </w:r>
            <w:proofErr w:type="spellEnd"/>
            <w:r w:rsidR="0095506E" w:rsidRPr="0095506E">
              <w:rPr>
                <w:b/>
                <w:bCs/>
                <w:color w:val="002060"/>
              </w:rPr>
              <w:t xml:space="preserve"> :</w:t>
            </w:r>
            <w:proofErr w:type="spellStart"/>
            <w:r w:rsidR="0095506E" w:rsidRPr="0095506E">
              <w:rPr>
                <w:b/>
                <w:bCs/>
                <w:color w:val="002060"/>
              </w:rPr>
              <w:t>curr</w:t>
            </w:r>
            <w:proofErr w:type="spellEnd"/>
            <w:r w:rsidR="00D82B71" w:rsidRPr="00CE24B2">
              <w:rPr>
                <w:b/>
                <w:bCs/>
                <w:color w:val="002060"/>
              </w:rPr>
              <w:t>&gt;&gt;</w:t>
            </w:r>
          </w:p>
        </w:tc>
      </w:tr>
    </w:tbl>
    <w:p w14:paraId="2A4F7251" w14:textId="77777777" w:rsidR="00B9462D" w:rsidRDefault="00B9462D" w:rsidP="003B56E7">
      <w:pPr>
        <w:spacing w:line="276" w:lineRule="auto"/>
        <w:ind w:left="142"/>
        <w:jc w:val="both"/>
      </w:pPr>
    </w:p>
    <w:p w14:paraId="55EE7E41" w14:textId="6D352168" w:rsidR="00345F87" w:rsidRDefault="00345F87" w:rsidP="003C3051">
      <w:pPr>
        <w:spacing w:line="276" w:lineRule="auto"/>
        <w:ind w:left="142"/>
        <w:jc w:val="both"/>
      </w:pPr>
      <w:r>
        <w:br/>
        <w:t xml:space="preserve">The </w:t>
      </w:r>
      <w:r w:rsidR="00744753">
        <w:t>total claim for recovery</w:t>
      </w:r>
      <w:r>
        <w:t xml:space="preserve"> consists of two </w:t>
      </w:r>
      <w:r w:rsidR="00B9462D">
        <w:t>components</w:t>
      </w:r>
      <w:r>
        <w:t xml:space="preserve">: </w:t>
      </w:r>
    </w:p>
    <w:p w14:paraId="33909828" w14:textId="42434984" w:rsidR="00345F87" w:rsidRDefault="00345F87" w:rsidP="003C3051">
      <w:pPr>
        <w:spacing w:line="276" w:lineRule="auto"/>
      </w:pPr>
    </w:p>
    <w:p w14:paraId="18AE297C" w14:textId="7A8B70A0" w:rsidR="00CB3069" w:rsidRDefault="00506848" w:rsidP="003C3051">
      <w:pPr>
        <w:pStyle w:val="ListParagraph"/>
        <w:numPr>
          <w:ilvl w:val="0"/>
          <w:numId w:val="3"/>
        </w:numPr>
        <w:spacing w:line="276" w:lineRule="auto"/>
      </w:pPr>
      <w:r w:rsidRPr="00CB3069">
        <w:rPr>
          <w:b/>
          <w:bCs/>
        </w:rPr>
        <w:t>Commission</w:t>
      </w:r>
      <w:r w:rsidR="00555E36">
        <w:rPr>
          <w:b/>
          <w:bCs/>
        </w:rPr>
        <w:t xml:space="preserve"> Refund</w:t>
      </w:r>
      <w:r w:rsidR="00555E36">
        <w:t xml:space="preserve"> </w:t>
      </w:r>
      <w:r>
        <w:br/>
      </w:r>
      <w:r>
        <w:br/>
      </w:r>
      <w:r w:rsidR="00555E36">
        <w:t xml:space="preserve">The </w:t>
      </w:r>
      <w:r w:rsidR="00AB55C3">
        <w:t xml:space="preserve">estimated </w:t>
      </w:r>
      <w:r w:rsidR="00D82B71">
        <w:t>undisclosed</w:t>
      </w:r>
      <w:r w:rsidR="00555E36">
        <w:t xml:space="preserve"> commission is calculated at a rate of </w:t>
      </w:r>
      <w:r w:rsidR="00170233">
        <w:t>&lt;&lt;</w:t>
      </w:r>
      <w:r w:rsidR="00AA6CEA">
        <w:t>(</w:t>
      </w:r>
      <w:proofErr w:type="spellStart"/>
      <w:r w:rsidR="00E82B42">
        <w:t>num.</w:t>
      </w:r>
      <w:r w:rsidR="00040F0E">
        <w:t>ComRate</w:t>
      </w:r>
      <w:proofErr w:type="spellEnd"/>
      <w:r w:rsidR="00E82B42">
        <w:t xml:space="preserve"> </w:t>
      </w:r>
      <w:r w:rsidR="00AA6CEA">
        <w:t xml:space="preserve">* 100) </w:t>
      </w:r>
      <w:r w:rsidR="00DE6384">
        <w:t>:</w:t>
      </w:r>
      <w:r w:rsidR="00E82B42">
        <w:t>%.2f%%</w:t>
      </w:r>
      <w:r w:rsidR="00040F0E">
        <w:t>&gt;&gt;</w:t>
      </w:r>
      <w:r w:rsidR="00555E36">
        <w:t xml:space="preserve"> of the total </w:t>
      </w:r>
      <w:r w:rsidR="00AB55C3">
        <w:t xml:space="preserve">estimated </w:t>
      </w:r>
      <w:r w:rsidR="00925F0B">
        <w:t>value of</w:t>
      </w:r>
      <w:r w:rsidR="00555E36">
        <w:t xml:space="preserve"> the agreement</w:t>
      </w:r>
      <w:r w:rsidR="00D82B71">
        <w:t xml:space="preserve"> which is based on the total energy charge and the standing charge. </w:t>
      </w:r>
    </w:p>
    <w:p w14:paraId="43685E24" w14:textId="77777777" w:rsidR="00F351B6" w:rsidRDefault="00F351B6" w:rsidP="003C3051">
      <w:pPr>
        <w:spacing w:line="276" w:lineRule="auto"/>
      </w:pPr>
    </w:p>
    <w:p w14:paraId="224F9A7F" w14:textId="5E8FD271" w:rsidR="00C21446" w:rsidRPr="00206783" w:rsidRDefault="00C21446" w:rsidP="003C3051">
      <w:pPr>
        <w:pStyle w:val="ListParagraph"/>
        <w:numPr>
          <w:ilvl w:val="0"/>
          <w:numId w:val="3"/>
        </w:numPr>
        <w:spacing w:line="276" w:lineRule="auto"/>
      </w:pPr>
      <w:r>
        <w:rPr>
          <w:b/>
          <w:bCs/>
        </w:rPr>
        <w:t xml:space="preserve">Compensatory </w:t>
      </w:r>
      <w:r w:rsidR="00910458">
        <w:rPr>
          <w:b/>
          <w:bCs/>
        </w:rPr>
        <w:t>Interest</w:t>
      </w:r>
    </w:p>
    <w:p w14:paraId="62E6AD3C" w14:textId="77777777" w:rsidR="00C21446" w:rsidRDefault="00C21446" w:rsidP="003C3051">
      <w:pPr>
        <w:spacing w:line="276" w:lineRule="auto"/>
      </w:pPr>
    </w:p>
    <w:p w14:paraId="4690D25B" w14:textId="56C7F6CF" w:rsidR="00C21446" w:rsidRPr="004906DB" w:rsidRDefault="00C21446" w:rsidP="003C3051">
      <w:pPr>
        <w:spacing w:line="276" w:lineRule="auto"/>
        <w:ind w:left="1267"/>
      </w:pPr>
      <w:r w:rsidRPr="00206783">
        <w:t xml:space="preserve">Compensatory (Statutory) Interest at a rate of 8.00% is applied to the total amount of undisclosed commission that </w:t>
      </w:r>
      <w:r w:rsidR="00D82B71">
        <w:t xml:space="preserve">has been </w:t>
      </w:r>
      <w:r w:rsidRPr="00206783">
        <w:t xml:space="preserve">estimated to be paid </w:t>
      </w:r>
      <w:r w:rsidR="00D82B71">
        <w:t xml:space="preserve">to the broker </w:t>
      </w:r>
      <w:r w:rsidRPr="00206783">
        <w:t>from the</w:t>
      </w:r>
      <w:r w:rsidR="00D82B71">
        <w:t xml:space="preserve"> </w:t>
      </w:r>
      <w:r w:rsidRPr="00206783">
        <w:t xml:space="preserve">supply end date to the date of </w:t>
      </w:r>
      <w:r w:rsidR="00702A94">
        <w:t>report</w:t>
      </w:r>
      <w:r w:rsidRPr="00206783">
        <w:t>.</w:t>
      </w:r>
      <w:r w:rsidR="00AB55C3">
        <w:t xml:space="preserve"> </w:t>
      </w:r>
      <w:bookmarkStart w:id="18" w:name="_Hlk153457596"/>
      <w:r w:rsidR="00AB55C3">
        <w:t xml:space="preserve">This is only applicable if the supply end date is prior to the date of </w:t>
      </w:r>
      <w:r w:rsidR="00702A94">
        <w:t>report</w:t>
      </w:r>
      <w:r w:rsidR="00AB55C3">
        <w:t xml:space="preserve">. </w:t>
      </w:r>
      <w:bookmarkEnd w:id="18"/>
    </w:p>
    <w:p w14:paraId="5D1CDC7C" w14:textId="2A78CFBE" w:rsidR="002E412E" w:rsidRPr="00652120" w:rsidRDefault="00652120" w:rsidP="002E412E">
      <w:pPr>
        <w:spacing w:after="160" w:line="259" w:lineRule="auto"/>
        <w:rPr>
          <w:b/>
          <w:bCs/>
        </w:rPr>
      </w:pPr>
      <w:r>
        <w:rPr>
          <w:b/>
          <w:bCs/>
        </w:rPr>
        <w:br w:type="page"/>
      </w:r>
      <w:bookmarkEnd w:id="2"/>
    </w:p>
    <w:p w14:paraId="313961C2" w14:textId="13390E7C" w:rsidR="002E412E" w:rsidRPr="00076515" w:rsidRDefault="002E412E" w:rsidP="00076515">
      <w:pPr>
        <w:pStyle w:val="Heading2"/>
        <w:numPr>
          <w:ilvl w:val="0"/>
          <w:numId w:val="6"/>
        </w:numPr>
        <w:jc w:val="center"/>
        <w:rPr>
          <w:color w:val="002060"/>
          <w:sz w:val="28"/>
          <w:szCs w:val="28"/>
        </w:rPr>
      </w:pPr>
      <w:bookmarkStart w:id="19" w:name="_Toc155364440"/>
      <w:r w:rsidRPr="00076515">
        <w:rPr>
          <w:color w:val="002060"/>
          <w:sz w:val="28"/>
          <w:szCs w:val="28"/>
        </w:rPr>
        <w:lastRenderedPageBreak/>
        <w:t>Fair Rate Methodology</w:t>
      </w:r>
      <w:bookmarkEnd w:id="19"/>
    </w:p>
    <w:p w14:paraId="036412FF" w14:textId="77777777" w:rsidR="002E412E" w:rsidRPr="002E412E" w:rsidRDefault="002E412E" w:rsidP="002E412E">
      <w:pPr>
        <w:spacing w:after="160" w:line="259" w:lineRule="auto"/>
      </w:pPr>
    </w:p>
    <w:p w14:paraId="612C32AD" w14:textId="77A0FD7F" w:rsidR="008D30BD" w:rsidRDefault="008D30BD" w:rsidP="003C3051">
      <w:pPr>
        <w:spacing w:line="276" w:lineRule="auto"/>
      </w:pPr>
    </w:p>
    <w:p w14:paraId="03D92B6D" w14:textId="7936CF8F" w:rsidR="00E644A7" w:rsidRDefault="00E644A7" w:rsidP="003C3051">
      <w:pPr>
        <w:spacing w:line="276" w:lineRule="auto"/>
        <w:jc w:val="both"/>
      </w:pPr>
      <w:r w:rsidRPr="00E25D68">
        <w:t xml:space="preserve">The </w:t>
      </w:r>
      <w:r w:rsidR="00FC01F5">
        <w:t>fair</w:t>
      </w:r>
      <w:r w:rsidRPr="00E25D68">
        <w:t xml:space="preserve"> energy rate is simply the rate at which</w:t>
      </w:r>
      <w:r>
        <w:t xml:space="preserve"> the power generator</w:t>
      </w:r>
      <w:r w:rsidRPr="00E25D68">
        <w:t xml:space="preserve"> </w:t>
      </w:r>
      <w:r>
        <w:t xml:space="preserve">sells </w:t>
      </w:r>
      <w:r w:rsidRPr="00E25D68">
        <w:t>electricity or natural ga</w:t>
      </w:r>
      <w:r>
        <w:t>s</w:t>
      </w:r>
      <w:r w:rsidRPr="00E25D68">
        <w:t xml:space="preserve"> to the </w:t>
      </w:r>
      <w:r>
        <w:t>utility provider, plus operational costs</w:t>
      </w:r>
      <w:r w:rsidRPr="00E25D68">
        <w:t>.</w:t>
      </w:r>
    </w:p>
    <w:p w14:paraId="3D639651" w14:textId="77777777" w:rsidR="00E644A7" w:rsidRDefault="00E644A7" w:rsidP="003C3051">
      <w:pPr>
        <w:spacing w:line="276" w:lineRule="auto"/>
        <w:jc w:val="both"/>
      </w:pPr>
    </w:p>
    <w:p w14:paraId="308A713A" w14:textId="297C5B3A" w:rsidR="00E644A7" w:rsidRDefault="00E644A7" w:rsidP="003C3051">
      <w:pPr>
        <w:spacing w:line="276" w:lineRule="auto"/>
        <w:jc w:val="both"/>
      </w:pPr>
      <w:r>
        <w:t xml:space="preserve">The wholesale rate serves as the foundation for determining an appropriate </w:t>
      </w:r>
      <w:r w:rsidR="00914A42">
        <w:t>fair</w:t>
      </w:r>
      <w:r>
        <w:t xml:space="preserve"> rate. The term "wholesale energy rate" refers to the price at which a power generator sells electricity or natural gas to utility companies, who subsequently resell it to</w:t>
      </w:r>
      <w:r w:rsidR="00914A42">
        <w:t xml:space="preserve"> </w:t>
      </w:r>
      <w:r>
        <w:t>consumers. Supply and demand are prominent components of the wholesale price.</w:t>
      </w:r>
    </w:p>
    <w:p w14:paraId="4A2682B4" w14:textId="77777777" w:rsidR="00E644A7" w:rsidRDefault="00E644A7" w:rsidP="003C3051">
      <w:pPr>
        <w:spacing w:line="276" w:lineRule="auto"/>
        <w:jc w:val="both"/>
      </w:pPr>
    </w:p>
    <w:p w14:paraId="42711BEA" w14:textId="6A31DE3F" w:rsidR="00E644A7" w:rsidRDefault="00E644A7" w:rsidP="003C3051">
      <w:pPr>
        <w:spacing w:line="276" w:lineRule="auto"/>
        <w:jc w:val="both"/>
      </w:pPr>
      <w:r w:rsidRPr="000F36A5">
        <w:t xml:space="preserve">The wholesale rate is calculated using energy futures, which are exchange-traded derivative contracts with energy products as the underlying asset. Using the energy futures, we derive the fair value rate at which the market participants </w:t>
      </w:r>
      <w:r>
        <w:t>purchased</w:t>
      </w:r>
      <w:r w:rsidRPr="000F36A5">
        <w:t xml:space="preserve"> and hedged energy commodities for the quantity and duration </w:t>
      </w:r>
      <w:r>
        <w:t>specified</w:t>
      </w:r>
      <w:r w:rsidRPr="000F36A5">
        <w:t xml:space="preserve"> in the contract </w:t>
      </w:r>
      <w:r>
        <w:t>between</w:t>
      </w:r>
      <w:r w:rsidRPr="000F36A5">
        <w:t xml:space="preserve"> the consumer </w:t>
      </w:r>
      <w:r>
        <w:t>and</w:t>
      </w:r>
      <w:r w:rsidRPr="000F36A5">
        <w:t xml:space="preserve"> the energy supplier.</w:t>
      </w:r>
    </w:p>
    <w:p w14:paraId="0848C8C3" w14:textId="77777777" w:rsidR="00E644A7" w:rsidRDefault="00E644A7" w:rsidP="003C3051">
      <w:pPr>
        <w:spacing w:line="276" w:lineRule="auto"/>
        <w:jc w:val="both"/>
      </w:pPr>
    </w:p>
    <w:p w14:paraId="4CF594FA" w14:textId="7166C5C5" w:rsidR="008D30BD" w:rsidRPr="008D30BD" w:rsidRDefault="00E644A7" w:rsidP="00F32AD7">
      <w:pPr>
        <w:spacing w:line="276" w:lineRule="auto"/>
      </w:pPr>
      <w:r>
        <w:t>To account for the supplier's operating costs (which include transportation, network fees, levies, and other relevant charges), a 40</w:t>
      </w:r>
      <w:r w:rsidR="0084520A">
        <w:t>.00</w:t>
      </w:r>
      <w:r>
        <w:t xml:space="preserve">% uplift is added to the determined wholesale rate to arrive at the </w:t>
      </w:r>
      <w:r w:rsidR="0084520A">
        <w:t>fair</w:t>
      </w:r>
      <w:r>
        <w:t xml:space="preserve"> rate.</w:t>
      </w:r>
      <w:r w:rsidR="00F32AD7">
        <w:t xml:space="preserve"> </w:t>
      </w:r>
      <w:r w:rsidR="00D914C2">
        <w:br w:type="page"/>
      </w:r>
    </w:p>
    <w:p w14:paraId="278664F7" w14:textId="15F531CC" w:rsidR="002E412E" w:rsidRPr="002E412E" w:rsidRDefault="002E412E" w:rsidP="00076515">
      <w:pPr>
        <w:pStyle w:val="Heading2"/>
        <w:numPr>
          <w:ilvl w:val="0"/>
          <w:numId w:val="6"/>
        </w:numPr>
        <w:jc w:val="center"/>
        <w:rPr>
          <w:color w:val="002060"/>
          <w:sz w:val="28"/>
          <w:szCs w:val="28"/>
        </w:rPr>
      </w:pPr>
      <w:bookmarkStart w:id="20" w:name="_Toc155364441"/>
      <w:r>
        <w:rPr>
          <w:color w:val="002060"/>
          <w:sz w:val="28"/>
          <w:szCs w:val="28"/>
        </w:rPr>
        <w:lastRenderedPageBreak/>
        <w:t>Disclaimer and Confidentiality</w:t>
      </w:r>
      <w:bookmarkEnd w:id="20"/>
    </w:p>
    <w:p w14:paraId="05C8AD45" w14:textId="77777777" w:rsidR="009759C7" w:rsidRPr="002E412E" w:rsidRDefault="009759C7" w:rsidP="009759C7">
      <w:pPr>
        <w:autoSpaceDE w:val="0"/>
        <w:autoSpaceDN w:val="0"/>
        <w:adjustRightInd w:val="0"/>
        <w:spacing w:line="276" w:lineRule="auto"/>
        <w:rPr>
          <w:rFonts w:ascii="Arial Nova" w:eastAsia="Microsoft JhengHei" w:hAnsi="Arial Nova" w:cs="Microsoft New Tai Lue"/>
          <w:b/>
          <w:bCs/>
          <w:color w:val="002060"/>
        </w:rPr>
      </w:pPr>
    </w:p>
    <w:p w14:paraId="3E503ECF" w14:textId="77777777" w:rsidR="002E412E" w:rsidRPr="002E412E" w:rsidRDefault="002E412E" w:rsidP="009759C7">
      <w:pPr>
        <w:autoSpaceDE w:val="0"/>
        <w:autoSpaceDN w:val="0"/>
        <w:adjustRightInd w:val="0"/>
        <w:spacing w:line="276" w:lineRule="auto"/>
        <w:rPr>
          <w:rFonts w:ascii="Arial Nova" w:eastAsia="Microsoft JhengHei" w:hAnsi="Arial Nova" w:cs="Microsoft New Tai Lue"/>
          <w:b/>
          <w:bCs/>
          <w:color w:val="002060"/>
        </w:rPr>
      </w:pPr>
    </w:p>
    <w:p w14:paraId="7AE24F42" w14:textId="6FB2E963" w:rsidR="008D30BD" w:rsidRPr="00537E3F" w:rsidRDefault="009759C7" w:rsidP="003C3051">
      <w:pPr>
        <w:pStyle w:val="ListParagraph"/>
        <w:numPr>
          <w:ilvl w:val="1"/>
          <w:numId w:val="16"/>
        </w:numPr>
        <w:spacing w:line="276" w:lineRule="auto"/>
        <w:jc w:val="both"/>
        <w:rPr>
          <w:rFonts w:eastAsia="Microsoft YaHei UI Light"/>
        </w:rPr>
      </w:pPr>
      <w:bookmarkStart w:id="21" w:name="_Hlk140070324"/>
      <w:bookmarkStart w:id="22" w:name="_Hlk140069931"/>
      <w:r w:rsidRPr="00537E3F">
        <w:rPr>
          <w:rFonts w:eastAsia="Microsoft YaHei UI Light"/>
        </w:rPr>
        <w:t xml:space="preserve">The </w:t>
      </w:r>
      <w:r w:rsidR="0058401E" w:rsidRPr="00537E3F">
        <w:rPr>
          <w:rFonts w:eastAsia="Microsoft YaHei UI Light"/>
        </w:rPr>
        <w:t>m</w:t>
      </w:r>
      <w:r w:rsidRPr="00537E3F">
        <w:rPr>
          <w:rFonts w:eastAsia="Microsoft YaHei UI Light"/>
        </w:rPr>
        <w:t xml:space="preserve">ethodology of our </w:t>
      </w:r>
      <w:r w:rsidR="00435089">
        <w:rPr>
          <w:rFonts w:eastAsia="Microsoft YaHei UI Light"/>
        </w:rPr>
        <w:t>r</w:t>
      </w:r>
      <w:r w:rsidRPr="00537E3F">
        <w:rPr>
          <w:rFonts w:eastAsia="Microsoft YaHei UI Light"/>
        </w:rPr>
        <w:t xml:space="preserve">eport, its terminology, bases for claim and the actions subsequent to its completion are entirely at the discretion of the instructing party. </w:t>
      </w:r>
    </w:p>
    <w:bookmarkEnd w:id="21"/>
    <w:p w14:paraId="5A8182F9" w14:textId="77777777" w:rsidR="008D30BD" w:rsidRPr="00537E3F" w:rsidRDefault="008D30BD" w:rsidP="003C3051">
      <w:pPr>
        <w:pStyle w:val="ListParagraph"/>
        <w:spacing w:line="276" w:lineRule="auto"/>
        <w:ind w:left="567"/>
        <w:jc w:val="both"/>
        <w:rPr>
          <w:rFonts w:eastAsia="Microsoft YaHei UI Light"/>
        </w:rPr>
      </w:pPr>
    </w:p>
    <w:p w14:paraId="2B76D2EB" w14:textId="094FA06E" w:rsidR="009759C7" w:rsidRPr="00537E3F" w:rsidRDefault="009759C7" w:rsidP="003C3051">
      <w:pPr>
        <w:pStyle w:val="ListParagraph"/>
        <w:numPr>
          <w:ilvl w:val="1"/>
          <w:numId w:val="7"/>
        </w:numPr>
        <w:spacing w:line="276" w:lineRule="auto"/>
        <w:jc w:val="both"/>
        <w:rPr>
          <w:rFonts w:eastAsia="Microsoft YaHei UI Light"/>
        </w:rPr>
      </w:pPr>
      <w:r w:rsidRPr="00537E3F">
        <w:rPr>
          <w:rFonts w:eastAsia="Microsoft YaHei UI Light"/>
        </w:rPr>
        <w:t xml:space="preserve">The instructing party requested that we carry out a </w:t>
      </w:r>
      <w:r w:rsidR="00435089">
        <w:rPr>
          <w:rFonts w:eastAsia="Microsoft YaHei UI Light"/>
        </w:rPr>
        <w:t>r</w:t>
      </w:r>
      <w:r w:rsidRPr="00537E3F">
        <w:rPr>
          <w:rFonts w:eastAsia="Microsoft YaHei UI Light"/>
        </w:rPr>
        <w:t xml:space="preserve">eport based solely on their </w:t>
      </w:r>
      <w:r w:rsidR="00D54D76" w:rsidRPr="00537E3F">
        <w:rPr>
          <w:rFonts w:eastAsia="Microsoft YaHei UI Light"/>
        </w:rPr>
        <w:t xml:space="preserve">instruction, </w:t>
      </w:r>
      <w:r w:rsidRPr="00537E3F">
        <w:rPr>
          <w:rFonts w:eastAsia="Microsoft YaHei UI Light"/>
        </w:rPr>
        <w:t xml:space="preserve">and we do not bear responsibility for the use of this </w:t>
      </w:r>
      <w:r w:rsidR="00435089">
        <w:rPr>
          <w:rFonts w:eastAsia="Microsoft YaHei UI Light"/>
        </w:rPr>
        <w:t>r</w:t>
      </w:r>
      <w:r w:rsidRPr="00537E3F">
        <w:rPr>
          <w:rFonts w:eastAsia="Microsoft YaHei UI Light"/>
        </w:rPr>
        <w:t>eport after it has been produced.</w:t>
      </w:r>
    </w:p>
    <w:bookmarkEnd w:id="22"/>
    <w:p w14:paraId="46FA646D" w14:textId="77777777" w:rsidR="00D54D76" w:rsidRPr="00537E3F" w:rsidRDefault="00D54D76" w:rsidP="003C3051">
      <w:pPr>
        <w:pStyle w:val="ListParagraph"/>
        <w:spacing w:line="276" w:lineRule="auto"/>
        <w:jc w:val="both"/>
        <w:rPr>
          <w:rFonts w:eastAsia="Microsoft YaHei UI Light"/>
        </w:rPr>
      </w:pPr>
    </w:p>
    <w:p w14:paraId="65522895" w14:textId="771880C0" w:rsidR="00F37E66" w:rsidRPr="00F37E66" w:rsidRDefault="007F7FC8" w:rsidP="003C3051">
      <w:pPr>
        <w:pStyle w:val="ListParagraph"/>
        <w:numPr>
          <w:ilvl w:val="1"/>
          <w:numId w:val="8"/>
        </w:numPr>
        <w:spacing w:line="276" w:lineRule="auto"/>
        <w:jc w:val="both"/>
        <w:rPr>
          <w:rFonts w:eastAsia="Microsoft YaHei UI Light"/>
        </w:rPr>
      </w:pPr>
      <w:r w:rsidRPr="00537E3F">
        <w:rPr>
          <w:rFonts w:eastAsia="Microsoft JhengHei"/>
          <w:lang w:eastAsia="en-US"/>
        </w:rPr>
        <w:t>It has been assumed that all relevant documentation</w:t>
      </w:r>
      <w:r w:rsidR="000917FE">
        <w:rPr>
          <w:rFonts w:eastAsia="Microsoft JhengHei"/>
          <w:lang w:eastAsia="en-US"/>
        </w:rPr>
        <w:t xml:space="preserve"> </w:t>
      </w:r>
      <w:r w:rsidR="00590F33">
        <w:rPr>
          <w:rFonts w:eastAsia="Microsoft JhengHei"/>
          <w:lang w:eastAsia="en-US"/>
        </w:rPr>
        <w:t>received by</w:t>
      </w:r>
      <w:r w:rsidR="00E35681">
        <w:rPr>
          <w:rFonts w:eastAsia="Microsoft JhengHei"/>
          <w:lang w:eastAsia="en-US"/>
        </w:rPr>
        <w:t xml:space="preserve"> </w:t>
      </w:r>
      <w:r w:rsidR="000917FE">
        <w:rPr>
          <w:rFonts w:eastAsia="Microsoft JhengHei"/>
          <w:lang w:eastAsia="en-US"/>
        </w:rPr>
        <w:t>Central Chamber</w:t>
      </w:r>
      <w:r w:rsidR="00C2075C">
        <w:rPr>
          <w:rFonts w:eastAsia="Microsoft JhengHei"/>
          <w:lang w:eastAsia="en-US"/>
        </w:rPr>
        <w:t>s</w:t>
      </w:r>
      <w:r w:rsidR="000917FE">
        <w:rPr>
          <w:rFonts w:eastAsia="Microsoft JhengHei"/>
          <w:lang w:eastAsia="en-US"/>
        </w:rPr>
        <w:t xml:space="preserve"> Law </w:t>
      </w:r>
      <w:r w:rsidRPr="00537E3F">
        <w:rPr>
          <w:rFonts w:eastAsia="Microsoft JhengHei"/>
          <w:lang w:eastAsia="en-US"/>
        </w:rPr>
        <w:t xml:space="preserve">has been received </w:t>
      </w:r>
      <w:r w:rsidR="00A3782D">
        <w:rPr>
          <w:rFonts w:eastAsia="Microsoft JhengHei"/>
          <w:lang w:eastAsia="en-US"/>
        </w:rPr>
        <w:t xml:space="preserve">by </w:t>
      </w:r>
      <w:r w:rsidR="004C430B">
        <w:rPr>
          <w:rFonts w:eastAsia="Microsoft JhengHei"/>
          <w:lang w:eastAsia="en-US"/>
        </w:rPr>
        <w:t>us</w:t>
      </w:r>
      <w:r w:rsidR="00A3782D">
        <w:rPr>
          <w:rFonts w:eastAsia="Microsoft JhengHei"/>
          <w:lang w:eastAsia="en-US"/>
        </w:rPr>
        <w:t xml:space="preserve"> </w:t>
      </w:r>
      <w:r w:rsidRPr="00537E3F">
        <w:rPr>
          <w:rFonts w:eastAsia="Microsoft JhengHei"/>
          <w:lang w:eastAsia="en-US"/>
        </w:rPr>
        <w:t>regarding this matter.</w:t>
      </w:r>
      <w:r w:rsidR="00A3782D">
        <w:rPr>
          <w:rFonts w:eastAsia="Microsoft JhengHei"/>
          <w:lang w:eastAsia="en-US"/>
        </w:rPr>
        <w:t xml:space="preserve"> </w:t>
      </w:r>
    </w:p>
    <w:p w14:paraId="2AEAA489" w14:textId="77777777" w:rsidR="00F37E66" w:rsidRPr="00F37E66" w:rsidRDefault="00F37E66" w:rsidP="003C3051">
      <w:pPr>
        <w:pStyle w:val="ListParagraph"/>
        <w:spacing w:line="276" w:lineRule="auto"/>
        <w:ind w:left="567"/>
        <w:jc w:val="both"/>
        <w:rPr>
          <w:rFonts w:eastAsia="Microsoft YaHei UI Light"/>
        </w:rPr>
      </w:pPr>
    </w:p>
    <w:p w14:paraId="0BD7162F" w14:textId="592439C7" w:rsidR="0073467B" w:rsidRPr="00661680" w:rsidRDefault="0073467B" w:rsidP="003C3051">
      <w:pPr>
        <w:pStyle w:val="ListParagraph"/>
        <w:numPr>
          <w:ilvl w:val="2"/>
          <w:numId w:val="17"/>
        </w:numPr>
        <w:spacing w:line="276" w:lineRule="auto"/>
        <w:jc w:val="both"/>
        <w:rPr>
          <w:rFonts w:eastAsia="Microsoft YaHei UI Light"/>
        </w:rPr>
      </w:pPr>
      <w:r w:rsidRPr="0073467B">
        <w:rPr>
          <w:rFonts w:eastAsia="Microsoft YaHei UI Light"/>
        </w:rPr>
        <w:t xml:space="preserve">Central Chambers Law instructed us to make certain assumptions where the documentation we received from Central Chambers Law did not provide </w:t>
      </w:r>
      <w:r>
        <w:rPr>
          <w:rFonts w:eastAsia="Microsoft YaHei UI Light"/>
        </w:rPr>
        <w:t>complete</w:t>
      </w:r>
      <w:r w:rsidRPr="0073467B">
        <w:rPr>
          <w:rFonts w:eastAsia="Microsoft YaHei UI Light"/>
        </w:rPr>
        <w:t xml:space="preserve"> information to perform the calculations.</w:t>
      </w:r>
      <w:r w:rsidR="00370C37">
        <w:rPr>
          <w:rFonts w:eastAsia="Microsoft YaHei UI Light"/>
        </w:rPr>
        <w:t xml:space="preserve"> </w:t>
      </w:r>
      <w:r w:rsidR="00AC0ECB">
        <w:rPr>
          <w:rFonts w:eastAsia="Microsoft YaHei UI Light"/>
        </w:rPr>
        <w:t>If applicable, w</w:t>
      </w:r>
      <w:r w:rsidR="00370C37">
        <w:rPr>
          <w:rFonts w:eastAsia="Microsoft YaHei UI Light"/>
        </w:rPr>
        <w:t xml:space="preserve">e have specified the assumption we have made for this case in Section </w:t>
      </w:r>
      <w:r w:rsidR="00435089">
        <w:rPr>
          <w:rFonts w:eastAsia="Microsoft YaHei UI Light"/>
        </w:rPr>
        <w:t>7</w:t>
      </w:r>
      <w:r w:rsidR="00370C37">
        <w:rPr>
          <w:rFonts w:eastAsia="Microsoft YaHei UI Light"/>
        </w:rPr>
        <w:t>.</w:t>
      </w:r>
      <w:r w:rsidRPr="0073467B">
        <w:rPr>
          <w:rFonts w:eastAsia="Microsoft YaHei UI Light"/>
        </w:rPr>
        <w:t xml:space="preserve"> If the missing information is later revealed, changes to the report may be needed, which may change the conclusions reached.</w:t>
      </w:r>
    </w:p>
    <w:p w14:paraId="08863B12" w14:textId="77777777" w:rsidR="009759C7" w:rsidRPr="00F37E66" w:rsidRDefault="009759C7" w:rsidP="003C3051">
      <w:pPr>
        <w:spacing w:line="276" w:lineRule="auto"/>
        <w:jc w:val="both"/>
        <w:rPr>
          <w:rFonts w:eastAsia="Microsoft YaHei UI Light"/>
        </w:rPr>
      </w:pPr>
    </w:p>
    <w:p w14:paraId="2094CFC6" w14:textId="75DC5D14" w:rsidR="009759C7" w:rsidRPr="00537E3F" w:rsidRDefault="009759C7" w:rsidP="003C3051">
      <w:pPr>
        <w:pStyle w:val="ListParagraph"/>
        <w:numPr>
          <w:ilvl w:val="1"/>
          <w:numId w:val="9"/>
        </w:numPr>
        <w:spacing w:line="276" w:lineRule="auto"/>
        <w:jc w:val="both"/>
        <w:rPr>
          <w:rFonts w:eastAsia="Microsoft YaHei UI Light"/>
        </w:rPr>
      </w:pPr>
      <w:r w:rsidRPr="00537E3F">
        <w:rPr>
          <w:rFonts w:eastAsia="Microsoft YaHei UI Light"/>
        </w:rPr>
        <w:t xml:space="preserve">We guarantee the accuracy of our </w:t>
      </w:r>
      <w:r w:rsidR="00435089">
        <w:rPr>
          <w:rFonts w:eastAsia="Microsoft YaHei UI Light"/>
        </w:rPr>
        <w:t>r</w:t>
      </w:r>
      <w:r w:rsidRPr="00537E3F">
        <w:rPr>
          <w:rFonts w:eastAsia="Microsoft YaHei UI Light"/>
        </w:rPr>
        <w:t xml:space="preserve">eport only to the extent that the information provided at all points, by the instructing party, </w:t>
      </w:r>
      <w:r w:rsidR="00E9372E">
        <w:rPr>
          <w:rFonts w:eastAsia="Microsoft YaHei UI Light"/>
        </w:rPr>
        <w:t>claimant</w:t>
      </w:r>
      <w:r w:rsidRPr="00537E3F">
        <w:rPr>
          <w:rFonts w:eastAsia="Microsoft YaHei UI Light"/>
        </w:rPr>
        <w:t xml:space="preserve"> and energy supplier is accurate and correct. We are not responsible for any errors or omissions in the received data which came into existence prior to our engagement with it.</w:t>
      </w:r>
    </w:p>
    <w:p w14:paraId="07F3952E" w14:textId="77777777" w:rsidR="009759C7" w:rsidRPr="00537E3F" w:rsidRDefault="009759C7" w:rsidP="003C3051">
      <w:pPr>
        <w:pStyle w:val="ListParagraph"/>
        <w:spacing w:line="276" w:lineRule="auto"/>
        <w:ind w:left="567"/>
        <w:jc w:val="both"/>
        <w:rPr>
          <w:rFonts w:eastAsia="Microsoft YaHei UI Light"/>
        </w:rPr>
      </w:pPr>
    </w:p>
    <w:p w14:paraId="26AECCAB" w14:textId="6E9E8818" w:rsidR="009759C7" w:rsidRPr="00537E3F" w:rsidRDefault="009759C7" w:rsidP="003C3051">
      <w:pPr>
        <w:pStyle w:val="ListParagraph"/>
        <w:numPr>
          <w:ilvl w:val="1"/>
          <w:numId w:val="10"/>
        </w:numPr>
        <w:spacing w:line="276" w:lineRule="auto"/>
        <w:jc w:val="both"/>
        <w:rPr>
          <w:rFonts w:eastAsia="Microsoft YaHei UI Light"/>
        </w:rPr>
      </w:pPr>
      <w:r w:rsidRPr="00537E3F">
        <w:rPr>
          <w:rFonts w:eastAsia="Microsoft YaHei UI Light"/>
        </w:rPr>
        <w:t xml:space="preserve">It is not the purpose of this </w:t>
      </w:r>
      <w:r w:rsidR="00435089">
        <w:rPr>
          <w:rFonts w:eastAsia="Microsoft YaHei UI Light"/>
        </w:rPr>
        <w:t>r</w:t>
      </w:r>
      <w:r w:rsidRPr="00537E3F">
        <w:rPr>
          <w:rFonts w:eastAsia="Microsoft YaHei UI Light"/>
        </w:rPr>
        <w:t xml:space="preserve">eport to amend, alter or correct any of the errors, </w:t>
      </w:r>
      <w:r w:rsidR="008D00B9" w:rsidRPr="00537E3F">
        <w:rPr>
          <w:rFonts w:eastAsia="Microsoft YaHei UI Light"/>
        </w:rPr>
        <w:t>inaccuracies,</w:t>
      </w:r>
      <w:r w:rsidRPr="00537E3F">
        <w:rPr>
          <w:rFonts w:eastAsia="Microsoft YaHei UI Light"/>
        </w:rPr>
        <w:t xml:space="preserve"> or omissions inherent in the data which has been provided by third parties.  </w:t>
      </w:r>
    </w:p>
    <w:p w14:paraId="1AEE967D" w14:textId="77777777" w:rsidR="009759C7" w:rsidRPr="00537E3F" w:rsidRDefault="009759C7" w:rsidP="003C3051">
      <w:pPr>
        <w:pStyle w:val="ListParagraph"/>
        <w:spacing w:line="276" w:lineRule="auto"/>
        <w:ind w:left="567"/>
        <w:jc w:val="both"/>
        <w:rPr>
          <w:rFonts w:eastAsia="Microsoft YaHei UI Light"/>
        </w:rPr>
      </w:pPr>
    </w:p>
    <w:p w14:paraId="5E5BE798" w14:textId="5D734C1D" w:rsidR="00435089" w:rsidRPr="00435089" w:rsidRDefault="009759C7" w:rsidP="003C3051">
      <w:pPr>
        <w:pStyle w:val="ListParagraph"/>
        <w:numPr>
          <w:ilvl w:val="1"/>
          <w:numId w:val="11"/>
        </w:numPr>
        <w:spacing w:line="276" w:lineRule="auto"/>
        <w:jc w:val="both"/>
        <w:rPr>
          <w:rFonts w:eastAsia="Microsoft YaHei UI Light"/>
        </w:rPr>
      </w:pPr>
      <w:r w:rsidRPr="00537E3F">
        <w:rPr>
          <w:rFonts w:eastAsia="Microsoft YaHei UI Light"/>
        </w:rPr>
        <w:t xml:space="preserve">Where an individual has a complaint about the data used in this </w:t>
      </w:r>
      <w:r w:rsidR="00435089">
        <w:rPr>
          <w:rFonts w:eastAsia="Microsoft YaHei UI Light"/>
        </w:rPr>
        <w:t>r</w:t>
      </w:r>
      <w:r w:rsidRPr="00537E3F">
        <w:rPr>
          <w:rFonts w:eastAsia="Microsoft YaHei UI Light"/>
        </w:rPr>
        <w:t>eport, that complaint should be directed against the persons responsible for the safekeeping of that information.</w:t>
      </w:r>
    </w:p>
    <w:p w14:paraId="0B321AC3" w14:textId="77777777" w:rsidR="00435089" w:rsidRPr="00537E3F" w:rsidRDefault="00435089" w:rsidP="003C3051">
      <w:pPr>
        <w:pStyle w:val="ListParagraph"/>
        <w:spacing w:line="276" w:lineRule="auto"/>
        <w:jc w:val="both"/>
        <w:rPr>
          <w:rFonts w:eastAsia="Microsoft JhengHei"/>
          <w:lang w:eastAsia="en-US"/>
        </w:rPr>
      </w:pPr>
    </w:p>
    <w:p w14:paraId="49662D2D" w14:textId="405F98A6" w:rsidR="00D54D76" w:rsidRPr="004965BB" w:rsidRDefault="00D54D76" w:rsidP="003C3051">
      <w:pPr>
        <w:pStyle w:val="ListParagraph"/>
        <w:numPr>
          <w:ilvl w:val="1"/>
          <w:numId w:val="12"/>
        </w:numPr>
        <w:spacing w:line="276" w:lineRule="auto"/>
        <w:jc w:val="both"/>
        <w:rPr>
          <w:rFonts w:eastAsia="Microsoft YaHei UI Light"/>
        </w:rPr>
      </w:pPr>
      <w:r w:rsidRPr="00537E3F">
        <w:rPr>
          <w:rFonts w:eastAsia="Microsoft JhengHei"/>
          <w:lang w:eastAsia="en-US"/>
        </w:rPr>
        <w:t xml:space="preserve">The information contained within this </w:t>
      </w:r>
      <w:r w:rsidR="00702A94">
        <w:rPr>
          <w:rFonts w:eastAsia="Microsoft JhengHei"/>
          <w:lang w:eastAsia="en-US"/>
        </w:rPr>
        <w:t>report</w:t>
      </w:r>
      <w:r w:rsidRPr="00537E3F">
        <w:rPr>
          <w:rFonts w:eastAsia="Microsoft JhengHei"/>
          <w:lang w:eastAsia="en-US"/>
        </w:rPr>
        <w:t xml:space="preserve"> is strictly confidential, for use only by the intended recipients. If you are not the intended recipient, be advised that you have received this </w:t>
      </w:r>
      <w:r w:rsidR="00702A94">
        <w:rPr>
          <w:rFonts w:eastAsia="Microsoft JhengHei"/>
          <w:lang w:eastAsia="en-US"/>
        </w:rPr>
        <w:t>repor</w:t>
      </w:r>
      <w:r w:rsidRPr="00537E3F">
        <w:rPr>
          <w:rFonts w:eastAsia="Microsoft JhengHei"/>
          <w:lang w:eastAsia="en-US"/>
        </w:rPr>
        <w:t xml:space="preserve">t in error and that any use, dissemination, forwarding, printing, or copying of this is strictly prohibited, please return the document to the </w:t>
      </w:r>
      <w:r w:rsidR="00CB5080" w:rsidRPr="00537E3F">
        <w:rPr>
          <w:rFonts w:eastAsia="Microsoft JhengHei"/>
          <w:lang w:eastAsia="en-US"/>
        </w:rPr>
        <w:t>sender,</w:t>
      </w:r>
      <w:r w:rsidRPr="00537E3F">
        <w:rPr>
          <w:rFonts w:eastAsia="Microsoft JhengHei"/>
          <w:lang w:eastAsia="en-US"/>
        </w:rPr>
        <w:t xml:space="preserve"> and erase all copies on your system.</w:t>
      </w:r>
    </w:p>
    <w:p w14:paraId="4629F759" w14:textId="1CF6F911" w:rsidR="00435089" w:rsidRPr="00D914C2" w:rsidRDefault="00D914C2" w:rsidP="00D914C2">
      <w:pPr>
        <w:spacing w:after="160" w:line="259" w:lineRule="auto"/>
        <w:rPr>
          <w:rFonts w:eastAsia="Microsoft YaHei UI Light"/>
        </w:rPr>
      </w:pPr>
      <w:r>
        <w:rPr>
          <w:rFonts w:eastAsia="Microsoft YaHei UI Light"/>
        </w:rPr>
        <w:br w:type="page"/>
      </w:r>
    </w:p>
    <w:p w14:paraId="491CD4F3" w14:textId="044863B1" w:rsidR="002E412E" w:rsidRPr="002E412E" w:rsidRDefault="00290C7D" w:rsidP="00076515">
      <w:pPr>
        <w:pStyle w:val="Heading2"/>
        <w:numPr>
          <w:ilvl w:val="0"/>
          <w:numId w:val="6"/>
        </w:numPr>
        <w:jc w:val="center"/>
        <w:rPr>
          <w:color w:val="002060"/>
          <w:sz w:val="28"/>
          <w:szCs w:val="28"/>
        </w:rPr>
      </w:pPr>
      <w:bookmarkStart w:id="23" w:name="_Toc155364442"/>
      <w:r>
        <w:rPr>
          <w:color w:val="002060"/>
          <w:sz w:val="28"/>
          <w:szCs w:val="28"/>
        </w:rPr>
        <w:lastRenderedPageBreak/>
        <w:t xml:space="preserve">Notes </w:t>
      </w:r>
      <w:r w:rsidR="000C0572">
        <w:rPr>
          <w:color w:val="002060"/>
          <w:sz w:val="28"/>
          <w:szCs w:val="28"/>
        </w:rPr>
        <w:t xml:space="preserve">and </w:t>
      </w:r>
      <w:r w:rsidR="00435089">
        <w:rPr>
          <w:color w:val="002060"/>
          <w:sz w:val="28"/>
          <w:szCs w:val="28"/>
        </w:rPr>
        <w:t xml:space="preserve">List of </w:t>
      </w:r>
      <w:r w:rsidR="002E412E">
        <w:rPr>
          <w:color w:val="002060"/>
          <w:sz w:val="28"/>
          <w:szCs w:val="28"/>
        </w:rPr>
        <w:t>Assumptions</w:t>
      </w:r>
      <w:bookmarkEnd w:id="23"/>
    </w:p>
    <w:p w14:paraId="0430E5AB" w14:textId="77777777" w:rsidR="004965BB" w:rsidRPr="004965BB" w:rsidRDefault="004965BB" w:rsidP="004965BB"/>
    <w:p w14:paraId="14732468" w14:textId="77777777" w:rsidR="004965BB" w:rsidRPr="004965BB" w:rsidRDefault="004965BB" w:rsidP="004965BB">
      <w:pPr>
        <w:spacing w:line="276" w:lineRule="auto"/>
        <w:ind w:right="662"/>
        <w:jc w:val="both"/>
        <w:rPr>
          <w:rFonts w:eastAsia="Microsoft JhengHei"/>
          <w:sz w:val="24"/>
          <w:szCs w:val="24"/>
          <w:lang w:eastAsia="en-US"/>
        </w:rPr>
      </w:pPr>
    </w:p>
    <w:p w14:paraId="2E7DB75E" w14:textId="0EC2BE19"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p>
    <w:p w14:paraId="00E8A703" w14:textId="77777777" w:rsidR="004965BB" w:rsidRDefault="004965BB" w:rsidP="004965BB">
      <w:pPr>
        <w:pStyle w:val="ListParagraph"/>
        <w:spacing w:line="276" w:lineRule="auto"/>
        <w:ind w:left="567"/>
        <w:jc w:val="both"/>
        <w:rPr>
          <w:rFonts w:eastAsia="Microsoft YaHei UI Light"/>
        </w:rPr>
      </w:pPr>
    </w:p>
    <w:p w14:paraId="5FC39CFB" w14:textId="5B1E7834"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r w:rsidR="00370C37">
        <w:rPr>
          <w:rFonts w:eastAsia="Microsoft YaHei UI Light"/>
        </w:rPr>
        <w:t>.</w:t>
      </w:r>
    </w:p>
    <w:p w14:paraId="578AEB9D" w14:textId="77777777" w:rsidR="004965BB" w:rsidRDefault="004965BB" w:rsidP="004965BB">
      <w:pPr>
        <w:pStyle w:val="ListParagraph"/>
        <w:spacing w:line="276" w:lineRule="auto"/>
        <w:ind w:left="567"/>
        <w:jc w:val="both"/>
        <w:rPr>
          <w:rFonts w:eastAsia="Microsoft YaHei UI Light"/>
        </w:rPr>
      </w:pPr>
    </w:p>
    <w:p w14:paraId="0FDED5D7" w14:textId="67FD7D2B" w:rsidR="004965BB" w:rsidRPr="00537E3F"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sidR="00370C37">
        <w:rPr>
          <w:rFonts w:eastAsia="Microsoft YaHei UI Light"/>
        </w:rPr>
        <w:t>……………….</w:t>
      </w:r>
    </w:p>
    <w:p w14:paraId="0A1F63D5" w14:textId="10863201" w:rsidR="0085060A" w:rsidRPr="0085060A" w:rsidRDefault="0085060A" w:rsidP="0085060A"/>
    <w:sectPr w:rsidR="0085060A" w:rsidRPr="0085060A" w:rsidSect="00083DDB">
      <w:headerReference w:type="default" r:id="rId11"/>
      <w:footerReference w:type="default" r:id="rId12"/>
      <w:type w:val="continuous"/>
      <w:pgSz w:w="11906" w:h="16838"/>
      <w:pgMar w:top="1560" w:right="1440" w:bottom="1440" w:left="1440" w:header="0" w:footer="45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F517" w14:textId="77777777" w:rsidR="00083DDB" w:rsidRDefault="00083DDB" w:rsidP="006A427F">
      <w:r>
        <w:separator/>
      </w:r>
    </w:p>
    <w:p w14:paraId="52D7239C" w14:textId="77777777" w:rsidR="00083DDB" w:rsidRDefault="00083DDB"/>
  </w:endnote>
  <w:endnote w:type="continuationSeparator" w:id="0">
    <w:p w14:paraId="548481D0" w14:textId="77777777" w:rsidR="00083DDB" w:rsidRDefault="00083DDB" w:rsidP="006A427F">
      <w:r>
        <w:continuationSeparator/>
      </w:r>
    </w:p>
    <w:p w14:paraId="7A74ED0A" w14:textId="77777777" w:rsidR="00083DDB" w:rsidRDefault="00083DDB"/>
  </w:endnote>
  <w:endnote w:type="continuationNotice" w:id="1">
    <w:p w14:paraId="5FA81738" w14:textId="77777777" w:rsidR="00083DDB" w:rsidRDefault="00083DDB"/>
    <w:p w14:paraId="4E8F9C7B" w14:textId="77777777" w:rsidR="00083DDB" w:rsidRDefault="00083DDB"/>
    <w:p w14:paraId="7672EC0D" w14:textId="77777777" w:rsidR="00083DDB" w:rsidRPr="0022078D" w:rsidRDefault="00083DDB" w:rsidP="004E1EF1">
      <w:pPr>
        <w:rPr>
          <w:rFonts w:ascii="Arial Nova" w:eastAsia="Microsoft JhengHei" w:hAnsi="Arial Nova" w:cs="Mongolian Baiti"/>
          <w:noProof/>
          <w:sz w:val="24"/>
          <w:szCs w:val="24"/>
        </w:rPr>
      </w:pPr>
      <w:r>
        <w:rPr>
          <w:noProof/>
        </w:rPr>
        <w:drawing>
          <wp:anchor distT="0" distB="0" distL="114300" distR="114300" simplePos="0" relativeHeight="251664384" behindDoc="0" locked="0" layoutInCell="1" allowOverlap="1" wp14:anchorId="31D6B8F7" wp14:editId="1582BA85">
            <wp:simplePos x="0" y="0"/>
            <wp:positionH relativeFrom="column">
              <wp:posOffset>4534724</wp:posOffset>
            </wp:positionH>
            <wp:positionV relativeFrom="paragraph">
              <wp:posOffset>-260568</wp:posOffset>
            </wp:positionV>
            <wp:extent cx="1828800" cy="583565"/>
            <wp:effectExtent l="0" t="0" r="0" b="6985"/>
            <wp:wrapSquare wrapText="bothSides"/>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33A2B2D" wp14:editId="7997334A">
            <wp:simplePos x="0" y="0"/>
            <wp:positionH relativeFrom="page">
              <wp:align>left</wp:align>
            </wp:positionH>
            <wp:positionV relativeFrom="paragraph">
              <wp:posOffset>-819150</wp:posOffset>
            </wp:positionV>
            <wp:extent cx="1097915" cy="1851025"/>
            <wp:effectExtent l="4445" t="0" r="0" b="0"/>
            <wp:wrapSquare wrapText="bothSides"/>
            <wp:docPr id="5" name="Picture 5"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89784D6" wp14:editId="27CFCF66">
            <wp:simplePos x="0" y="0"/>
            <wp:positionH relativeFrom="column">
              <wp:posOffset>4534724</wp:posOffset>
            </wp:positionH>
            <wp:positionV relativeFrom="paragraph">
              <wp:posOffset>-260568</wp:posOffset>
            </wp:positionV>
            <wp:extent cx="1828800" cy="583565"/>
            <wp:effectExtent l="0" t="0" r="0" b="6985"/>
            <wp:wrapSquare wrapText="bothSides"/>
            <wp:docPr id="3" name="Picture 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A5444BC" wp14:editId="3DDDC17B">
            <wp:simplePos x="0" y="0"/>
            <wp:positionH relativeFrom="page">
              <wp:align>left</wp:align>
            </wp:positionH>
            <wp:positionV relativeFrom="paragraph">
              <wp:posOffset>-819150</wp:posOffset>
            </wp:positionV>
            <wp:extent cx="1097915" cy="1851025"/>
            <wp:effectExtent l="4445" t="0" r="0" b="0"/>
            <wp:wrapSquare wrapText="bothSides"/>
            <wp:docPr id="10" name="Picture 10"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F5455B6" wp14:editId="616912A3">
            <wp:simplePos x="0" y="0"/>
            <wp:positionH relativeFrom="column">
              <wp:posOffset>4534724</wp:posOffset>
            </wp:positionH>
            <wp:positionV relativeFrom="paragraph">
              <wp:posOffset>-260568</wp:posOffset>
            </wp:positionV>
            <wp:extent cx="1828800" cy="583565"/>
            <wp:effectExtent l="0" t="0" r="0" b="6985"/>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6FCEA3C" wp14:editId="7FB2AC4D">
            <wp:simplePos x="0" y="0"/>
            <wp:positionH relativeFrom="page">
              <wp:align>left</wp:align>
            </wp:positionH>
            <wp:positionV relativeFrom="paragraph">
              <wp:posOffset>-819150</wp:posOffset>
            </wp:positionV>
            <wp:extent cx="1097915" cy="1851025"/>
            <wp:effectExtent l="4445" t="0" r="0" b="0"/>
            <wp:wrapSquare wrapText="bothSides"/>
            <wp:docPr id="12" name="Picture 12"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ongolian Baiti">
    <w:panose1 w:val="03000500000000000000"/>
    <w:charset w:val="00"/>
    <w:family w:val="script"/>
    <w:pitch w:val="variable"/>
    <w:sig w:usb0="80000023" w:usb1="00000000" w:usb2="0002000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200247B" w:usb2="00000009" w:usb3="00000000" w:csb0="000001FF" w:csb1="00000000"/>
  </w:font>
  <w:font w:name="DaunPenh">
    <w:charset w:val="00"/>
    <w:family w:val="auto"/>
    <w:pitch w:val="variable"/>
    <w:sig w:usb0="80000003" w:usb1="00000000" w:usb2="00010000" w:usb3="00000000" w:csb0="00000001" w:csb1="00000000"/>
  </w:font>
  <w:font w:name="Garamond">
    <w:panose1 w:val="02020404030301010803"/>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Helvetica Neue Medium">
    <w:altName w:val="Arial"/>
    <w:charset w:val="4D"/>
    <w:family w:val="swiss"/>
    <w:pitch w:val="variable"/>
    <w:sig w:usb0="A00002FF" w:usb1="5000205B" w:usb2="00000002" w:usb3="00000000" w:csb0="0000009B"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44050"/>
      <w:docPartObj>
        <w:docPartGallery w:val="Page Numbers (Bottom of Page)"/>
        <w:docPartUnique/>
      </w:docPartObj>
    </w:sdtPr>
    <w:sdtEndPr>
      <w:rPr>
        <w:noProof/>
      </w:rPr>
    </w:sdtEndPr>
    <w:sdtContent>
      <w:p w14:paraId="366D9962" w14:textId="7F7A51FC" w:rsidR="00C1636B" w:rsidRDefault="00C16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D43FA" w14:textId="77777777" w:rsidR="00E031AC" w:rsidRDefault="00E031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9433A" w14:textId="77777777" w:rsidR="00083DDB" w:rsidRDefault="00083DDB" w:rsidP="006A427F">
      <w:r>
        <w:separator/>
      </w:r>
    </w:p>
    <w:p w14:paraId="3944E475" w14:textId="77777777" w:rsidR="00083DDB" w:rsidRDefault="00083DDB"/>
  </w:footnote>
  <w:footnote w:type="continuationSeparator" w:id="0">
    <w:p w14:paraId="66E40219" w14:textId="77777777" w:rsidR="00083DDB" w:rsidRDefault="00083DDB" w:rsidP="006A427F">
      <w:r>
        <w:continuationSeparator/>
      </w:r>
    </w:p>
    <w:p w14:paraId="5431540B" w14:textId="77777777" w:rsidR="00083DDB" w:rsidRDefault="00083DDB"/>
  </w:footnote>
  <w:footnote w:type="continuationNotice" w:id="1">
    <w:p w14:paraId="4AFB1888" w14:textId="77777777" w:rsidR="00083DDB" w:rsidRDefault="00083DDB"/>
    <w:p w14:paraId="1DE8ED41" w14:textId="77777777" w:rsidR="00083DDB" w:rsidRDefault="00083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7F6A" w14:textId="36CDD867" w:rsidR="009E1A8C" w:rsidRPr="0022078D" w:rsidRDefault="009E1A8C" w:rsidP="004E1EF1">
    <w:pPr>
      <w:rPr>
        <w:rFonts w:ascii="Arial Nova" w:eastAsia="Microsoft JhengHei" w:hAnsi="Arial Nova" w:cs="Mongolian Baiti"/>
        <w:noProof/>
        <w:sz w:val="24"/>
        <w:szCs w:val="24"/>
      </w:rPr>
    </w:pPr>
    <w:bookmarkStart w:id="24" w:name="_Hlk54775305"/>
  </w:p>
  <w:bookmarkEnd w:id="24"/>
  <w:p w14:paraId="61CC757C" w14:textId="36CDD867" w:rsidR="00E031AC" w:rsidRDefault="00E031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C7"/>
    <w:multiLevelType w:val="hybridMultilevel"/>
    <w:tmpl w:val="8452AD1E"/>
    <w:lvl w:ilvl="0" w:tplc="6C2C6CEE">
      <w:start w:val="1"/>
      <w:numFmt w:val="upperLetter"/>
      <w:lvlText w:val="(%1)"/>
      <w:lvlJc w:val="left"/>
      <w:pPr>
        <w:ind w:left="1267" w:hanging="547"/>
      </w:pPr>
      <w:rPr>
        <w:rFonts w:ascii="Arial" w:eastAsia="Arial" w:hAnsi="Arial" w:cs="Arial" w:hint="default"/>
        <w:b/>
        <w:bCs/>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098C00E5"/>
    <w:multiLevelType w:val="hybridMultilevel"/>
    <w:tmpl w:val="887EB0C6"/>
    <w:lvl w:ilvl="0" w:tplc="56103CC8">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C45FF3"/>
    <w:multiLevelType w:val="hybridMultilevel"/>
    <w:tmpl w:val="91D8AC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443EF"/>
    <w:multiLevelType w:val="multilevel"/>
    <w:tmpl w:val="82EC0A14"/>
    <w:lvl w:ilvl="0">
      <w:start w:val="3"/>
      <w:numFmt w:val="decimal"/>
      <w:lvlText w:val="%1"/>
      <w:lvlJc w:val="left"/>
      <w:pPr>
        <w:ind w:left="360" w:hanging="360"/>
      </w:pPr>
      <w:rPr>
        <w:rFonts w:hint="default"/>
      </w:rPr>
    </w:lvl>
    <w:lvl w:ilvl="1">
      <w:start w:val="1"/>
      <w:numFmt w:val="none"/>
      <w:lvlText w:val="6.7"/>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FA0F07"/>
    <w:multiLevelType w:val="hybridMultilevel"/>
    <w:tmpl w:val="6D42DE80"/>
    <w:lvl w:ilvl="0" w:tplc="5322941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C8843EB"/>
    <w:multiLevelType w:val="hybridMultilevel"/>
    <w:tmpl w:val="08645CBE"/>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851CCB"/>
    <w:multiLevelType w:val="hybridMultilevel"/>
    <w:tmpl w:val="2B548F8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D8C29D1"/>
    <w:multiLevelType w:val="hybridMultilevel"/>
    <w:tmpl w:val="AC14166C"/>
    <w:lvl w:ilvl="0" w:tplc="43C08826">
      <w:start w:val="1"/>
      <w:numFmt w:val="upperLetter"/>
      <w:lvlText w:val="(%1)"/>
      <w:lvlJc w:val="left"/>
      <w:pPr>
        <w:ind w:left="1400" w:hanging="680"/>
      </w:pPr>
      <w:rPr>
        <w:rFonts w:ascii="Arial Nova" w:eastAsia="Microsoft JhengHei" w:hAnsi="Arial Nova" w:cs="Mongolian Baiti" w:hint="default"/>
        <w:b/>
        <w:bCs/>
      </w:rPr>
    </w:lvl>
    <w:lvl w:ilvl="1" w:tplc="0809001B">
      <w:start w:val="1"/>
      <w:numFmt w:val="lowerRoman"/>
      <w:lvlText w:val="%2."/>
      <w:lvlJc w:val="right"/>
      <w:pPr>
        <w:ind w:left="5248" w:hanging="360"/>
      </w:pPr>
    </w:lvl>
    <w:lvl w:ilvl="2" w:tplc="0809001B" w:tentative="1">
      <w:start w:val="1"/>
      <w:numFmt w:val="lowerRoman"/>
      <w:lvlText w:val="%3."/>
      <w:lvlJc w:val="right"/>
      <w:pPr>
        <w:ind w:left="5968" w:hanging="180"/>
      </w:pPr>
    </w:lvl>
    <w:lvl w:ilvl="3" w:tplc="0809000F" w:tentative="1">
      <w:start w:val="1"/>
      <w:numFmt w:val="decimal"/>
      <w:lvlText w:val="%4."/>
      <w:lvlJc w:val="left"/>
      <w:pPr>
        <w:ind w:left="6688" w:hanging="360"/>
      </w:pPr>
    </w:lvl>
    <w:lvl w:ilvl="4" w:tplc="08090019" w:tentative="1">
      <w:start w:val="1"/>
      <w:numFmt w:val="lowerLetter"/>
      <w:lvlText w:val="%5."/>
      <w:lvlJc w:val="left"/>
      <w:pPr>
        <w:ind w:left="7408" w:hanging="360"/>
      </w:pPr>
    </w:lvl>
    <w:lvl w:ilvl="5" w:tplc="0809001B" w:tentative="1">
      <w:start w:val="1"/>
      <w:numFmt w:val="lowerRoman"/>
      <w:lvlText w:val="%6."/>
      <w:lvlJc w:val="right"/>
      <w:pPr>
        <w:ind w:left="8128" w:hanging="180"/>
      </w:pPr>
    </w:lvl>
    <w:lvl w:ilvl="6" w:tplc="0809000F" w:tentative="1">
      <w:start w:val="1"/>
      <w:numFmt w:val="decimal"/>
      <w:lvlText w:val="%7."/>
      <w:lvlJc w:val="left"/>
      <w:pPr>
        <w:ind w:left="8848" w:hanging="360"/>
      </w:pPr>
    </w:lvl>
    <w:lvl w:ilvl="7" w:tplc="08090019" w:tentative="1">
      <w:start w:val="1"/>
      <w:numFmt w:val="lowerLetter"/>
      <w:lvlText w:val="%8."/>
      <w:lvlJc w:val="left"/>
      <w:pPr>
        <w:ind w:left="9568" w:hanging="360"/>
      </w:pPr>
    </w:lvl>
    <w:lvl w:ilvl="8" w:tplc="0809001B" w:tentative="1">
      <w:start w:val="1"/>
      <w:numFmt w:val="lowerRoman"/>
      <w:lvlText w:val="%9."/>
      <w:lvlJc w:val="right"/>
      <w:pPr>
        <w:ind w:left="10288" w:hanging="180"/>
      </w:pPr>
    </w:lvl>
  </w:abstractNum>
  <w:abstractNum w:abstractNumId="8" w15:restartNumberingAfterBreak="0">
    <w:nsid w:val="1DDB1394"/>
    <w:multiLevelType w:val="multilevel"/>
    <w:tmpl w:val="9814E26A"/>
    <w:lvl w:ilvl="0">
      <w:start w:val="3"/>
      <w:numFmt w:val="decimal"/>
      <w:lvlText w:val="%1"/>
      <w:lvlJc w:val="left"/>
      <w:pPr>
        <w:ind w:left="360" w:hanging="360"/>
      </w:pPr>
      <w:rPr>
        <w:rFonts w:hint="default"/>
      </w:rPr>
    </w:lvl>
    <w:lvl w:ilvl="1">
      <w:start w:val="1"/>
      <w:numFmt w:val="none"/>
      <w:lvlText w:val="6.6"/>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675A3C"/>
    <w:multiLevelType w:val="hybridMultilevel"/>
    <w:tmpl w:val="42FAFB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A552F"/>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62460FB"/>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99901CC"/>
    <w:multiLevelType w:val="multilevel"/>
    <w:tmpl w:val="3FE6ACD0"/>
    <w:lvl w:ilvl="0">
      <w:start w:val="3"/>
      <w:numFmt w:val="decimal"/>
      <w:lvlText w:val="%1"/>
      <w:lvlJc w:val="left"/>
      <w:pPr>
        <w:ind w:left="360" w:hanging="360"/>
      </w:pPr>
      <w:rPr>
        <w:rFonts w:ascii="Arial" w:eastAsia="Microsoft JhengHei" w:hAnsi="Arial" w:hint="default"/>
      </w:rPr>
    </w:lvl>
    <w:lvl w:ilvl="1">
      <w:start w:val="1"/>
      <w:numFmt w:val="none"/>
      <w:lvlText w:val="6.3"/>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13" w15:restartNumberingAfterBreak="0">
    <w:nsid w:val="2B033AD0"/>
    <w:multiLevelType w:val="hybridMultilevel"/>
    <w:tmpl w:val="25720888"/>
    <w:lvl w:ilvl="0" w:tplc="BE569D28">
      <w:start w:val="1"/>
      <w:numFmt w:val="decimal"/>
      <w:lvlText w:val="5.%1"/>
      <w:lvlJc w:val="left"/>
      <w:pPr>
        <w:ind w:left="360" w:hanging="360"/>
      </w:pPr>
      <w:rPr>
        <w:rFonts w:ascii="Arial" w:hAnsi="Arial" w:cs="Arial"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CAD33B3"/>
    <w:multiLevelType w:val="hybridMultilevel"/>
    <w:tmpl w:val="A8FA2DDA"/>
    <w:lvl w:ilvl="0" w:tplc="524C8B54">
      <w:start w:val="1"/>
      <w:numFmt w:val="decimal"/>
      <w:pStyle w:val="Heading2"/>
      <w:lvlText w:val="%1."/>
      <w:lvlJc w:val="left"/>
      <w:pPr>
        <w:ind w:left="360" w:hanging="360"/>
      </w:pPr>
      <w:rPr>
        <w:rFonts w:hint="default"/>
        <w:color w:val="002060"/>
        <w:sz w:val="28"/>
        <w:szCs w:val="28"/>
        <w:u w:val="none"/>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7FF7FC6"/>
    <w:multiLevelType w:val="multilevel"/>
    <w:tmpl w:val="636CB6C2"/>
    <w:lvl w:ilvl="0">
      <w:start w:val="3"/>
      <w:numFmt w:val="decimal"/>
      <w:lvlText w:val="%1"/>
      <w:lvlJc w:val="left"/>
      <w:pPr>
        <w:ind w:left="360" w:hanging="360"/>
      </w:pPr>
      <w:rPr>
        <w:rFonts w:hint="default"/>
      </w:rPr>
    </w:lvl>
    <w:lvl w:ilvl="1">
      <w:start w:val="1"/>
      <w:numFmt w:val="none"/>
      <w:lvlText w:val="6.5"/>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CB0B19"/>
    <w:multiLevelType w:val="multilevel"/>
    <w:tmpl w:val="1EBA2CE2"/>
    <w:lvl w:ilvl="0">
      <w:start w:val="1"/>
      <w:numFmt w:val="decimal"/>
      <w:pStyle w:val="Style1"/>
      <w:lvlText w:val="%1."/>
      <w:lvlJc w:val="left"/>
      <w:pPr>
        <w:ind w:left="720" w:hanging="360"/>
      </w:pPr>
      <w:rPr>
        <w:rFonts w:ascii="Helvetica Neue Light" w:hAnsi="Helvetica Neue Light" w:hint="default"/>
        <w:sz w:val="24"/>
        <w:szCs w:val="22"/>
      </w:rPr>
    </w:lvl>
    <w:lvl w:ilvl="1">
      <w:start w:val="1"/>
      <w:numFmt w:val="none"/>
      <w:lvlText w:val="6.2"/>
      <w:lvlJc w:val="left"/>
      <w:pPr>
        <w:ind w:left="567" w:hanging="567"/>
      </w:pPr>
      <w:rPr>
        <w:rFonts w:hint="default"/>
      </w:rPr>
    </w:lvl>
    <w:lvl w:ilvl="2">
      <w:start w:val="1"/>
      <w:numFmt w:val="decimal"/>
      <w:isLgl/>
      <w:lvlText w:val="%1.%2.%3"/>
      <w:lvlJc w:val="left"/>
      <w:pPr>
        <w:ind w:left="1854" w:hanging="720"/>
      </w:pPr>
      <w:rPr>
        <w:rFonts w:hint="default"/>
        <w:color w:val="auto"/>
      </w:rPr>
    </w:lvl>
    <w:lvl w:ilvl="3">
      <w:start w:val="1"/>
      <w:numFmt w:val="decimal"/>
      <w:isLgl/>
      <w:lvlText w:val="%1.%2.%3.%4"/>
      <w:lvlJc w:val="left"/>
      <w:pPr>
        <w:ind w:left="242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3B4EE2"/>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3DDA0410"/>
    <w:multiLevelType w:val="hybridMultilevel"/>
    <w:tmpl w:val="1ABC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4092C"/>
    <w:multiLevelType w:val="multilevel"/>
    <w:tmpl w:val="36AEFBDA"/>
    <w:lvl w:ilvl="0">
      <w:start w:val="4"/>
      <w:numFmt w:val="decimal"/>
      <w:lvlText w:val="%1"/>
      <w:lvlJc w:val="left"/>
      <w:pPr>
        <w:ind w:left="360" w:hanging="360"/>
      </w:pPr>
      <w:rPr>
        <w:rFonts w:hint="default"/>
      </w:rPr>
    </w:lvl>
    <w:lvl w:ilvl="1">
      <w:start w:val="1"/>
      <w:numFmt w:val="decimal"/>
      <w:lvlText w:val="7.%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5D70B0E"/>
    <w:multiLevelType w:val="hybridMultilevel"/>
    <w:tmpl w:val="765C25C2"/>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7493D"/>
    <w:multiLevelType w:val="hybridMultilevel"/>
    <w:tmpl w:val="887EB0C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B182CC0"/>
    <w:multiLevelType w:val="hybridMultilevel"/>
    <w:tmpl w:val="42261FD0"/>
    <w:lvl w:ilvl="0" w:tplc="5F4A2B66">
      <w:start w:val="1"/>
      <w:numFmt w:val="decimal"/>
      <w:lvlText w:val="%1."/>
      <w:lvlJc w:val="left"/>
      <w:pPr>
        <w:ind w:left="2520" w:hanging="360"/>
      </w:pPr>
      <w:rPr>
        <w:rFonts w:hint="default"/>
        <w:b/>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E526A9C"/>
    <w:multiLevelType w:val="hybridMultilevel"/>
    <w:tmpl w:val="A95E04A8"/>
    <w:lvl w:ilvl="0" w:tplc="8F5AF23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0841124"/>
    <w:multiLevelType w:val="hybridMultilevel"/>
    <w:tmpl w:val="098449E0"/>
    <w:lvl w:ilvl="0" w:tplc="7C8A3C0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09F375A"/>
    <w:multiLevelType w:val="multilevel"/>
    <w:tmpl w:val="4F222714"/>
    <w:lvl w:ilvl="0">
      <w:start w:val="3"/>
      <w:numFmt w:val="decimal"/>
      <w:lvlText w:val="%1"/>
      <w:lvlJc w:val="left"/>
      <w:pPr>
        <w:ind w:left="360" w:hanging="360"/>
      </w:pPr>
      <w:rPr>
        <w:rFonts w:ascii="Arial" w:eastAsia="Microsoft JhengHei" w:hAnsi="Arial" w:hint="default"/>
      </w:rPr>
    </w:lvl>
    <w:lvl w:ilvl="1">
      <w:start w:val="1"/>
      <w:numFmt w:val="none"/>
      <w:lvlText w:val="6.8"/>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26" w15:restartNumberingAfterBreak="0">
    <w:nsid w:val="51416252"/>
    <w:multiLevelType w:val="hybridMultilevel"/>
    <w:tmpl w:val="48FAFEB4"/>
    <w:lvl w:ilvl="0" w:tplc="FD86B4A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34D71EE"/>
    <w:multiLevelType w:val="hybridMultilevel"/>
    <w:tmpl w:val="55BA4AE8"/>
    <w:lvl w:ilvl="0" w:tplc="77F207FA">
      <w:start w:val="1"/>
      <w:numFmt w:val="upperLetter"/>
      <w:lvlText w:val="(%1)"/>
      <w:lvlJc w:val="left"/>
      <w:pPr>
        <w:ind w:left="360" w:hanging="360"/>
      </w:pPr>
      <w:rPr>
        <w:rFonts w:hint="default"/>
        <w:b/>
        <w:color w:val="00206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67E587C"/>
    <w:multiLevelType w:val="hybridMultilevel"/>
    <w:tmpl w:val="0720CFB8"/>
    <w:lvl w:ilvl="0" w:tplc="637ADED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9322DF3"/>
    <w:multiLevelType w:val="hybridMultilevel"/>
    <w:tmpl w:val="D40A30CE"/>
    <w:lvl w:ilvl="0" w:tplc="494EA9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1D331B"/>
    <w:multiLevelType w:val="hybridMultilevel"/>
    <w:tmpl w:val="91D8AC6C"/>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AF0203"/>
    <w:multiLevelType w:val="hybridMultilevel"/>
    <w:tmpl w:val="61D82858"/>
    <w:lvl w:ilvl="0" w:tplc="0548D7D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BD64343"/>
    <w:multiLevelType w:val="hybridMultilevel"/>
    <w:tmpl w:val="B1FC98C0"/>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FC40493"/>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0472C41"/>
    <w:multiLevelType w:val="multilevel"/>
    <w:tmpl w:val="5B7056FA"/>
    <w:lvl w:ilvl="0">
      <w:start w:val="4"/>
      <w:numFmt w:val="decimal"/>
      <w:lvlText w:val="%1"/>
      <w:lvlJc w:val="left"/>
      <w:pPr>
        <w:ind w:left="360" w:hanging="360"/>
      </w:pPr>
      <w:rPr>
        <w:rFonts w:hint="default"/>
      </w:rPr>
    </w:lvl>
    <w:lvl w:ilvl="1">
      <w:start w:val="1"/>
      <w:numFmt w:val="decimal"/>
      <w:lvlText w:val="6.%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6C7371"/>
    <w:multiLevelType w:val="multilevel"/>
    <w:tmpl w:val="A42806BA"/>
    <w:lvl w:ilvl="0">
      <w:start w:val="4"/>
      <w:numFmt w:val="decimal"/>
      <w:lvlText w:val="%1"/>
      <w:lvlJc w:val="left"/>
      <w:pPr>
        <w:ind w:left="360" w:hanging="360"/>
      </w:pPr>
      <w:rPr>
        <w:rFonts w:eastAsia="Microsoft JhengHei" w:hint="default"/>
      </w:rPr>
    </w:lvl>
    <w:lvl w:ilvl="1">
      <w:start w:val="4"/>
      <w:numFmt w:val="decimal"/>
      <w:lvlText w:val="%1.%2"/>
      <w:lvlJc w:val="left"/>
      <w:pPr>
        <w:ind w:left="360" w:hanging="360"/>
      </w:pPr>
      <w:rPr>
        <w:rFonts w:eastAsia="Microsoft JhengHei" w:hint="default"/>
      </w:rPr>
    </w:lvl>
    <w:lvl w:ilvl="2">
      <w:start w:val="1"/>
      <w:numFmt w:val="decimal"/>
      <w:lvlText w:val="6.%2"/>
      <w:lvlJc w:val="left"/>
      <w:pPr>
        <w:ind w:left="567" w:hanging="567"/>
      </w:pPr>
      <w:rPr>
        <w:rFonts w:eastAsia="Microsoft JhengHei" w:hint="default"/>
      </w:rPr>
    </w:lvl>
    <w:lvl w:ilvl="3">
      <w:start w:val="1"/>
      <w:numFmt w:val="decimal"/>
      <w:lvlText w:val="%1.%2.%3.%4"/>
      <w:lvlJc w:val="left"/>
      <w:pPr>
        <w:ind w:left="720" w:hanging="720"/>
      </w:pPr>
      <w:rPr>
        <w:rFonts w:eastAsia="Microsoft JhengHei" w:hint="default"/>
      </w:rPr>
    </w:lvl>
    <w:lvl w:ilvl="4">
      <w:start w:val="1"/>
      <w:numFmt w:val="decimal"/>
      <w:lvlText w:val="%1.%2.%3.%4.%5"/>
      <w:lvlJc w:val="left"/>
      <w:pPr>
        <w:ind w:left="1080" w:hanging="1080"/>
      </w:pPr>
      <w:rPr>
        <w:rFonts w:eastAsia="Microsoft JhengHei" w:hint="default"/>
      </w:rPr>
    </w:lvl>
    <w:lvl w:ilvl="5">
      <w:start w:val="1"/>
      <w:numFmt w:val="decimal"/>
      <w:lvlText w:val="%1.%2.%3.%4.%5.%6"/>
      <w:lvlJc w:val="left"/>
      <w:pPr>
        <w:ind w:left="1080" w:hanging="1080"/>
      </w:pPr>
      <w:rPr>
        <w:rFonts w:eastAsia="Microsoft JhengHei" w:hint="default"/>
      </w:rPr>
    </w:lvl>
    <w:lvl w:ilvl="6">
      <w:start w:val="1"/>
      <w:numFmt w:val="decimal"/>
      <w:lvlText w:val="%1.%2.%3.%4.%5.%6.%7"/>
      <w:lvlJc w:val="left"/>
      <w:pPr>
        <w:ind w:left="1440" w:hanging="1440"/>
      </w:pPr>
      <w:rPr>
        <w:rFonts w:eastAsia="Microsoft JhengHei" w:hint="default"/>
      </w:rPr>
    </w:lvl>
    <w:lvl w:ilvl="7">
      <w:start w:val="1"/>
      <w:numFmt w:val="decimal"/>
      <w:lvlText w:val="%1.%2.%3.%4.%5.%6.%7.%8"/>
      <w:lvlJc w:val="left"/>
      <w:pPr>
        <w:ind w:left="1440" w:hanging="1440"/>
      </w:pPr>
      <w:rPr>
        <w:rFonts w:eastAsia="Microsoft JhengHei" w:hint="default"/>
      </w:rPr>
    </w:lvl>
    <w:lvl w:ilvl="8">
      <w:start w:val="1"/>
      <w:numFmt w:val="decimal"/>
      <w:lvlText w:val="%1.%2.%3.%4.%5.%6.%7.%8.%9"/>
      <w:lvlJc w:val="left"/>
      <w:pPr>
        <w:ind w:left="1800" w:hanging="1800"/>
      </w:pPr>
      <w:rPr>
        <w:rFonts w:eastAsia="Microsoft JhengHei" w:hint="default"/>
      </w:rPr>
    </w:lvl>
  </w:abstractNum>
  <w:abstractNum w:abstractNumId="36" w15:restartNumberingAfterBreak="0">
    <w:nsid w:val="7AF31A9D"/>
    <w:multiLevelType w:val="hybridMultilevel"/>
    <w:tmpl w:val="54AC9AE0"/>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852541">
    <w:abstractNumId w:val="14"/>
  </w:num>
  <w:num w:numId="2" w16cid:durableId="691810027">
    <w:abstractNumId w:val="7"/>
  </w:num>
  <w:num w:numId="3" w16cid:durableId="1525513588">
    <w:abstractNumId w:val="0"/>
  </w:num>
  <w:num w:numId="4" w16cid:durableId="1303341281">
    <w:abstractNumId w:val="30"/>
  </w:num>
  <w:num w:numId="5" w16cid:durableId="720401971">
    <w:abstractNumId w:val="32"/>
  </w:num>
  <w:num w:numId="6" w16cid:durableId="1264344613">
    <w:abstractNumId w:val="14"/>
  </w:num>
  <w:num w:numId="7" w16cid:durableId="1574506698">
    <w:abstractNumId w:val="16"/>
  </w:num>
  <w:num w:numId="8" w16cid:durableId="108013109">
    <w:abstractNumId w:val="12"/>
  </w:num>
  <w:num w:numId="9" w16cid:durableId="537089054">
    <w:abstractNumId w:val="15"/>
  </w:num>
  <w:num w:numId="10" w16cid:durableId="1078482568">
    <w:abstractNumId w:val="8"/>
  </w:num>
  <w:num w:numId="11" w16cid:durableId="1642543050">
    <w:abstractNumId w:val="3"/>
  </w:num>
  <w:num w:numId="12" w16cid:durableId="2057965729">
    <w:abstractNumId w:val="25"/>
  </w:num>
  <w:num w:numId="13" w16cid:durableId="123932600">
    <w:abstractNumId w:val="26"/>
  </w:num>
  <w:num w:numId="14" w16cid:durableId="487332472">
    <w:abstractNumId w:val="22"/>
  </w:num>
  <w:num w:numId="15" w16cid:durableId="220019694">
    <w:abstractNumId w:val="24"/>
  </w:num>
  <w:num w:numId="16" w16cid:durableId="263345441">
    <w:abstractNumId w:val="34"/>
  </w:num>
  <w:num w:numId="17" w16cid:durableId="346106213">
    <w:abstractNumId w:val="35"/>
  </w:num>
  <w:num w:numId="18" w16cid:durableId="625896809">
    <w:abstractNumId w:val="1"/>
  </w:num>
  <w:num w:numId="19" w16cid:durableId="512502436">
    <w:abstractNumId w:val="14"/>
  </w:num>
  <w:num w:numId="20" w16cid:durableId="2066636477">
    <w:abstractNumId w:val="18"/>
  </w:num>
  <w:num w:numId="21" w16cid:durableId="1845508934">
    <w:abstractNumId w:val="13"/>
  </w:num>
  <w:num w:numId="22" w16cid:durableId="1305502838">
    <w:abstractNumId w:val="19"/>
  </w:num>
  <w:num w:numId="23" w16cid:durableId="1641761106">
    <w:abstractNumId w:val="5"/>
  </w:num>
  <w:num w:numId="24" w16cid:durableId="686299381">
    <w:abstractNumId w:val="10"/>
  </w:num>
  <w:num w:numId="25" w16cid:durableId="1028021289">
    <w:abstractNumId w:val="33"/>
  </w:num>
  <w:num w:numId="26" w16cid:durableId="1530411283">
    <w:abstractNumId w:val="6"/>
  </w:num>
  <w:num w:numId="27" w16cid:durableId="1087531620">
    <w:abstractNumId w:val="20"/>
  </w:num>
  <w:num w:numId="28" w16cid:durableId="1914503610">
    <w:abstractNumId w:val="21"/>
  </w:num>
  <w:num w:numId="29" w16cid:durableId="503278358">
    <w:abstractNumId w:val="36"/>
  </w:num>
  <w:num w:numId="30" w16cid:durableId="101729890">
    <w:abstractNumId w:val="14"/>
  </w:num>
  <w:num w:numId="31" w16cid:durableId="843857797">
    <w:abstractNumId w:val="14"/>
  </w:num>
  <w:num w:numId="32" w16cid:durableId="1696467952">
    <w:abstractNumId w:val="14"/>
  </w:num>
  <w:num w:numId="33" w16cid:durableId="1486700913">
    <w:abstractNumId w:val="14"/>
  </w:num>
  <w:num w:numId="34" w16cid:durableId="309216727">
    <w:abstractNumId w:val="14"/>
    <w:lvlOverride w:ilvl="0">
      <w:startOverride w:val="1"/>
    </w:lvlOverride>
  </w:num>
  <w:num w:numId="35" w16cid:durableId="1379013189">
    <w:abstractNumId w:val="11"/>
  </w:num>
  <w:num w:numId="36" w16cid:durableId="1991596417">
    <w:abstractNumId w:val="17"/>
  </w:num>
  <w:num w:numId="37" w16cid:durableId="840661242">
    <w:abstractNumId w:val="4"/>
  </w:num>
  <w:num w:numId="38" w16cid:durableId="656765257">
    <w:abstractNumId w:val="28"/>
  </w:num>
  <w:num w:numId="39" w16cid:durableId="1242377264">
    <w:abstractNumId w:val="2"/>
  </w:num>
  <w:num w:numId="40" w16cid:durableId="999773820">
    <w:abstractNumId w:val="9"/>
  </w:num>
  <w:num w:numId="41" w16cid:durableId="436021288">
    <w:abstractNumId w:val="31"/>
  </w:num>
  <w:num w:numId="42" w16cid:durableId="238028493">
    <w:abstractNumId w:val="29"/>
  </w:num>
  <w:num w:numId="43" w16cid:durableId="722019498">
    <w:abstractNumId w:val="27"/>
  </w:num>
  <w:num w:numId="44" w16cid:durableId="162348930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93"/>
    <w:rsid w:val="0000073E"/>
    <w:rsid w:val="00002954"/>
    <w:rsid w:val="000029CD"/>
    <w:rsid w:val="00002ECC"/>
    <w:rsid w:val="0000430F"/>
    <w:rsid w:val="00005A90"/>
    <w:rsid w:val="000069AA"/>
    <w:rsid w:val="000105F0"/>
    <w:rsid w:val="0001180A"/>
    <w:rsid w:val="00011CDA"/>
    <w:rsid w:val="0001252A"/>
    <w:rsid w:val="000127FE"/>
    <w:rsid w:val="00014185"/>
    <w:rsid w:val="00015133"/>
    <w:rsid w:val="000153DF"/>
    <w:rsid w:val="00015856"/>
    <w:rsid w:val="0001588D"/>
    <w:rsid w:val="00016088"/>
    <w:rsid w:val="00016175"/>
    <w:rsid w:val="0001658D"/>
    <w:rsid w:val="00016CD1"/>
    <w:rsid w:val="00016F77"/>
    <w:rsid w:val="000172C9"/>
    <w:rsid w:val="00020D56"/>
    <w:rsid w:val="0002159D"/>
    <w:rsid w:val="00021B26"/>
    <w:rsid w:val="0002323B"/>
    <w:rsid w:val="00024A8A"/>
    <w:rsid w:val="00024D7B"/>
    <w:rsid w:val="00025ECB"/>
    <w:rsid w:val="00027FA0"/>
    <w:rsid w:val="0003068B"/>
    <w:rsid w:val="00031ECD"/>
    <w:rsid w:val="000320AC"/>
    <w:rsid w:val="00032A09"/>
    <w:rsid w:val="00032E46"/>
    <w:rsid w:val="00032ECF"/>
    <w:rsid w:val="0003365B"/>
    <w:rsid w:val="00033AD8"/>
    <w:rsid w:val="00033CF2"/>
    <w:rsid w:val="000346D8"/>
    <w:rsid w:val="00035488"/>
    <w:rsid w:val="00036142"/>
    <w:rsid w:val="00037027"/>
    <w:rsid w:val="00040603"/>
    <w:rsid w:val="00040F0E"/>
    <w:rsid w:val="000414F7"/>
    <w:rsid w:val="00041830"/>
    <w:rsid w:val="00041921"/>
    <w:rsid w:val="00041E36"/>
    <w:rsid w:val="00042B70"/>
    <w:rsid w:val="00042E2E"/>
    <w:rsid w:val="00043A06"/>
    <w:rsid w:val="00044A48"/>
    <w:rsid w:val="00044B83"/>
    <w:rsid w:val="00045D5E"/>
    <w:rsid w:val="000464FF"/>
    <w:rsid w:val="000465D0"/>
    <w:rsid w:val="00050789"/>
    <w:rsid w:val="000518B5"/>
    <w:rsid w:val="00052F25"/>
    <w:rsid w:val="00053151"/>
    <w:rsid w:val="00053335"/>
    <w:rsid w:val="00053AC4"/>
    <w:rsid w:val="0005435E"/>
    <w:rsid w:val="0005485E"/>
    <w:rsid w:val="000553C2"/>
    <w:rsid w:val="00057FA0"/>
    <w:rsid w:val="00060B8E"/>
    <w:rsid w:val="00064776"/>
    <w:rsid w:val="00064B15"/>
    <w:rsid w:val="0006534C"/>
    <w:rsid w:val="0006578E"/>
    <w:rsid w:val="00065F82"/>
    <w:rsid w:val="00066AB7"/>
    <w:rsid w:val="00066C12"/>
    <w:rsid w:val="00066E3D"/>
    <w:rsid w:val="00067397"/>
    <w:rsid w:val="00067B37"/>
    <w:rsid w:val="00072AAE"/>
    <w:rsid w:val="00074714"/>
    <w:rsid w:val="00075FDC"/>
    <w:rsid w:val="00076170"/>
    <w:rsid w:val="00076515"/>
    <w:rsid w:val="000767FA"/>
    <w:rsid w:val="00076B12"/>
    <w:rsid w:val="000778B3"/>
    <w:rsid w:val="00077C5C"/>
    <w:rsid w:val="00080560"/>
    <w:rsid w:val="0008085C"/>
    <w:rsid w:val="000808F4"/>
    <w:rsid w:val="00080BEA"/>
    <w:rsid w:val="0008118F"/>
    <w:rsid w:val="0008158A"/>
    <w:rsid w:val="00081B2A"/>
    <w:rsid w:val="00082FF3"/>
    <w:rsid w:val="00083207"/>
    <w:rsid w:val="00083678"/>
    <w:rsid w:val="00083A63"/>
    <w:rsid w:val="00083CDC"/>
    <w:rsid w:val="00083D0F"/>
    <w:rsid w:val="00083DDB"/>
    <w:rsid w:val="000850B1"/>
    <w:rsid w:val="00085438"/>
    <w:rsid w:val="00085DA1"/>
    <w:rsid w:val="00085FEF"/>
    <w:rsid w:val="000866A0"/>
    <w:rsid w:val="00087361"/>
    <w:rsid w:val="00087885"/>
    <w:rsid w:val="00087A19"/>
    <w:rsid w:val="000904E1"/>
    <w:rsid w:val="0009051B"/>
    <w:rsid w:val="000915EA"/>
    <w:rsid w:val="000915ED"/>
    <w:rsid w:val="000916D5"/>
    <w:rsid w:val="000917FE"/>
    <w:rsid w:val="000918D4"/>
    <w:rsid w:val="0009239C"/>
    <w:rsid w:val="00092501"/>
    <w:rsid w:val="00092747"/>
    <w:rsid w:val="00093EDD"/>
    <w:rsid w:val="000943A4"/>
    <w:rsid w:val="00095586"/>
    <w:rsid w:val="00096653"/>
    <w:rsid w:val="000974A1"/>
    <w:rsid w:val="00097660"/>
    <w:rsid w:val="000A0861"/>
    <w:rsid w:val="000A0B48"/>
    <w:rsid w:val="000A109B"/>
    <w:rsid w:val="000A1CB2"/>
    <w:rsid w:val="000A35DB"/>
    <w:rsid w:val="000A6C51"/>
    <w:rsid w:val="000A707E"/>
    <w:rsid w:val="000A7154"/>
    <w:rsid w:val="000A75A2"/>
    <w:rsid w:val="000B0458"/>
    <w:rsid w:val="000B082E"/>
    <w:rsid w:val="000B2832"/>
    <w:rsid w:val="000B3829"/>
    <w:rsid w:val="000B3AE9"/>
    <w:rsid w:val="000B4668"/>
    <w:rsid w:val="000B5278"/>
    <w:rsid w:val="000B5563"/>
    <w:rsid w:val="000B5672"/>
    <w:rsid w:val="000B56A5"/>
    <w:rsid w:val="000B6BCD"/>
    <w:rsid w:val="000B787E"/>
    <w:rsid w:val="000B7CC6"/>
    <w:rsid w:val="000C02BB"/>
    <w:rsid w:val="000C0572"/>
    <w:rsid w:val="000C26B2"/>
    <w:rsid w:val="000C2EEA"/>
    <w:rsid w:val="000C31ED"/>
    <w:rsid w:val="000C45B6"/>
    <w:rsid w:val="000C4C02"/>
    <w:rsid w:val="000C5A1A"/>
    <w:rsid w:val="000C5B10"/>
    <w:rsid w:val="000C67A0"/>
    <w:rsid w:val="000C6D4E"/>
    <w:rsid w:val="000C6FEB"/>
    <w:rsid w:val="000D05ED"/>
    <w:rsid w:val="000D12AF"/>
    <w:rsid w:val="000D1E69"/>
    <w:rsid w:val="000D31A6"/>
    <w:rsid w:val="000D39FA"/>
    <w:rsid w:val="000D425A"/>
    <w:rsid w:val="000D5257"/>
    <w:rsid w:val="000D5310"/>
    <w:rsid w:val="000D55FC"/>
    <w:rsid w:val="000D58C3"/>
    <w:rsid w:val="000D5AB5"/>
    <w:rsid w:val="000D610D"/>
    <w:rsid w:val="000D683C"/>
    <w:rsid w:val="000D6C6B"/>
    <w:rsid w:val="000E0D0D"/>
    <w:rsid w:val="000E192B"/>
    <w:rsid w:val="000E1B99"/>
    <w:rsid w:val="000E239B"/>
    <w:rsid w:val="000E33F7"/>
    <w:rsid w:val="000E35A8"/>
    <w:rsid w:val="000E3EE0"/>
    <w:rsid w:val="000E4DE9"/>
    <w:rsid w:val="000E5BB8"/>
    <w:rsid w:val="000E73FC"/>
    <w:rsid w:val="000E7556"/>
    <w:rsid w:val="000E7885"/>
    <w:rsid w:val="000E797A"/>
    <w:rsid w:val="000F093D"/>
    <w:rsid w:val="000F09AD"/>
    <w:rsid w:val="000F0EA5"/>
    <w:rsid w:val="000F10E9"/>
    <w:rsid w:val="000F19F7"/>
    <w:rsid w:val="000F2969"/>
    <w:rsid w:val="000F2C83"/>
    <w:rsid w:val="000F35E1"/>
    <w:rsid w:val="000F3D68"/>
    <w:rsid w:val="000F42BD"/>
    <w:rsid w:val="000F47B4"/>
    <w:rsid w:val="000F4B95"/>
    <w:rsid w:val="000F59D2"/>
    <w:rsid w:val="000F7289"/>
    <w:rsid w:val="000F73D2"/>
    <w:rsid w:val="000F7CF8"/>
    <w:rsid w:val="000F7F3A"/>
    <w:rsid w:val="000F7F6A"/>
    <w:rsid w:val="0010093F"/>
    <w:rsid w:val="001009E8"/>
    <w:rsid w:val="00100B8F"/>
    <w:rsid w:val="001017C1"/>
    <w:rsid w:val="00104CC2"/>
    <w:rsid w:val="00106D96"/>
    <w:rsid w:val="00107BAF"/>
    <w:rsid w:val="00107C8D"/>
    <w:rsid w:val="0011033C"/>
    <w:rsid w:val="001103C1"/>
    <w:rsid w:val="00110D79"/>
    <w:rsid w:val="00111BA6"/>
    <w:rsid w:val="00113143"/>
    <w:rsid w:val="00113205"/>
    <w:rsid w:val="00113B06"/>
    <w:rsid w:val="00115695"/>
    <w:rsid w:val="00115D32"/>
    <w:rsid w:val="00115E15"/>
    <w:rsid w:val="00116077"/>
    <w:rsid w:val="0011646D"/>
    <w:rsid w:val="00116E1A"/>
    <w:rsid w:val="001174A1"/>
    <w:rsid w:val="001177CE"/>
    <w:rsid w:val="00120A75"/>
    <w:rsid w:val="00120D6C"/>
    <w:rsid w:val="00120DBD"/>
    <w:rsid w:val="0012434C"/>
    <w:rsid w:val="00124DF1"/>
    <w:rsid w:val="00124E27"/>
    <w:rsid w:val="00125DE9"/>
    <w:rsid w:val="0012704A"/>
    <w:rsid w:val="0012799B"/>
    <w:rsid w:val="00127CC7"/>
    <w:rsid w:val="0013196E"/>
    <w:rsid w:val="00131CC5"/>
    <w:rsid w:val="00132FE9"/>
    <w:rsid w:val="001338AA"/>
    <w:rsid w:val="00134E7F"/>
    <w:rsid w:val="00135148"/>
    <w:rsid w:val="00135872"/>
    <w:rsid w:val="001405A8"/>
    <w:rsid w:val="00141782"/>
    <w:rsid w:val="001427E5"/>
    <w:rsid w:val="001439CC"/>
    <w:rsid w:val="00144E85"/>
    <w:rsid w:val="00147047"/>
    <w:rsid w:val="00150A42"/>
    <w:rsid w:val="00151571"/>
    <w:rsid w:val="00153B60"/>
    <w:rsid w:val="001550B3"/>
    <w:rsid w:val="00155376"/>
    <w:rsid w:val="001564B7"/>
    <w:rsid w:val="00157EC3"/>
    <w:rsid w:val="00160A20"/>
    <w:rsid w:val="00160F0C"/>
    <w:rsid w:val="00161F6F"/>
    <w:rsid w:val="00162D55"/>
    <w:rsid w:val="0016325A"/>
    <w:rsid w:val="0016424D"/>
    <w:rsid w:val="00164352"/>
    <w:rsid w:val="00164B6E"/>
    <w:rsid w:val="00166AA8"/>
    <w:rsid w:val="0016745D"/>
    <w:rsid w:val="00167563"/>
    <w:rsid w:val="00170233"/>
    <w:rsid w:val="001702E7"/>
    <w:rsid w:val="0017087A"/>
    <w:rsid w:val="00170AFA"/>
    <w:rsid w:val="00170E37"/>
    <w:rsid w:val="0017100D"/>
    <w:rsid w:val="0017102F"/>
    <w:rsid w:val="0017112E"/>
    <w:rsid w:val="001719B2"/>
    <w:rsid w:val="00172B61"/>
    <w:rsid w:val="00172CAE"/>
    <w:rsid w:val="00173BBA"/>
    <w:rsid w:val="00173EA7"/>
    <w:rsid w:val="00174920"/>
    <w:rsid w:val="00174E2A"/>
    <w:rsid w:val="00175741"/>
    <w:rsid w:val="00175BDB"/>
    <w:rsid w:val="00176BC3"/>
    <w:rsid w:val="00177313"/>
    <w:rsid w:val="00177763"/>
    <w:rsid w:val="001805A8"/>
    <w:rsid w:val="001806E3"/>
    <w:rsid w:val="00180836"/>
    <w:rsid w:val="00180C02"/>
    <w:rsid w:val="001811BB"/>
    <w:rsid w:val="001816CD"/>
    <w:rsid w:val="0018204D"/>
    <w:rsid w:val="001821C9"/>
    <w:rsid w:val="001821F3"/>
    <w:rsid w:val="00182F83"/>
    <w:rsid w:val="00183F76"/>
    <w:rsid w:val="001841D9"/>
    <w:rsid w:val="0018460E"/>
    <w:rsid w:val="00185320"/>
    <w:rsid w:val="00185E87"/>
    <w:rsid w:val="0018612F"/>
    <w:rsid w:val="001861F6"/>
    <w:rsid w:val="00186772"/>
    <w:rsid w:val="00186DDE"/>
    <w:rsid w:val="00190C83"/>
    <w:rsid w:val="001910C5"/>
    <w:rsid w:val="00192FBF"/>
    <w:rsid w:val="001951BB"/>
    <w:rsid w:val="00195A17"/>
    <w:rsid w:val="00197A1D"/>
    <w:rsid w:val="00197AD8"/>
    <w:rsid w:val="001A17BB"/>
    <w:rsid w:val="001A1A16"/>
    <w:rsid w:val="001A2705"/>
    <w:rsid w:val="001A2A84"/>
    <w:rsid w:val="001A2BCD"/>
    <w:rsid w:val="001A412B"/>
    <w:rsid w:val="001A41C2"/>
    <w:rsid w:val="001A51D1"/>
    <w:rsid w:val="001A535B"/>
    <w:rsid w:val="001A596D"/>
    <w:rsid w:val="001A59F2"/>
    <w:rsid w:val="001A62F7"/>
    <w:rsid w:val="001A7E2F"/>
    <w:rsid w:val="001B1303"/>
    <w:rsid w:val="001B1321"/>
    <w:rsid w:val="001B1B2F"/>
    <w:rsid w:val="001B2A97"/>
    <w:rsid w:val="001B2AC1"/>
    <w:rsid w:val="001B3D94"/>
    <w:rsid w:val="001B3E13"/>
    <w:rsid w:val="001B4524"/>
    <w:rsid w:val="001B494A"/>
    <w:rsid w:val="001B59AF"/>
    <w:rsid w:val="001B6BC8"/>
    <w:rsid w:val="001B6D1B"/>
    <w:rsid w:val="001B7396"/>
    <w:rsid w:val="001C07FB"/>
    <w:rsid w:val="001C1B94"/>
    <w:rsid w:val="001C1FB9"/>
    <w:rsid w:val="001C34C5"/>
    <w:rsid w:val="001C4654"/>
    <w:rsid w:val="001C5089"/>
    <w:rsid w:val="001C69F3"/>
    <w:rsid w:val="001C764E"/>
    <w:rsid w:val="001D01E1"/>
    <w:rsid w:val="001D1180"/>
    <w:rsid w:val="001D2588"/>
    <w:rsid w:val="001D2AAB"/>
    <w:rsid w:val="001D2C60"/>
    <w:rsid w:val="001D34A8"/>
    <w:rsid w:val="001D51B1"/>
    <w:rsid w:val="001D52F2"/>
    <w:rsid w:val="001D6D3B"/>
    <w:rsid w:val="001D712F"/>
    <w:rsid w:val="001D7968"/>
    <w:rsid w:val="001D7DB5"/>
    <w:rsid w:val="001E029C"/>
    <w:rsid w:val="001E0ECC"/>
    <w:rsid w:val="001E17EA"/>
    <w:rsid w:val="001E291C"/>
    <w:rsid w:val="001E2D66"/>
    <w:rsid w:val="001E2FF9"/>
    <w:rsid w:val="001E3F37"/>
    <w:rsid w:val="001E4122"/>
    <w:rsid w:val="001E43A3"/>
    <w:rsid w:val="001E44FD"/>
    <w:rsid w:val="001E4774"/>
    <w:rsid w:val="001E6190"/>
    <w:rsid w:val="001E6372"/>
    <w:rsid w:val="001E79E8"/>
    <w:rsid w:val="001E7BD6"/>
    <w:rsid w:val="001F052C"/>
    <w:rsid w:val="001F13AC"/>
    <w:rsid w:val="001F167C"/>
    <w:rsid w:val="001F1ED8"/>
    <w:rsid w:val="001F392B"/>
    <w:rsid w:val="001F41EE"/>
    <w:rsid w:val="001F44E2"/>
    <w:rsid w:val="001F46F0"/>
    <w:rsid w:val="001F4F76"/>
    <w:rsid w:val="001F5644"/>
    <w:rsid w:val="001F57CB"/>
    <w:rsid w:val="001F5D33"/>
    <w:rsid w:val="001F69ED"/>
    <w:rsid w:val="00200964"/>
    <w:rsid w:val="00201E64"/>
    <w:rsid w:val="00204818"/>
    <w:rsid w:val="00204F5A"/>
    <w:rsid w:val="0020521D"/>
    <w:rsid w:val="0020589A"/>
    <w:rsid w:val="002065CC"/>
    <w:rsid w:val="00206607"/>
    <w:rsid w:val="00206F3C"/>
    <w:rsid w:val="002079DE"/>
    <w:rsid w:val="00210C73"/>
    <w:rsid w:val="00210E11"/>
    <w:rsid w:val="0021119F"/>
    <w:rsid w:val="0021264E"/>
    <w:rsid w:val="00214A38"/>
    <w:rsid w:val="002157DB"/>
    <w:rsid w:val="00215AA2"/>
    <w:rsid w:val="00215D39"/>
    <w:rsid w:val="00216644"/>
    <w:rsid w:val="00216AD4"/>
    <w:rsid w:val="00217327"/>
    <w:rsid w:val="00217C02"/>
    <w:rsid w:val="0022078D"/>
    <w:rsid w:val="00220826"/>
    <w:rsid w:val="00221ABA"/>
    <w:rsid w:val="00221B7B"/>
    <w:rsid w:val="00223137"/>
    <w:rsid w:val="002238FC"/>
    <w:rsid w:val="002242F7"/>
    <w:rsid w:val="00224F08"/>
    <w:rsid w:val="00225025"/>
    <w:rsid w:val="00226DA4"/>
    <w:rsid w:val="002307C7"/>
    <w:rsid w:val="00230B3D"/>
    <w:rsid w:val="00230EBF"/>
    <w:rsid w:val="00231494"/>
    <w:rsid w:val="0023165F"/>
    <w:rsid w:val="0023230C"/>
    <w:rsid w:val="002327E1"/>
    <w:rsid w:val="00234BD6"/>
    <w:rsid w:val="00235678"/>
    <w:rsid w:val="00235FE7"/>
    <w:rsid w:val="00236131"/>
    <w:rsid w:val="00236D5E"/>
    <w:rsid w:val="00237B82"/>
    <w:rsid w:val="002401DC"/>
    <w:rsid w:val="002407E2"/>
    <w:rsid w:val="0024147E"/>
    <w:rsid w:val="00241C6A"/>
    <w:rsid w:val="00241C74"/>
    <w:rsid w:val="00243446"/>
    <w:rsid w:val="002451E4"/>
    <w:rsid w:val="002454C0"/>
    <w:rsid w:val="00245871"/>
    <w:rsid w:val="00245982"/>
    <w:rsid w:val="00245F4B"/>
    <w:rsid w:val="00246AFD"/>
    <w:rsid w:val="00251609"/>
    <w:rsid w:val="0025191D"/>
    <w:rsid w:val="00251A45"/>
    <w:rsid w:val="00251E6F"/>
    <w:rsid w:val="00252055"/>
    <w:rsid w:val="002526AB"/>
    <w:rsid w:val="00252896"/>
    <w:rsid w:val="00253320"/>
    <w:rsid w:val="00253490"/>
    <w:rsid w:val="00254290"/>
    <w:rsid w:val="00254F20"/>
    <w:rsid w:val="002563A3"/>
    <w:rsid w:val="00256B99"/>
    <w:rsid w:val="00257CE0"/>
    <w:rsid w:val="00257ECB"/>
    <w:rsid w:val="0026000A"/>
    <w:rsid w:val="00260232"/>
    <w:rsid w:val="002602EC"/>
    <w:rsid w:val="00260561"/>
    <w:rsid w:val="00260700"/>
    <w:rsid w:val="00260AD8"/>
    <w:rsid w:val="00260EE6"/>
    <w:rsid w:val="0026280A"/>
    <w:rsid w:val="002628DA"/>
    <w:rsid w:val="002636C4"/>
    <w:rsid w:val="00264744"/>
    <w:rsid w:val="002647FC"/>
    <w:rsid w:val="00264BBE"/>
    <w:rsid w:val="002655CE"/>
    <w:rsid w:val="0026681C"/>
    <w:rsid w:val="002668C8"/>
    <w:rsid w:val="00267353"/>
    <w:rsid w:val="00267E9E"/>
    <w:rsid w:val="00271546"/>
    <w:rsid w:val="0027302E"/>
    <w:rsid w:val="00273723"/>
    <w:rsid w:val="002737B6"/>
    <w:rsid w:val="0027389E"/>
    <w:rsid w:val="00273A2F"/>
    <w:rsid w:val="00274312"/>
    <w:rsid w:val="00274631"/>
    <w:rsid w:val="002746CC"/>
    <w:rsid w:val="00274A13"/>
    <w:rsid w:val="0027537D"/>
    <w:rsid w:val="00275887"/>
    <w:rsid w:val="00275FB6"/>
    <w:rsid w:val="002776D7"/>
    <w:rsid w:val="00277ACD"/>
    <w:rsid w:val="00277D66"/>
    <w:rsid w:val="00281D49"/>
    <w:rsid w:val="00283BAC"/>
    <w:rsid w:val="00283F56"/>
    <w:rsid w:val="00285107"/>
    <w:rsid w:val="00287064"/>
    <w:rsid w:val="00287F9D"/>
    <w:rsid w:val="00290364"/>
    <w:rsid w:val="002903D7"/>
    <w:rsid w:val="00290C7D"/>
    <w:rsid w:val="00291C68"/>
    <w:rsid w:val="0029205C"/>
    <w:rsid w:val="0029239D"/>
    <w:rsid w:val="00295194"/>
    <w:rsid w:val="002964B9"/>
    <w:rsid w:val="00297F04"/>
    <w:rsid w:val="002A0273"/>
    <w:rsid w:val="002A15A8"/>
    <w:rsid w:val="002A1CA1"/>
    <w:rsid w:val="002A2E31"/>
    <w:rsid w:val="002A3781"/>
    <w:rsid w:val="002A443F"/>
    <w:rsid w:val="002A47DB"/>
    <w:rsid w:val="002A4F14"/>
    <w:rsid w:val="002A5336"/>
    <w:rsid w:val="002A74CE"/>
    <w:rsid w:val="002B0E16"/>
    <w:rsid w:val="002B0E25"/>
    <w:rsid w:val="002B1053"/>
    <w:rsid w:val="002B115D"/>
    <w:rsid w:val="002B11C0"/>
    <w:rsid w:val="002B27A6"/>
    <w:rsid w:val="002B2AFD"/>
    <w:rsid w:val="002B3C76"/>
    <w:rsid w:val="002B50C5"/>
    <w:rsid w:val="002B51B4"/>
    <w:rsid w:val="002B564D"/>
    <w:rsid w:val="002B59DA"/>
    <w:rsid w:val="002B6529"/>
    <w:rsid w:val="002B6797"/>
    <w:rsid w:val="002B6817"/>
    <w:rsid w:val="002B6DBB"/>
    <w:rsid w:val="002B7B57"/>
    <w:rsid w:val="002C02B7"/>
    <w:rsid w:val="002C1DCC"/>
    <w:rsid w:val="002C42D9"/>
    <w:rsid w:val="002C45D7"/>
    <w:rsid w:val="002C47EC"/>
    <w:rsid w:val="002C4CA6"/>
    <w:rsid w:val="002C5AE8"/>
    <w:rsid w:val="002C5F5C"/>
    <w:rsid w:val="002C6313"/>
    <w:rsid w:val="002D074E"/>
    <w:rsid w:val="002D0AC6"/>
    <w:rsid w:val="002D10A2"/>
    <w:rsid w:val="002D1642"/>
    <w:rsid w:val="002D1956"/>
    <w:rsid w:val="002D5476"/>
    <w:rsid w:val="002D5F05"/>
    <w:rsid w:val="002D7B7A"/>
    <w:rsid w:val="002E17E5"/>
    <w:rsid w:val="002E249E"/>
    <w:rsid w:val="002E25E9"/>
    <w:rsid w:val="002E26B2"/>
    <w:rsid w:val="002E30C8"/>
    <w:rsid w:val="002E3444"/>
    <w:rsid w:val="002E386A"/>
    <w:rsid w:val="002E4105"/>
    <w:rsid w:val="002E412E"/>
    <w:rsid w:val="002E4227"/>
    <w:rsid w:val="002E51B1"/>
    <w:rsid w:val="002E5428"/>
    <w:rsid w:val="002E586B"/>
    <w:rsid w:val="002E703B"/>
    <w:rsid w:val="002E7F26"/>
    <w:rsid w:val="002F218A"/>
    <w:rsid w:val="002F25B0"/>
    <w:rsid w:val="002F294C"/>
    <w:rsid w:val="002F445C"/>
    <w:rsid w:val="002F454A"/>
    <w:rsid w:val="002F4A2E"/>
    <w:rsid w:val="002F4CF3"/>
    <w:rsid w:val="002F6907"/>
    <w:rsid w:val="002F742B"/>
    <w:rsid w:val="00300148"/>
    <w:rsid w:val="00301329"/>
    <w:rsid w:val="00301483"/>
    <w:rsid w:val="00302F64"/>
    <w:rsid w:val="00303E05"/>
    <w:rsid w:val="00305944"/>
    <w:rsid w:val="00306439"/>
    <w:rsid w:val="00306929"/>
    <w:rsid w:val="00310DAA"/>
    <w:rsid w:val="003113F9"/>
    <w:rsid w:val="003115FE"/>
    <w:rsid w:val="00312A6B"/>
    <w:rsid w:val="00313478"/>
    <w:rsid w:val="003136FB"/>
    <w:rsid w:val="00313D40"/>
    <w:rsid w:val="00314EDC"/>
    <w:rsid w:val="003156E0"/>
    <w:rsid w:val="00315FB9"/>
    <w:rsid w:val="00316274"/>
    <w:rsid w:val="00316C13"/>
    <w:rsid w:val="00317295"/>
    <w:rsid w:val="003175C4"/>
    <w:rsid w:val="00317B4E"/>
    <w:rsid w:val="003205D2"/>
    <w:rsid w:val="0032133A"/>
    <w:rsid w:val="003215B7"/>
    <w:rsid w:val="00322601"/>
    <w:rsid w:val="00323661"/>
    <w:rsid w:val="00324061"/>
    <w:rsid w:val="00324382"/>
    <w:rsid w:val="00324C8E"/>
    <w:rsid w:val="003300C3"/>
    <w:rsid w:val="00330B78"/>
    <w:rsid w:val="00330F1C"/>
    <w:rsid w:val="00331FEB"/>
    <w:rsid w:val="003345F7"/>
    <w:rsid w:val="00334ED3"/>
    <w:rsid w:val="00334FBB"/>
    <w:rsid w:val="00335F7F"/>
    <w:rsid w:val="003367FA"/>
    <w:rsid w:val="003406C7"/>
    <w:rsid w:val="00340A5C"/>
    <w:rsid w:val="0034111C"/>
    <w:rsid w:val="003412E1"/>
    <w:rsid w:val="003415DE"/>
    <w:rsid w:val="003416F1"/>
    <w:rsid w:val="00342451"/>
    <w:rsid w:val="00342EB0"/>
    <w:rsid w:val="00343183"/>
    <w:rsid w:val="00343585"/>
    <w:rsid w:val="0034445D"/>
    <w:rsid w:val="00345284"/>
    <w:rsid w:val="003455E9"/>
    <w:rsid w:val="00345AA8"/>
    <w:rsid w:val="00345F87"/>
    <w:rsid w:val="003473FF"/>
    <w:rsid w:val="00347546"/>
    <w:rsid w:val="0034791F"/>
    <w:rsid w:val="00351DA6"/>
    <w:rsid w:val="00352035"/>
    <w:rsid w:val="003523EA"/>
    <w:rsid w:val="00352686"/>
    <w:rsid w:val="00352BAE"/>
    <w:rsid w:val="00353C69"/>
    <w:rsid w:val="0035659B"/>
    <w:rsid w:val="00360F7A"/>
    <w:rsid w:val="00361AE9"/>
    <w:rsid w:val="00361CF2"/>
    <w:rsid w:val="00362F5B"/>
    <w:rsid w:val="00364574"/>
    <w:rsid w:val="00365C81"/>
    <w:rsid w:val="00365FB0"/>
    <w:rsid w:val="0036622C"/>
    <w:rsid w:val="003665D6"/>
    <w:rsid w:val="003671B8"/>
    <w:rsid w:val="003677AD"/>
    <w:rsid w:val="00370598"/>
    <w:rsid w:val="00370C37"/>
    <w:rsid w:val="00370DA0"/>
    <w:rsid w:val="00371892"/>
    <w:rsid w:val="00372676"/>
    <w:rsid w:val="003728F0"/>
    <w:rsid w:val="003729D5"/>
    <w:rsid w:val="003732CA"/>
    <w:rsid w:val="00373461"/>
    <w:rsid w:val="003739B8"/>
    <w:rsid w:val="0037519B"/>
    <w:rsid w:val="0037539C"/>
    <w:rsid w:val="00375916"/>
    <w:rsid w:val="0037632A"/>
    <w:rsid w:val="003766A6"/>
    <w:rsid w:val="0038000D"/>
    <w:rsid w:val="0038039C"/>
    <w:rsid w:val="0038055D"/>
    <w:rsid w:val="00382C0E"/>
    <w:rsid w:val="00382DEE"/>
    <w:rsid w:val="00384A0D"/>
    <w:rsid w:val="003855DD"/>
    <w:rsid w:val="00386452"/>
    <w:rsid w:val="0038708A"/>
    <w:rsid w:val="00387CD2"/>
    <w:rsid w:val="00390BEC"/>
    <w:rsid w:val="00390C8B"/>
    <w:rsid w:val="00390CFB"/>
    <w:rsid w:val="00391015"/>
    <w:rsid w:val="00392731"/>
    <w:rsid w:val="00393861"/>
    <w:rsid w:val="0039486C"/>
    <w:rsid w:val="00394AF0"/>
    <w:rsid w:val="00394F16"/>
    <w:rsid w:val="00395783"/>
    <w:rsid w:val="003958DB"/>
    <w:rsid w:val="00395AEB"/>
    <w:rsid w:val="00395F57"/>
    <w:rsid w:val="00396530"/>
    <w:rsid w:val="00397814"/>
    <w:rsid w:val="003A137E"/>
    <w:rsid w:val="003A1716"/>
    <w:rsid w:val="003A1B78"/>
    <w:rsid w:val="003A21E1"/>
    <w:rsid w:val="003A513A"/>
    <w:rsid w:val="003A593B"/>
    <w:rsid w:val="003A649E"/>
    <w:rsid w:val="003A7919"/>
    <w:rsid w:val="003B0069"/>
    <w:rsid w:val="003B012F"/>
    <w:rsid w:val="003B0986"/>
    <w:rsid w:val="003B259D"/>
    <w:rsid w:val="003B29DF"/>
    <w:rsid w:val="003B3DDB"/>
    <w:rsid w:val="003B42F7"/>
    <w:rsid w:val="003B435B"/>
    <w:rsid w:val="003B4AF5"/>
    <w:rsid w:val="003B4B8C"/>
    <w:rsid w:val="003B56E7"/>
    <w:rsid w:val="003B68B9"/>
    <w:rsid w:val="003B7AD2"/>
    <w:rsid w:val="003C0D1D"/>
    <w:rsid w:val="003C13CD"/>
    <w:rsid w:val="003C2507"/>
    <w:rsid w:val="003C2694"/>
    <w:rsid w:val="003C3051"/>
    <w:rsid w:val="003C3D22"/>
    <w:rsid w:val="003C4965"/>
    <w:rsid w:val="003C4D5E"/>
    <w:rsid w:val="003C6068"/>
    <w:rsid w:val="003C6F94"/>
    <w:rsid w:val="003C754C"/>
    <w:rsid w:val="003D0E12"/>
    <w:rsid w:val="003D15FE"/>
    <w:rsid w:val="003D1E95"/>
    <w:rsid w:val="003D356B"/>
    <w:rsid w:val="003D38F4"/>
    <w:rsid w:val="003D46C8"/>
    <w:rsid w:val="003D4FD4"/>
    <w:rsid w:val="003D76A6"/>
    <w:rsid w:val="003D77E5"/>
    <w:rsid w:val="003E0EED"/>
    <w:rsid w:val="003E1B69"/>
    <w:rsid w:val="003E2D5A"/>
    <w:rsid w:val="003E3790"/>
    <w:rsid w:val="003E49BB"/>
    <w:rsid w:val="003E4A9C"/>
    <w:rsid w:val="003E4B57"/>
    <w:rsid w:val="003E4D9F"/>
    <w:rsid w:val="003E6564"/>
    <w:rsid w:val="003E70EB"/>
    <w:rsid w:val="003E71B5"/>
    <w:rsid w:val="003F168F"/>
    <w:rsid w:val="003F1C86"/>
    <w:rsid w:val="003F3610"/>
    <w:rsid w:val="003F3D6D"/>
    <w:rsid w:val="003F3E95"/>
    <w:rsid w:val="003F45AA"/>
    <w:rsid w:val="003F476C"/>
    <w:rsid w:val="003F48FB"/>
    <w:rsid w:val="003F490E"/>
    <w:rsid w:val="003F4966"/>
    <w:rsid w:val="003F5D11"/>
    <w:rsid w:val="003F6324"/>
    <w:rsid w:val="003F6BF9"/>
    <w:rsid w:val="003F7346"/>
    <w:rsid w:val="003F7500"/>
    <w:rsid w:val="00400870"/>
    <w:rsid w:val="00400D68"/>
    <w:rsid w:val="004013C0"/>
    <w:rsid w:val="00401440"/>
    <w:rsid w:val="004014EA"/>
    <w:rsid w:val="00401754"/>
    <w:rsid w:val="0040191E"/>
    <w:rsid w:val="00401A1B"/>
    <w:rsid w:val="00401E3F"/>
    <w:rsid w:val="00402B44"/>
    <w:rsid w:val="0040301E"/>
    <w:rsid w:val="004033D6"/>
    <w:rsid w:val="00403473"/>
    <w:rsid w:val="00403C3E"/>
    <w:rsid w:val="00403FEE"/>
    <w:rsid w:val="004047D2"/>
    <w:rsid w:val="004064AD"/>
    <w:rsid w:val="00407C80"/>
    <w:rsid w:val="00407CBA"/>
    <w:rsid w:val="00407D95"/>
    <w:rsid w:val="004100C0"/>
    <w:rsid w:val="0041069A"/>
    <w:rsid w:val="00410808"/>
    <w:rsid w:val="00410A2D"/>
    <w:rsid w:val="00411A6F"/>
    <w:rsid w:val="0041235B"/>
    <w:rsid w:val="00413D8B"/>
    <w:rsid w:val="0041458F"/>
    <w:rsid w:val="00415B28"/>
    <w:rsid w:val="00416990"/>
    <w:rsid w:val="00416A61"/>
    <w:rsid w:val="004170DA"/>
    <w:rsid w:val="0041780F"/>
    <w:rsid w:val="0042030E"/>
    <w:rsid w:val="00420650"/>
    <w:rsid w:val="00420F7E"/>
    <w:rsid w:val="00421D60"/>
    <w:rsid w:val="00423AF1"/>
    <w:rsid w:val="0042414D"/>
    <w:rsid w:val="00424526"/>
    <w:rsid w:val="0042504F"/>
    <w:rsid w:val="004257CF"/>
    <w:rsid w:val="004262F1"/>
    <w:rsid w:val="00426597"/>
    <w:rsid w:val="0042794C"/>
    <w:rsid w:val="004302A2"/>
    <w:rsid w:val="0043051B"/>
    <w:rsid w:val="00430730"/>
    <w:rsid w:val="00432C48"/>
    <w:rsid w:val="00432CD2"/>
    <w:rsid w:val="00435089"/>
    <w:rsid w:val="004355AC"/>
    <w:rsid w:val="00435709"/>
    <w:rsid w:val="004360A6"/>
    <w:rsid w:val="004369EE"/>
    <w:rsid w:val="00436DB1"/>
    <w:rsid w:val="00437DEC"/>
    <w:rsid w:val="00440005"/>
    <w:rsid w:val="00440824"/>
    <w:rsid w:val="0044222A"/>
    <w:rsid w:val="00442389"/>
    <w:rsid w:val="00442696"/>
    <w:rsid w:val="004426AF"/>
    <w:rsid w:val="00442B54"/>
    <w:rsid w:val="00442CFD"/>
    <w:rsid w:val="00443CC1"/>
    <w:rsid w:val="00444265"/>
    <w:rsid w:val="00444830"/>
    <w:rsid w:val="00444DD3"/>
    <w:rsid w:val="004460FC"/>
    <w:rsid w:val="00446611"/>
    <w:rsid w:val="004468F5"/>
    <w:rsid w:val="00446B1A"/>
    <w:rsid w:val="00447351"/>
    <w:rsid w:val="00451FF3"/>
    <w:rsid w:val="0045204E"/>
    <w:rsid w:val="00454057"/>
    <w:rsid w:val="00454967"/>
    <w:rsid w:val="00454C2F"/>
    <w:rsid w:val="00455B5F"/>
    <w:rsid w:val="00456C4E"/>
    <w:rsid w:val="00460365"/>
    <w:rsid w:val="0046049F"/>
    <w:rsid w:val="004606B1"/>
    <w:rsid w:val="0046148A"/>
    <w:rsid w:val="00461915"/>
    <w:rsid w:val="00461D69"/>
    <w:rsid w:val="00463739"/>
    <w:rsid w:val="00465013"/>
    <w:rsid w:val="00467429"/>
    <w:rsid w:val="00467564"/>
    <w:rsid w:val="004676FB"/>
    <w:rsid w:val="00470D7F"/>
    <w:rsid w:val="0047211D"/>
    <w:rsid w:val="00476340"/>
    <w:rsid w:val="004767EE"/>
    <w:rsid w:val="00480542"/>
    <w:rsid w:val="004817EC"/>
    <w:rsid w:val="0048190F"/>
    <w:rsid w:val="00482830"/>
    <w:rsid w:val="00483498"/>
    <w:rsid w:val="00483C70"/>
    <w:rsid w:val="0048584E"/>
    <w:rsid w:val="00485AF6"/>
    <w:rsid w:val="00485B05"/>
    <w:rsid w:val="00485BC0"/>
    <w:rsid w:val="00486850"/>
    <w:rsid w:val="0048769F"/>
    <w:rsid w:val="004876C3"/>
    <w:rsid w:val="004900B7"/>
    <w:rsid w:val="004902AF"/>
    <w:rsid w:val="00491352"/>
    <w:rsid w:val="00491717"/>
    <w:rsid w:val="004917E4"/>
    <w:rsid w:val="00491F03"/>
    <w:rsid w:val="00493953"/>
    <w:rsid w:val="00494013"/>
    <w:rsid w:val="00494424"/>
    <w:rsid w:val="0049465A"/>
    <w:rsid w:val="00494FBE"/>
    <w:rsid w:val="004952B6"/>
    <w:rsid w:val="004955A6"/>
    <w:rsid w:val="00495A2E"/>
    <w:rsid w:val="0049633C"/>
    <w:rsid w:val="004965BB"/>
    <w:rsid w:val="004968A9"/>
    <w:rsid w:val="00497645"/>
    <w:rsid w:val="004A0C94"/>
    <w:rsid w:val="004A22BE"/>
    <w:rsid w:val="004A2717"/>
    <w:rsid w:val="004A2B10"/>
    <w:rsid w:val="004A2B41"/>
    <w:rsid w:val="004A2E12"/>
    <w:rsid w:val="004A3BC7"/>
    <w:rsid w:val="004A3DC4"/>
    <w:rsid w:val="004A3F8F"/>
    <w:rsid w:val="004A4343"/>
    <w:rsid w:val="004A4848"/>
    <w:rsid w:val="004A4FBB"/>
    <w:rsid w:val="004A645F"/>
    <w:rsid w:val="004A6659"/>
    <w:rsid w:val="004A6D91"/>
    <w:rsid w:val="004B0A74"/>
    <w:rsid w:val="004B147C"/>
    <w:rsid w:val="004B14A4"/>
    <w:rsid w:val="004B14BE"/>
    <w:rsid w:val="004B3472"/>
    <w:rsid w:val="004B467D"/>
    <w:rsid w:val="004B5681"/>
    <w:rsid w:val="004B64FD"/>
    <w:rsid w:val="004B71A0"/>
    <w:rsid w:val="004B7781"/>
    <w:rsid w:val="004B7A40"/>
    <w:rsid w:val="004C08EE"/>
    <w:rsid w:val="004C17C6"/>
    <w:rsid w:val="004C1DF2"/>
    <w:rsid w:val="004C2324"/>
    <w:rsid w:val="004C25C2"/>
    <w:rsid w:val="004C274D"/>
    <w:rsid w:val="004C2782"/>
    <w:rsid w:val="004C2AA2"/>
    <w:rsid w:val="004C2C22"/>
    <w:rsid w:val="004C2DE7"/>
    <w:rsid w:val="004C3ADC"/>
    <w:rsid w:val="004C430B"/>
    <w:rsid w:val="004C4BFE"/>
    <w:rsid w:val="004C5588"/>
    <w:rsid w:val="004C59BF"/>
    <w:rsid w:val="004C65DB"/>
    <w:rsid w:val="004C6863"/>
    <w:rsid w:val="004C7ABB"/>
    <w:rsid w:val="004C7AFB"/>
    <w:rsid w:val="004D1C20"/>
    <w:rsid w:val="004D2757"/>
    <w:rsid w:val="004D356C"/>
    <w:rsid w:val="004D3DAB"/>
    <w:rsid w:val="004D4F43"/>
    <w:rsid w:val="004D6E62"/>
    <w:rsid w:val="004D73E8"/>
    <w:rsid w:val="004E06DE"/>
    <w:rsid w:val="004E1097"/>
    <w:rsid w:val="004E1CF8"/>
    <w:rsid w:val="004E1EF1"/>
    <w:rsid w:val="004E25F8"/>
    <w:rsid w:val="004E5FEE"/>
    <w:rsid w:val="004E62C1"/>
    <w:rsid w:val="004E6E25"/>
    <w:rsid w:val="004E7550"/>
    <w:rsid w:val="004F0E31"/>
    <w:rsid w:val="004F12B3"/>
    <w:rsid w:val="004F2EDA"/>
    <w:rsid w:val="004F40CD"/>
    <w:rsid w:val="004F4840"/>
    <w:rsid w:val="004F52AF"/>
    <w:rsid w:val="004F5E44"/>
    <w:rsid w:val="004F7C13"/>
    <w:rsid w:val="00500871"/>
    <w:rsid w:val="005008C1"/>
    <w:rsid w:val="00500BD1"/>
    <w:rsid w:val="00501256"/>
    <w:rsid w:val="00503BAD"/>
    <w:rsid w:val="00504A63"/>
    <w:rsid w:val="00504DC8"/>
    <w:rsid w:val="00505A0F"/>
    <w:rsid w:val="00506232"/>
    <w:rsid w:val="00506848"/>
    <w:rsid w:val="005077F3"/>
    <w:rsid w:val="00507C83"/>
    <w:rsid w:val="00507E62"/>
    <w:rsid w:val="00510007"/>
    <w:rsid w:val="00510180"/>
    <w:rsid w:val="0051031E"/>
    <w:rsid w:val="00510822"/>
    <w:rsid w:val="0051129E"/>
    <w:rsid w:val="0051135D"/>
    <w:rsid w:val="00511439"/>
    <w:rsid w:val="00514181"/>
    <w:rsid w:val="0051440C"/>
    <w:rsid w:val="00514B01"/>
    <w:rsid w:val="00514FCA"/>
    <w:rsid w:val="0051556D"/>
    <w:rsid w:val="005158CC"/>
    <w:rsid w:val="005159EB"/>
    <w:rsid w:val="00516FD0"/>
    <w:rsid w:val="00520715"/>
    <w:rsid w:val="00521096"/>
    <w:rsid w:val="00521C93"/>
    <w:rsid w:val="0052318F"/>
    <w:rsid w:val="005231E8"/>
    <w:rsid w:val="00524AF3"/>
    <w:rsid w:val="00524D80"/>
    <w:rsid w:val="005254CF"/>
    <w:rsid w:val="00526EF7"/>
    <w:rsid w:val="0053101B"/>
    <w:rsid w:val="00531BD5"/>
    <w:rsid w:val="00532AC8"/>
    <w:rsid w:val="005337C6"/>
    <w:rsid w:val="00533BD0"/>
    <w:rsid w:val="0053599B"/>
    <w:rsid w:val="005374E6"/>
    <w:rsid w:val="00537991"/>
    <w:rsid w:val="00537C7A"/>
    <w:rsid w:val="00537E3F"/>
    <w:rsid w:val="00541DB7"/>
    <w:rsid w:val="005420F6"/>
    <w:rsid w:val="00542206"/>
    <w:rsid w:val="0054332F"/>
    <w:rsid w:val="005450A6"/>
    <w:rsid w:val="0054566D"/>
    <w:rsid w:val="005458BD"/>
    <w:rsid w:val="00545910"/>
    <w:rsid w:val="00545D3C"/>
    <w:rsid w:val="005461F4"/>
    <w:rsid w:val="0055363C"/>
    <w:rsid w:val="0055491C"/>
    <w:rsid w:val="00554B05"/>
    <w:rsid w:val="005558F9"/>
    <w:rsid w:val="00555E36"/>
    <w:rsid w:val="0055696D"/>
    <w:rsid w:val="00556D41"/>
    <w:rsid w:val="005601F8"/>
    <w:rsid w:val="00560866"/>
    <w:rsid w:val="00560AE8"/>
    <w:rsid w:val="005626D3"/>
    <w:rsid w:val="00562A90"/>
    <w:rsid w:val="0056340D"/>
    <w:rsid w:val="005645EC"/>
    <w:rsid w:val="00564B0A"/>
    <w:rsid w:val="00565B63"/>
    <w:rsid w:val="00566081"/>
    <w:rsid w:val="005660A4"/>
    <w:rsid w:val="005663A8"/>
    <w:rsid w:val="00567CC9"/>
    <w:rsid w:val="00570C45"/>
    <w:rsid w:val="00570C89"/>
    <w:rsid w:val="005710A8"/>
    <w:rsid w:val="005727D8"/>
    <w:rsid w:val="0057315D"/>
    <w:rsid w:val="005741FC"/>
    <w:rsid w:val="00574C8B"/>
    <w:rsid w:val="00575172"/>
    <w:rsid w:val="005754FD"/>
    <w:rsid w:val="00575649"/>
    <w:rsid w:val="005757DF"/>
    <w:rsid w:val="005760F9"/>
    <w:rsid w:val="005762C9"/>
    <w:rsid w:val="00577C52"/>
    <w:rsid w:val="00580464"/>
    <w:rsid w:val="00581721"/>
    <w:rsid w:val="00582ADF"/>
    <w:rsid w:val="00583201"/>
    <w:rsid w:val="005837BB"/>
    <w:rsid w:val="0058401E"/>
    <w:rsid w:val="00585587"/>
    <w:rsid w:val="005857B0"/>
    <w:rsid w:val="00585896"/>
    <w:rsid w:val="00586A08"/>
    <w:rsid w:val="00586FAC"/>
    <w:rsid w:val="0058727E"/>
    <w:rsid w:val="0059018D"/>
    <w:rsid w:val="00590CAD"/>
    <w:rsid w:val="00590F33"/>
    <w:rsid w:val="0059120A"/>
    <w:rsid w:val="00592C85"/>
    <w:rsid w:val="005936F7"/>
    <w:rsid w:val="00593920"/>
    <w:rsid w:val="0059459A"/>
    <w:rsid w:val="005954EF"/>
    <w:rsid w:val="00597347"/>
    <w:rsid w:val="005A0FE8"/>
    <w:rsid w:val="005A1785"/>
    <w:rsid w:val="005A2726"/>
    <w:rsid w:val="005A30B9"/>
    <w:rsid w:val="005A46D9"/>
    <w:rsid w:val="005A4903"/>
    <w:rsid w:val="005A4C9C"/>
    <w:rsid w:val="005A6D13"/>
    <w:rsid w:val="005A7D5C"/>
    <w:rsid w:val="005B07F8"/>
    <w:rsid w:val="005B0A97"/>
    <w:rsid w:val="005B1A48"/>
    <w:rsid w:val="005B1E79"/>
    <w:rsid w:val="005B2093"/>
    <w:rsid w:val="005B27DC"/>
    <w:rsid w:val="005B282D"/>
    <w:rsid w:val="005B2D03"/>
    <w:rsid w:val="005B356B"/>
    <w:rsid w:val="005B38CA"/>
    <w:rsid w:val="005B3F03"/>
    <w:rsid w:val="005B464D"/>
    <w:rsid w:val="005B579A"/>
    <w:rsid w:val="005B7A88"/>
    <w:rsid w:val="005B7E81"/>
    <w:rsid w:val="005C0AF0"/>
    <w:rsid w:val="005C0CD7"/>
    <w:rsid w:val="005C1607"/>
    <w:rsid w:val="005C22F5"/>
    <w:rsid w:val="005C32A7"/>
    <w:rsid w:val="005C3300"/>
    <w:rsid w:val="005C39D5"/>
    <w:rsid w:val="005C3DF5"/>
    <w:rsid w:val="005C41D1"/>
    <w:rsid w:val="005C4E67"/>
    <w:rsid w:val="005C6078"/>
    <w:rsid w:val="005D03E4"/>
    <w:rsid w:val="005D1289"/>
    <w:rsid w:val="005D161B"/>
    <w:rsid w:val="005D1A67"/>
    <w:rsid w:val="005D2651"/>
    <w:rsid w:val="005D3215"/>
    <w:rsid w:val="005D3C4B"/>
    <w:rsid w:val="005D496D"/>
    <w:rsid w:val="005D5ABB"/>
    <w:rsid w:val="005D6142"/>
    <w:rsid w:val="005D7A91"/>
    <w:rsid w:val="005D7C5D"/>
    <w:rsid w:val="005E0B82"/>
    <w:rsid w:val="005E121F"/>
    <w:rsid w:val="005E3068"/>
    <w:rsid w:val="005E3F21"/>
    <w:rsid w:val="005E4075"/>
    <w:rsid w:val="005E40F1"/>
    <w:rsid w:val="005E4F85"/>
    <w:rsid w:val="005E5924"/>
    <w:rsid w:val="005E61F0"/>
    <w:rsid w:val="005E66E8"/>
    <w:rsid w:val="005F0238"/>
    <w:rsid w:val="005F0D23"/>
    <w:rsid w:val="005F20EC"/>
    <w:rsid w:val="005F3DB9"/>
    <w:rsid w:val="005F4B90"/>
    <w:rsid w:val="005F5C07"/>
    <w:rsid w:val="005F5C63"/>
    <w:rsid w:val="005F6037"/>
    <w:rsid w:val="005F6A64"/>
    <w:rsid w:val="005F6BA2"/>
    <w:rsid w:val="005F6F02"/>
    <w:rsid w:val="005F7136"/>
    <w:rsid w:val="005F787C"/>
    <w:rsid w:val="006018C2"/>
    <w:rsid w:val="00601F81"/>
    <w:rsid w:val="00601FC7"/>
    <w:rsid w:val="006021C1"/>
    <w:rsid w:val="00603980"/>
    <w:rsid w:val="0060495E"/>
    <w:rsid w:val="00605750"/>
    <w:rsid w:val="00610687"/>
    <w:rsid w:val="00610991"/>
    <w:rsid w:val="00610C6C"/>
    <w:rsid w:val="006129FF"/>
    <w:rsid w:val="00612C11"/>
    <w:rsid w:val="006130F9"/>
    <w:rsid w:val="006132BB"/>
    <w:rsid w:val="00613A4E"/>
    <w:rsid w:val="00614573"/>
    <w:rsid w:val="00615E54"/>
    <w:rsid w:val="006176A2"/>
    <w:rsid w:val="00621240"/>
    <w:rsid w:val="00622345"/>
    <w:rsid w:val="00622CC4"/>
    <w:rsid w:val="00623DD7"/>
    <w:rsid w:val="006253BF"/>
    <w:rsid w:val="00625DF6"/>
    <w:rsid w:val="006263B5"/>
    <w:rsid w:val="006268DE"/>
    <w:rsid w:val="00626BE7"/>
    <w:rsid w:val="00626E40"/>
    <w:rsid w:val="006273D8"/>
    <w:rsid w:val="0063009E"/>
    <w:rsid w:val="006318B9"/>
    <w:rsid w:val="00631BCB"/>
    <w:rsid w:val="00631C62"/>
    <w:rsid w:val="00631CA8"/>
    <w:rsid w:val="00632477"/>
    <w:rsid w:val="00632DD2"/>
    <w:rsid w:val="0063343F"/>
    <w:rsid w:val="006338D2"/>
    <w:rsid w:val="00634C6C"/>
    <w:rsid w:val="006353E5"/>
    <w:rsid w:val="0063659A"/>
    <w:rsid w:val="006369F5"/>
    <w:rsid w:val="00637104"/>
    <w:rsid w:val="0063725A"/>
    <w:rsid w:val="00637277"/>
    <w:rsid w:val="006373A3"/>
    <w:rsid w:val="00637B14"/>
    <w:rsid w:val="00640AAA"/>
    <w:rsid w:val="00640B9F"/>
    <w:rsid w:val="006410A8"/>
    <w:rsid w:val="006415CD"/>
    <w:rsid w:val="006416CD"/>
    <w:rsid w:val="0064238A"/>
    <w:rsid w:val="00642D09"/>
    <w:rsid w:val="00642E3E"/>
    <w:rsid w:val="0064476C"/>
    <w:rsid w:val="00644A15"/>
    <w:rsid w:val="00645061"/>
    <w:rsid w:val="006451D5"/>
    <w:rsid w:val="00646DBD"/>
    <w:rsid w:val="00647008"/>
    <w:rsid w:val="00647FBB"/>
    <w:rsid w:val="006503EF"/>
    <w:rsid w:val="00651B00"/>
    <w:rsid w:val="00652120"/>
    <w:rsid w:val="00652175"/>
    <w:rsid w:val="0065351C"/>
    <w:rsid w:val="00654083"/>
    <w:rsid w:val="00654106"/>
    <w:rsid w:val="00655898"/>
    <w:rsid w:val="00656997"/>
    <w:rsid w:val="006577B2"/>
    <w:rsid w:val="00657D9A"/>
    <w:rsid w:val="006600DA"/>
    <w:rsid w:val="00661680"/>
    <w:rsid w:val="0066205F"/>
    <w:rsid w:val="00663DB9"/>
    <w:rsid w:val="00664D02"/>
    <w:rsid w:val="0066695F"/>
    <w:rsid w:val="00666D08"/>
    <w:rsid w:val="006678A8"/>
    <w:rsid w:val="00667A6C"/>
    <w:rsid w:val="00667FC7"/>
    <w:rsid w:val="00670155"/>
    <w:rsid w:val="00670CA1"/>
    <w:rsid w:val="00671AC6"/>
    <w:rsid w:val="0067287D"/>
    <w:rsid w:val="00672926"/>
    <w:rsid w:val="006733BC"/>
    <w:rsid w:val="00674269"/>
    <w:rsid w:val="00674EFD"/>
    <w:rsid w:val="0067530C"/>
    <w:rsid w:val="00675B2E"/>
    <w:rsid w:val="00675B46"/>
    <w:rsid w:val="00675C80"/>
    <w:rsid w:val="00676E0B"/>
    <w:rsid w:val="00677F16"/>
    <w:rsid w:val="00680890"/>
    <w:rsid w:val="00681326"/>
    <w:rsid w:val="00681AA6"/>
    <w:rsid w:val="00681F34"/>
    <w:rsid w:val="00684BE8"/>
    <w:rsid w:val="00684EB5"/>
    <w:rsid w:val="00684EDB"/>
    <w:rsid w:val="006851C4"/>
    <w:rsid w:val="00686454"/>
    <w:rsid w:val="00686982"/>
    <w:rsid w:val="00686EB6"/>
    <w:rsid w:val="00687430"/>
    <w:rsid w:val="0068756D"/>
    <w:rsid w:val="00687934"/>
    <w:rsid w:val="00690059"/>
    <w:rsid w:val="006901AC"/>
    <w:rsid w:val="006906C3"/>
    <w:rsid w:val="006916C5"/>
    <w:rsid w:val="00691AD2"/>
    <w:rsid w:val="006920BC"/>
    <w:rsid w:val="00692114"/>
    <w:rsid w:val="006925B5"/>
    <w:rsid w:val="00693683"/>
    <w:rsid w:val="0069402F"/>
    <w:rsid w:val="0069487E"/>
    <w:rsid w:val="00694991"/>
    <w:rsid w:val="0069552C"/>
    <w:rsid w:val="0069586C"/>
    <w:rsid w:val="00697152"/>
    <w:rsid w:val="00697ADB"/>
    <w:rsid w:val="006A1889"/>
    <w:rsid w:val="006A1B45"/>
    <w:rsid w:val="006A354B"/>
    <w:rsid w:val="006A393D"/>
    <w:rsid w:val="006A427F"/>
    <w:rsid w:val="006A480E"/>
    <w:rsid w:val="006A5038"/>
    <w:rsid w:val="006B0812"/>
    <w:rsid w:val="006B0843"/>
    <w:rsid w:val="006B0D57"/>
    <w:rsid w:val="006B1D39"/>
    <w:rsid w:val="006B3399"/>
    <w:rsid w:val="006B3EEA"/>
    <w:rsid w:val="006B50F6"/>
    <w:rsid w:val="006B533F"/>
    <w:rsid w:val="006B55EC"/>
    <w:rsid w:val="006B57C1"/>
    <w:rsid w:val="006B592C"/>
    <w:rsid w:val="006C00ED"/>
    <w:rsid w:val="006C0BAC"/>
    <w:rsid w:val="006C0CA9"/>
    <w:rsid w:val="006C31D0"/>
    <w:rsid w:val="006C3450"/>
    <w:rsid w:val="006C39E2"/>
    <w:rsid w:val="006C47FC"/>
    <w:rsid w:val="006C5EA3"/>
    <w:rsid w:val="006C5F2A"/>
    <w:rsid w:val="006C69CA"/>
    <w:rsid w:val="006C6D40"/>
    <w:rsid w:val="006C6ED7"/>
    <w:rsid w:val="006D055A"/>
    <w:rsid w:val="006D108A"/>
    <w:rsid w:val="006D12F0"/>
    <w:rsid w:val="006D1AB6"/>
    <w:rsid w:val="006D3564"/>
    <w:rsid w:val="006D54D2"/>
    <w:rsid w:val="006D730F"/>
    <w:rsid w:val="006E1379"/>
    <w:rsid w:val="006E2195"/>
    <w:rsid w:val="006E2DCD"/>
    <w:rsid w:val="006E325E"/>
    <w:rsid w:val="006E4B93"/>
    <w:rsid w:val="006E4C1D"/>
    <w:rsid w:val="006E525D"/>
    <w:rsid w:val="006E6349"/>
    <w:rsid w:val="006E6D6F"/>
    <w:rsid w:val="006E7FCC"/>
    <w:rsid w:val="006F0284"/>
    <w:rsid w:val="006F1AD1"/>
    <w:rsid w:val="006F1C72"/>
    <w:rsid w:val="006F293C"/>
    <w:rsid w:val="006F357E"/>
    <w:rsid w:val="006F3883"/>
    <w:rsid w:val="006F4A2B"/>
    <w:rsid w:val="006F4A58"/>
    <w:rsid w:val="006F4D8B"/>
    <w:rsid w:val="006F55D2"/>
    <w:rsid w:val="006F591E"/>
    <w:rsid w:val="006F6A02"/>
    <w:rsid w:val="00700087"/>
    <w:rsid w:val="007008C5"/>
    <w:rsid w:val="007024C2"/>
    <w:rsid w:val="00702A01"/>
    <w:rsid w:val="00702A94"/>
    <w:rsid w:val="0070312F"/>
    <w:rsid w:val="007035D7"/>
    <w:rsid w:val="00703970"/>
    <w:rsid w:val="00704355"/>
    <w:rsid w:val="00705800"/>
    <w:rsid w:val="00707BF2"/>
    <w:rsid w:val="00707E58"/>
    <w:rsid w:val="00710341"/>
    <w:rsid w:val="00710DD6"/>
    <w:rsid w:val="00712DF1"/>
    <w:rsid w:val="00713D1A"/>
    <w:rsid w:val="00714571"/>
    <w:rsid w:val="00715393"/>
    <w:rsid w:val="00716D0E"/>
    <w:rsid w:val="00722505"/>
    <w:rsid w:val="00722E27"/>
    <w:rsid w:val="007247CE"/>
    <w:rsid w:val="007277DD"/>
    <w:rsid w:val="007303CF"/>
    <w:rsid w:val="007304E8"/>
    <w:rsid w:val="0073178F"/>
    <w:rsid w:val="00731CBC"/>
    <w:rsid w:val="00732D07"/>
    <w:rsid w:val="0073467B"/>
    <w:rsid w:val="00734A44"/>
    <w:rsid w:val="00734CF7"/>
    <w:rsid w:val="00736120"/>
    <w:rsid w:val="007361B0"/>
    <w:rsid w:val="007367C5"/>
    <w:rsid w:val="00736808"/>
    <w:rsid w:val="007406F8"/>
    <w:rsid w:val="007408F9"/>
    <w:rsid w:val="00740BC8"/>
    <w:rsid w:val="007419E6"/>
    <w:rsid w:val="00742C81"/>
    <w:rsid w:val="0074313E"/>
    <w:rsid w:val="0074315C"/>
    <w:rsid w:val="0074323D"/>
    <w:rsid w:val="007439D0"/>
    <w:rsid w:val="00744753"/>
    <w:rsid w:val="00744E01"/>
    <w:rsid w:val="0074506F"/>
    <w:rsid w:val="00745980"/>
    <w:rsid w:val="00745D6B"/>
    <w:rsid w:val="00746326"/>
    <w:rsid w:val="0074662F"/>
    <w:rsid w:val="00746836"/>
    <w:rsid w:val="00746D71"/>
    <w:rsid w:val="00747614"/>
    <w:rsid w:val="00747D7B"/>
    <w:rsid w:val="00750C44"/>
    <w:rsid w:val="00750F42"/>
    <w:rsid w:val="007515F7"/>
    <w:rsid w:val="00751E3A"/>
    <w:rsid w:val="007526B8"/>
    <w:rsid w:val="00752D57"/>
    <w:rsid w:val="00752E3C"/>
    <w:rsid w:val="00753EF8"/>
    <w:rsid w:val="007557D7"/>
    <w:rsid w:val="0075629F"/>
    <w:rsid w:val="0075639C"/>
    <w:rsid w:val="00756965"/>
    <w:rsid w:val="00756FF1"/>
    <w:rsid w:val="007572CA"/>
    <w:rsid w:val="00757690"/>
    <w:rsid w:val="00762C41"/>
    <w:rsid w:val="00763174"/>
    <w:rsid w:val="00764047"/>
    <w:rsid w:val="00764516"/>
    <w:rsid w:val="007648D8"/>
    <w:rsid w:val="00764C95"/>
    <w:rsid w:val="0076582E"/>
    <w:rsid w:val="00765891"/>
    <w:rsid w:val="007661CA"/>
    <w:rsid w:val="007679AF"/>
    <w:rsid w:val="007679C1"/>
    <w:rsid w:val="00767B5C"/>
    <w:rsid w:val="00767E95"/>
    <w:rsid w:val="00770081"/>
    <w:rsid w:val="00772322"/>
    <w:rsid w:val="00772E7A"/>
    <w:rsid w:val="00773561"/>
    <w:rsid w:val="00774E06"/>
    <w:rsid w:val="007752E7"/>
    <w:rsid w:val="00775B13"/>
    <w:rsid w:val="00775EFC"/>
    <w:rsid w:val="0078196D"/>
    <w:rsid w:val="00781C30"/>
    <w:rsid w:val="007820E4"/>
    <w:rsid w:val="007827DE"/>
    <w:rsid w:val="00783185"/>
    <w:rsid w:val="00783567"/>
    <w:rsid w:val="00784746"/>
    <w:rsid w:val="00785105"/>
    <w:rsid w:val="00785563"/>
    <w:rsid w:val="007856D0"/>
    <w:rsid w:val="00786EB6"/>
    <w:rsid w:val="00786F95"/>
    <w:rsid w:val="007876ED"/>
    <w:rsid w:val="0078787A"/>
    <w:rsid w:val="00787CE4"/>
    <w:rsid w:val="007908D1"/>
    <w:rsid w:val="007930C3"/>
    <w:rsid w:val="00793160"/>
    <w:rsid w:val="00793A28"/>
    <w:rsid w:val="00793BCB"/>
    <w:rsid w:val="00794D8B"/>
    <w:rsid w:val="00796B49"/>
    <w:rsid w:val="007973D2"/>
    <w:rsid w:val="0079776D"/>
    <w:rsid w:val="007A06D3"/>
    <w:rsid w:val="007A0896"/>
    <w:rsid w:val="007A0ADB"/>
    <w:rsid w:val="007A0E84"/>
    <w:rsid w:val="007A1E4E"/>
    <w:rsid w:val="007A35C4"/>
    <w:rsid w:val="007A464A"/>
    <w:rsid w:val="007A49AE"/>
    <w:rsid w:val="007A4DC4"/>
    <w:rsid w:val="007A5149"/>
    <w:rsid w:val="007A5B45"/>
    <w:rsid w:val="007A5EDE"/>
    <w:rsid w:val="007A6E34"/>
    <w:rsid w:val="007A71F3"/>
    <w:rsid w:val="007B03F2"/>
    <w:rsid w:val="007B20BC"/>
    <w:rsid w:val="007B3EFE"/>
    <w:rsid w:val="007B4716"/>
    <w:rsid w:val="007B5682"/>
    <w:rsid w:val="007B7933"/>
    <w:rsid w:val="007C18B5"/>
    <w:rsid w:val="007C2DD8"/>
    <w:rsid w:val="007C3295"/>
    <w:rsid w:val="007C4002"/>
    <w:rsid w:val="007C4BAA"/>
    <w:rsid w:val="007C529B"/>
    <w:rsid w:val="007C5BFD"/>
    <w:rsid w:val="007C60F3"/>
    <w:rsid w:val="007C67C0"/>
    <w:rsid w:val="007C6D0C"/>
    <w:rsid w:val="007D00D7"/>
    <w:rsid w:val="007D019D"/>
    <w:rsid w:val="007D2A0C"/>
    <w:rsid w:val="007D2FDA"/>
    <w:rsid w:val="007D3470"/>
    <w:rsid w:val="007D3518"/>
    <w:rsid w:val="007D458F"/>
    <w:rsid w:val="007D523E"/>
    <w:rsid w:val="007D6C07"/>
    <w:rsid w:val="007D7FF3"/>
    <w:rsid w:val="007E29EE"/>
    <w:rsid w:val="007E423C"/>
    <w:rsid w:val="007E4A16"/>
    <w:rsid w:val="007E4DD2"/>
    <w:rsid w:val="007E5447"/>
    <w:rsid w:val="007E5BBE"/>
    <w:rsid w:val="007E5D1C"/>
    <w:rsid w:val="007E6130"/>
    <w:rsid w:val="007E628A"/>
    <w:rsid w:val="007E6506"/>
    <w:rsid w:val="007E6F5E"/>
    <w:rsid w:val="007E7D7C"/>
    <w:rsid w:val="007F06C9"/>
    <w:rsid w:val="007F0E2C"/>
    <w:rsid w:val="007F150C"/>
    <w:rsid w:val="007F15CE"/>
    <w:rsid w:val="007F16AA"/>
    <w:rsid w:val="007F218E"/>
    <w:rsid w:val="007F24A5"/>
    <w:rsid w:val="007F2764"/>
    <w:rsid w:val="007F2E95"/>
    <w:rsid w:val="007F3224"/>
    <w:rsid w:val="007F557A"/>
    <w:rsid w:val="007F5B9B"/>
    <w:rsid w:val="007F5E00"/>
    <w:rsid w:val="007F60AE"/>
    <w:rsid w:val="007F71DF"/>
    <w:rsid w:val="007F7938"/>
    <w:rsid w:val="007F7FC8"/>
    <w:rsid w:val="00800C9F"/>
    <w:rsid w:val="00801322"/>
    <w:rsid w:val="00801360"/>
    <w:rsid w:val="00802563"/>
    <w:rsid w:val="008028EA"/>
    <w:rsid w:val="00802A57"/>
    <w:rsid w:val="00802AF8"/>
    <w:rsid w:val="008030BF"/>
    <w:rsid w:val="0080371D"/>
    <w:rsid w:val="00803B35"/>
    <w:rsid w:val="00804931"/>
    <w:rsid w:val="008049EC"/>
    <w:rsid w:val="0080552C"/>
    <w:rsid w:val="0080572F"/>
    <w:rsid w:val="00805BC0"/>
    <w:rsid w:val="0080625A"/>
    <w:rsid w:val="00806797"/>
    <w:rsid w:val="0080748C"/>
    <w:rsid w:val="008077D7"/>
    <w:rsid w:val="00807AC7"/>
    <w:rsid w:val="008102EE"/>
    <w:rsid w:val="00810E15"/>
    <w:rsid w:val="00811188"/>
    <w:rsid w:val="00813A36"/>
    <w:rsid w:val="00813C48"/>
    <w:rsid w:val="0081525B"/>
    <w:rsid w:val="008169AD"/>
    <w:rsid w:val="00816F8D"/>
    <w:rsid w:val="008173E8"/>
    <w:rsid w:val="00820871"/>
    <w:rsid w:val="00821346"/>
    <w:rsid w:val="0082192F"/>
    <w:rsid w:val="008223D1"/>
    <w:rsid w:val="0082256B"/>
    <w:rsid w:val="00823FA5"/>
    <w:rsid w:val="0082403A"/>
    <w:rsid w:val="00824B25"/>
    <w:rsid w:val="00824CF8"/>
    <w:rsid w:val="00825899"/>
    <w:rsid w:val="00826220"/>
    <w:rsid w:val="00830272"/>
    <w:rsid w:val="0083138A"/>
    <w:rsid w:val="008337AB"/>
    <w:rsid w:val="008342E0"/>
    <w:rsid w:val="0083592E"/>
    <w:rsid w:val="00837895"/>
    <w:rsid w:val="00837BBA"/>
    <w:rsid w:val="00837BC1"/>
    <w:rsid w:val="0084067D"/>
    <w:rsid w:val="0084154A"/>
    <w:rsid w:val="008428C4"/>
    <w:rsid w:val="00842C8A"/>
    <w:rsid w:val="00842D41"/>
    <w:rsid w:val="00842E18"/>
    <w:rsid w:val="00842F7E"/>
    <w:rsid w:val="00843266"/>
    <w:rsid w:val="00844DB5"/>
    <w:rsid w:val="00845017"/>
    <w:rsid w:val="0084520A"/>
    <w:rsid w:val="00845C3A"/>
    <w:rsid w:val="00845DED"/>
    <w:rsid w:val="008460AE"/>
    <w:rsid w:val="0084744C"/>
    <w:rsid w:val="0085060A"/>
    <w:rsid w:val="008513AD"/>
    <w:rsid w:val="00851812"/>
    <w:rsid w:val="00851A4B"/>
    <w:rsid w:val="00852497"/>
    <w:rsid w:val="00852665"/>
    <w:rsid w:val="008567ED"/>
    <w:rsid w:val="00856FF2"/>
    <w:rsid w:val="008615D4"/>
    <w:rsid w:val="0086164B"/>
    <w:rsid w:val="00861CA1"/>
    <w:rsid w:val="008635D9"/>
    <w:rsid w:val="008641E3"/>
    <w:rsid w:val="0086429C"/>
    <w:rsid w:val="008645AA"/>
    <w:rsid w:val="00865D59"/>
    <w:rsid w:val="00866470"/>
    <w:rsid w:val="0086717E"/>
    <w:rsid w:val="00870950"/>
    <w:rsid w:val="00871C02"/>
    <w:rsid w:val="00871C59"/>
    <w:rsid w:val="0087228C"/>
    <w:rsid w:val="008730AD"/>
    <w:rsid w:val="00873100"/>
    <w:rsid w:val="00873D02"/>
    <w:rsid w:val="008742C5"/>
    <w:rsid w:val="008746C0"/>
    <w:rsid w:val="00874855"/>
    <w:rsid w:val="00874B11"/>
    <w:rsid w:val="00874FAC"/>
    <w:rsid w:val="00875480"/>
    <w:rsid w:val="00875CBD"/>
    <w:rsid w:val="00875DA0"/>
    <w:rsid w:val="00875DDA"/>
    <w:rsid w:val="00875F0B"/>
    <w:rsid w:val="008760D6"/>
    <w:rsid w:val="00876393"/>
    <w:rsid w:val="00876748"/>
    <w:rsid w:val="00876F73"/>
    <w:rsid w:val="0088012F"/>
    <w:rsid w:val="00880742"/>
    <w:rsid w:val="00880961"/>
    <w:rsid w:val="00881322"/>
    <w:rsid w:val="00881A33"/>
    <w:rsid w:val="00881B79"/>
    <w:rsid w:val="00882B14"/>
    <w:rsid w:val="008836AC"/>
    <w:rsid w:val="0088375C"/>
    <w:rsid w:val="0088480B"/>
    <w:rsid w:val="00885E22"/>
    <w:rsid w:val="008874DF"/>
    <w:rsid w:val="0088787E"/>
    <w:rsid w:val="00892FB2"/>
    <w:rsid w:val="00893492"/>
    <w:rsid w:val="00893F05"/>
    <w:rsid w:val="00894634"/>
    <w:rsid w:val="008946F8"/>
    <w:rsid w:val="008955C0"/>
    <w:rsid w:val="008958E3"/>
    <w:rsid w:val="00895B79"/>
    <w:rsid w:val="00896625"/>
    <w:rsid w:val="00896714"/>
    <w:rsid w:val="008969CB"/>
    <w:rsid w:val="00896D93"/>
    <w:rsid w:val="008A028C"/>
    <w:rsid w:val="008A0A4F"/>
    <w:rsid w:val="008A0AB9"/>
    <w:rsid w:val="008A226A"/>
    <w:rsid w:val="008A3A5E"/>
    <w:rsid w:val="008A4C40"/>
    <w:rsid w:val="008A5116"/>
    <w:rsid w:val="008A5891"/>
    <w:rsid w:val="008A5CC6"/>
    <w:rsid w:val="008A6973"/>
    <w:rsid w:val="008A7997"/>
    <w:rsid w:val="008B01DD"/>
    <w:rsid w:val="008B1D82"/>
    <w:rsid w:val="008B23CC"/>
    <w:rsid w:val="008B2C8A"/>
    <w:rsid w:val="008B3BEA"/>
    <w:rsid w:val="008B3C81"/>
    <w:rsid w:val="008B414F"/>
    <w:rsid w:val="008B5948"/>
    <w:rsid w:val="008B6FF5"/>
    <w:rsid w:val="008B7979"/>
    <w:rsid w:val="008B7B23"/>
    <w:rsid w:val="008B7B49"/>
    <w:rsid w:val="008C258F"/>
    <w:rsid w:val="008C2C0C"/>
    <w:rsid w:val="008C3380"/>
    <w:rsid w:val="008C3DD1"/>
    <w:rsid w:val="008C4575"/>
    <w:rsid w:val="008C4B30"/>
    <w:rsid w:val="008C6867"/>
    <w:rsid w:val="008C6FCA"/>
    <w:rsid w:val="008C7D6A"/>
    <w:rsid w:val="008C7EAF"/>
    <w:rsid w:val="008D00B9"/>
    <w:rsid w:val="008D01DC"/>
    <w:rsid w:val="008D0AEF"/>
    <w:rsid w:val="008D0D88"/>
    <w:rsid w:val="008D2EA3"/>
    <w:rsid w:val="008D30BD"/>
    <w:rsid w:val="008D37E5"/>
    <w:rsid w:val="008D3C6C"/>
    <w:rsid w:val="008D47BA"/>
    <w:rsid w:val="008D4F4E"/>
    <w:rsid w:val="008E0C80"/>
    <w:rsid w:val="008E2F60"/>
    <w:rsid w:val="008E39AC"/>
    <w:rsid w:val="008E3D34"/>
    <w:rsid w:val="008E407E"/>
    <w:rsid w:val="008E408C"/>
    <w:rsid w:val="008E4122"/>
    <w:rsid w:val="008E5C11"/>
    <w:rsid w:val="008E5DED"/>
    <w:rsid w:val="008E60EE"/>
    <w:rsid w:val="008E683B"/>
    <w:rsid w:val="008E6EC8"/>
    <w:rsid w:val="008E723A"/>
    <w:rsid w:val="008F017E"/>
    <w:rsid w:val="008F0C7C"/>
    <w:rsid w:val="008F1C3B"/>
    <w:rsid w:val="008F2427"/>
    <w:rsid w:val="008F3268"/>
    <w:rsid w:val="008F37ED"/>
    <w:rsid w:val="008F3BB2"/>
    <w:rsid w:val="008F6A34"/>
    <w:rsid w:val="008F6BB4"/>
    <w:rsid w:val="008F6E14"/>
    <w:rsid w:val="008F795B"/>
    <w:rsid w:val="00902957"/>
    <w:rsid w:val="00902A1A"/>
    <w:rsid w:val="00902B83"/>
    <w:rsid w:val="00902E51"/>
    <w:rsid w:val="00902FE9"/>
    <w:rsid w:val="00903E28"/>
    <w:rsid w:val="00906A06"/>
    <w:rsid w:val="00906EC8"/>
    <w:rsid w:val="00910458"/>
    <w:rsid w:val="00910584"/>
    <w:rsid w:val="0091089B"/>
    <w:rsid w:val="009109E9"/>
    <w:rsid w:val="00910CD5"/>
    <w:rsid w:val="00912252"/>
    <w:rsid w:val="00914A42"/>
    <w:rsid w:val="0091516F"/>
    <w:rsid w:val="00916AF4"/>
    <w:rsid w:val="009171AC"/>
    <w:rsid w:val="00917BD4"/>
    <w:rsid w:val="0092008E"/>
    <w:rsid w:val="0092037B"/>
    <w:rsid w:val="009211B2"/>
    <w:rsid w:val="009215A7"/>
    <w:rsid w:val="00922B4F"/>
    <w:rsid w:val="00925C97"/>
    <w:rsid w:val="00925F0B"/>
    <w:rsid w:val="009262B3"/>
    <w:rsid w:val="00926D5C"/>
    <w:rsid w:val="00927E95"/>
    <w:rsid w:val="00927FDB"/>
    <w:rsid w:val="00930FC4"/>
    <w:rsid w:val="009313F1"/>
    <w:rsid w:val="00931625"/>
    <w:rsid w:val="009319F3"/>
    <w:rsid w:val="009329AD"/>
    <w:rsid w:val="00932A3A"/>
    <w:rsid w:val="00934668"/>
    <w:rsid w:val="00934893"/>
    <w:rsid w:val="009377F5"/>
    <w:rsid w:val="00937A81"/>
    <w:rsid w:val="009414D5"/>
    <w:rsid w:val="0094178F"/>
    <w:rsid w:val="00941A11"/>
    <w:rsid w:val="00941C29"/>
    <w:rsid w:val="00943A76"/>
    <w:rsid w:val="00944676"/>
    <w:rsid w:val="009458DA"/>
    <w:rsid w:val="00946061"/>
    <w:rsid w:val="00946159"/>
    <w:rsid w:val="00946843"/>
    <w:rsid w:val="0094795F"/>
    <w:rsid w:val="00950555"/>
    <w:rsid w:val="009505B0"/>
    <w:rsid w:val="0095126C"/>
    <w:rsid w:val="009532C4"/>
    <w:rsid w:val="00953502"/>
    <w:rsid w:val="00954E29"/>
    <w:rsid w:val="0095506E"/>
    <w:rsid w:val="00955890"/>
    <w:rsid w:val="00955FBB"/>
    <w:rsid w:val="0095687E"/>
    <w:rsid w:val="009571EB"/>
    <w:rsid w:val="009573BA"/>
    <w:rsid w:val="0095746C"/>
    <w:rsid w:val="0095774B"/>
    <w:rsid w:val="00964A46"/>
    <w:rsid w:val="00966E82"/>
    <w:rsid w:val="00970562"/>
    <w:rsid w:val="00971B9A"/>
    <w:rsid w:val="009732FC"/>
    <w:rsid w:val="00973CAA"/>
    <w:rsid w:val="00974BC1"/>
    <w:rsid w:val="009759C7"/>
    <w:rsid w:val="00976C33"/>
    <w:rsid w:val="00977621"/>
    <w:rsid w:val="00980258"/>
    <w:rsid w:val="00981C10"/>
    <w:rsid w:val="00982650"/>
    <w:rsid w:val="0098297E"/>
    <w:rsid w:val="009832EA"/>
    <w:rsid w:val="00983B37"/>
    <w:rsid w:val="00984B30"/>
    <w:rsid w:val="00984B78"/>
    <w:rsid w:val="00985CAD"/>
    <w:rsid w:val="00986206"/>
    <w:rsid w:val="00991341"/>
    <w:rsid w:val="00991606"/>
    <w:rsid w:val="00991B8E"/>
    <w:rsid w:val="00993673"/>
    <w:rsid w:val="009944AA"/>
    <w:rsid w:val="0099620B"/>
    <w:rsid w:val="00997B51"/>
    <w:rsid w:val="00997BAD"/>
    <w:rsid w:val="009A08CF"/>
    <w:rsid w:val="009A0B3B"/>
    <w:rsid w:val="009A1FB0"/>
    <w:rsid w:val="009A2094"/>
    <w:rsid w:val="009A20CB"/>
    <w:rsid w:val="009A3233"/>
    <w:rsid w:val="009A3276"/>
    <w:rsid w:val="009A46C7"/>
    <w:rsid w:val="009A5772"/>
    <w:rsid w:val="009B00CB"/>
    <w:rsid w:val="009B1A30"/>
    <w:rsid w:val="009B1E51"/>
    <w:rsid w:val="009B2CF8"/>
    <w:rsid w:val="009B3700"/>
    <w:rsid w:val="009B414E"/>
    <w:rsid w:val="009B68BD"/>
    <w:rsid w:val="009B76DA"/>
    <w:rsid w:val="009C0006"/>
    <w:rsid w:val="009C03CE"/>
    <w:rsid w:val="009C16B4"/>
    <w:rsid w:val="009C180C"/>
    <w:rsid w:val="009C1C0F"/>
    <w:rsid w:val="009C2113"/>
    <w:rsid w:val="009C265F"/>
    <w:rsid w:val="009C38B8"/>
    <w:rsid w:val="009C4EA4"/>
    <w:rsid w:val="009C5789"/>
    <w:rsid w:val="009C616E"/>
    <w:rsid w:val="009C6C9C"/>
    <w:rsid w:val="009C6F20"/>
    <w:rsid w:val="009C6F79"/>
    <w:rsid w:val="009C7478"/>
    <w:rsid w:val="009D0D35"/>
    <w:rsid w:val="009D173F"/>
    <w:rsid w:val="009D295B"/>
    <w:rsid w:val="009D3258"/>
    <w:rsid w:val="009D3E11"/>
    <w:rsid w:val="009D4F17"/>
    <w:rsid w:val="009D4F95"/>
    <w:rsid w:val="009D7911"/>
    <w:rsid w:val="009E0070"/>
    <w:rsid w:val="009E0378"/>
    <w:rsid w:val="009E0EBB"/>
    <w:rsid w:val="009E1A8C"/>
    <w:rsid w:val="009E2284"/>
    <w:rsid w:val="009E303F"/>
    <w:rsid w:val="009E4BDE"/>
    <w:rsid w:val="009E4D26"/>
    <w:rsid w:val="009E55D7"/>
    <w:rsid w:val="009E56FA"/>
    <w:rsid w:val="009E5D05"/>
    <w:rsid w:val="009E733D"/>
    <w:rsid w:val="009E7E15"/>
    <w:rsid w:val="009F0F22"/>
    <w:rsid w:val="009F1BE0"/>
    <w:rsid w:val="009F317E"/>
    <w:rsid w:val="009F3231"/>
    <w:rsid w:val="009F4F6A"/>
    <w:rsid w:val="009F5AF4"/>
    <w:rsid w:val="009F7D1F"/>
    <w:rsid w:val="00A00567"/>
    <w:rsid w:val="00A010CA"/>
    <w:rsid w:val="00A0145E"/>
    <w:rsid w:val="00A014E4"/>
    <w:rsid w:val="00A02528"/>
    <w:rsid w:val="00A027E3"/>
    <w:rsid w:val="00A04292"/>
    <w:rsid w:val="00A04E95"/>
    <w:rsid w:val="00A04F2A"/>
    <w:rsid w:val="00A06CA9"/>
    <w:rsid w:val="00A10B3F"/>
    <w:rsid w:val="00A12C04"/>
    <w:rsid w:val="00A140C4"/>
    <w:rsid w:val="00A149B9"/>
    <w:rsid w:val="00A15FC8"/>
    <w:rsid w:val="00A20DC4"/>
    <w:rsid w:val="00A21B34"/>
    <w:rsid w:val="00A23102"/>
    <w:rsid w:val="00A232F8"/>
    <w:rsid w:val="00A241EC"/>
    <w:rsid w:val="00A25AB5"/>
    <w:rsid w:val="00A2606B"/>
    <w:rsid w:val="00A275E7"/>
    <w:rsid w:val="00A27CF9"/>
    <w:rsid w:val="00A301D0"/>
    <w:rsid w:val="00A30EE4"/>
    <w:rsid w:val="00A310F3"/>
    <w:rsid w:val="00A32505"/>
    <w:rsid w:val="00A32D8F"/>
    <w:rsid w:val="00A34E98"/>
    <w:rsid w:val="00A35259"/>
    <w:rsid w:val="00A3588C"/>
    <w:rsid w:val="00A35C85"/>
    <w:rsid w:val="00A371AA"/>
    <w:rsid w:val="00A374B8"/>
    <w:rsid w:val="00A3782D"/>
    <w:rsid w:val="00A37BEA"/>
    <w:rsid w:val="00A4091F"/>
    <w:rsid w:val="00A410E5"/>
    <w:rsid w:val="00A430CF"/>
    <w:rsid w:val="00A467F8"/>
    <w:rsid w:val="00A46A0C"/>
    <w:rsid w:val="00A4735D"/>
    <w:rsid w:val="00A521D2"/>
    <w:rsid w:val="00A52E6F"/>
    <w:rsid w:val="00A54256"/>
    <w:rsid w:val="00A54F1C"/>
    <w:rsid w:val="00A55113"/>
    <w:rsid w:val="00A55E0C"/>
    <w:rsid w:val="00A56596"/>
    <w:rsid w:val="00A565A6"/>
    <w:rsid w:val="00A56C8A"/>
    <w:rsid w:val="00A56DF6"/>
    <w:rsid w:val="00A5750F"/>
    <w:rsid w:val="00A57959"/>
    <w:rsid w:val="00A57995"/>
    <w:rsid w:val="00A57B60"/>
    <w:rsid w:val="00A6157C"/>
    <w:rsid w:val="00A62171"/>
    <w:rsid w:val="00A648FE"/>
    <w:rsid w:val="00A66106"/>
    <w:rsid w:val="00A66115"/>
    <w:rsid w:val="00A66A65"/>
    <w:rsid w:val="00A67C6C"/>
    <w:rsid w:val="00A72643"/>
    <w:rsid w:val="00A730B5"/>
    <w:rsid w:val="00A73A15"/>
    <w:rsid w:val="00A74AAC"/>
    <w:rsid w:val="00A75E4F"/>
    <w:rsid w:val="00A76D02"/>
    <w:rsid w:val="00A772D1"/>
    <w:rsid w:val="00A80343"/>
    <w:rsid w:val="00A81000"/>
    <w:rsid w:val="00A8180D"/>
    <w:rsid w:val="00A82980"/>
    <w:rsid w:val="00A82C9B"/>
    <w:rsid w:val="00A83084"/>
    <w:rsid w:val="00A84E92"/>
    <w:rsid w:val="00A86863"/>
    <w:rsid w:val="00A875EF"/>
    <w:rsid w:val="00A90883"/>
    <w:rsid w:val="00A91379"/>
    <w:rsid w:val="00A91582"/>
    <w:rsid w:val="00A91611"/>
    <w:rsid w:val="00A920CD"/>
    <w:rsid w:val="00A92228"/>
    <w:rsid w:val="00A93510"/>
    <w:rsid w:val="00A93845"/>
    <w:rsid w:val="00A93FE5"/>
    <w:rsid w:val="00A9482B"/>
    <w:rsid w:val="00A9580C"/>
    <w:rsid w:val="00A96FD0"/>
    <w:rsid w:val="00A97968"/>
    <w:rsid w:val="00A97F68"/>
    <w:rsid w:val="00AA0279"/>
    <w:rsid w:val="00AA03F2"/>
    <w:rsid w:val="00AA1265"/>
    <w:rsid w:val="00AA1285"/>
    <w:rsid w:val="00AA31BF"/>
    <w:rsid w:val="00AA380E"/>
    <w:rsid w:val="00AA4F25"/>
    <w:rsid w:val="00AA4F9A"/>
    <w:rsid w:val="00AA57A8"/>
    <w:rsid w:val="00AA6370"/>
    <w:rsid w:val="00AA6ADA"/>
    <w:rsid w:val="00AA6CEA"/>
    <w:rsid w:val="00AB1154"/>
    <w:rsid w:val="00AB331A"/>
    <w:rsid w:val="00AB3918"/>
    <w:rsid w:val="00AB3CC5"/>
    <w:rsid w:val="00AB437F"/>
    <w:rsid w:val="00AB55C3"/>
    <w:rsid w:val="00AB75E3"/>
    <w:rsid w:val="00AB7612"/>
    <w:rsid w:val="00AC06F9"/>
    <w:rsid w:val="00AC0C8E"/>
    <w:rsid w:val="00AC0ECB"/>
    <w:rsid w:val="00AC1C89"/>
    <w:rsid w:val="00AC1CF2"/>
    <w:rsid w:val="00AC1DC0"/>
    <w:rsid w:val="00AC4455"/>
    <w:rsid w:val="00AC46B0"/>
    <w:rsid w:val="00AC472A"/>
    <w:rsid w:val="00AC6F35"/>
    <w:rsid w:val="00AD0A4C"/>
    <w:rsid w:val="00AD287B"/>
    <w:rsid w:val="00AD2E94"/>
    <w:rsid w:val="00AD3D7C"/>
    <w:rsid w:val="00AD416B"/>
    <w:rsid w:val="00AD4292"/>
    <w:rsid w:val="00AD47E8"/>
    <w:rsid w:val="00AD4F56"/>
    <w:rsid w:val="00AD62C6"/>
    <w:rsid w:val="00AD7943"/>
    <w:rsid w:val="00AE056A"/>
    <w:rsid w:val="00AE132A"/>
    <w:rsid w:val="00AE1778"/>
    <w:rsid w:val="00AE1ACC"/>
    <w:rsid w:val="00AE22B5"/>
    <w:rsid w:val="00AE3B18"/>
    <w:rsid w:val="00AE54D4"/>
    <w:rsid w:val="00AE5919"/>
    <w:rsid w:val="00AE6A0E"/>
    <w:rsid w:val="00AE6F88"/>
    <w:rsid w:val="00AE7E14"/>
    <w:rsid w:val="00AF1044"/>
    <w:rsid w:val="00AF108A"/>
    <w:rsid w:val="00AF194C"/>
    <w:rsid w:val="00AF229C"/>
    <w:rsid w:val="00AF2AD4"/>
    <w:rsid w:val="00AF4831"/>
    <w:rsid w:val="00AF4CEC"/>
    <w:rsid w:val="00AF529F"/>
    <w:rsid w:val="00AF5A89"/>
    <w:rsid w:val="00AF78C3"/>
    <w:rsid w:val="00B004C6"/>
    <w:rsid w:val="00B017F9"/>
    <w:rsid w:val="00B0195C"/>
    <w:rsid w:val="00B021CB"/>
    <w:rsid w:val="00B024C7"/>
    <w:rsid w:val="00B04726"/>
    <w:rsid w:val="00B04776"/>
    <w:rsid w:val="00B06331"/>
    <w:rsid w:val="00B0695B"/>
    <w:rsid w:val="00B07536"/>
    <w:rsid w:val="00B07AB0"/>
    <w:rsid w:val="00B1071B"/>
    <w:rsid w:val="00B121FE"/>
    <w:rsid w:val="00B12F0D"/>
    <w:rsid w:val="00B13990"/>
    <w:rsid w:val="00B15393"/>
    <w:rsid w:val="00B156D0"/>
    <w:rsid w:val="00B16D7C"/>
    <w:rsid w:val="00B1757C"/>
    <w:rsid w:val="00B17DCB"/>
    <w:rsid w:val="00B20E6F"/>
    <w:rsid w:val="00B210FE"/>
    <w:rsid w:val="00B21F5F"/>
    <w:rsid w:val="00B227F5"/>
    <w:rsid w:val="00B2288B"/>
    <w:rsid w:val="00B228AB"/>
    <w:rsid w:val="00B228CA"/>
    <w:rsid w:val="00B230C9"/>
    <w:rsid w:val="00B233E7"/>
    <w:rsid w:val="00B236B8"/>
    <w:rsid w:val="00B23D58"/>
    <w:rsid w:val="00B2458E"/>
    <w:rsid w:val="00B24D96"/>
    <w:rsid w:val="00B25796"/>
    <w:rsid w:val="00B25A78"/>
    <w:rsid w:val="00B261CB"/>
    <w:rsid w:val="00B27184"/>
    <w:rsid w:val="00B330EE"/>
    <w:rsid w:val="00B3389C"/>
    <w:rsid w:val="00B343E5"/>
    <w:rsid w:val="00B40B78"/>
    <w:rsid w:val="00B41FB8"/>
    <w:rsid w:val="00B42E4E"/>
    <w:rsid w:val="00B43F8E"/>
    <w:rsid w:val="00B45040"/>
    <w:rsid w:val="00B4539F"/>
    <w:rsid w:val="00B46366"/>
    <w:rsid w:val="00B463E9"/>
    <w:rsid w:val="00B475CE"/>
    <w:rsid w:val="00B47CB9"/>
    <w:rsid w:val="00B509CF"/>
    <w:rsid w:val="00B519C3"/>
    <w:rsid w:val="00B52691"/>
    <w:rsid w:val="00B53E62"/>
    <w:rsid w:val="00B550E3"/>
    <w:rsid w:val="00B55D0D"/>
    <w:rsid w:val="00B56B9E"/>
    <w:rsid w:val="00B57FC0"/>
    <w:rsid w:val="00B6039F"/>
    <w:rsid w:val="00B61108"/>
    <w:rsid w:val="00B6120D"/>
    <w:rsid w:val="00B61D3A"/>
    <w:rsid w:val="00B61EF6"/>
    <w:rsid w:val="00B624E3"/>
    <w:rsid w:val="00B62960"/>
    <w:rsid w:val="00B631D8"/>
    <w:rsid w:val="00B63737"/>
    <w:rsid w:val="00B6529F"/>
    <w:rsid w:val="00B65F43"/>
    <w:rsid w:val="00B66988"/>
    <w:rsid w:val="00B66D55"/>
    <w:rsid w:val="00B67744"/>
    <w:rsid w:val="00B67CF9"/>
    <w:rsid w:val="00B716B1"/>
    <w:rsid w:val="00B7198C"/>
    <w:rsid w:val="00B72238"/>
    <w:rsid w:val="00B72931"/>
    <w:rsid w:val="00B76949"/>
    <w:rsid w:val="00B773E7"/>
    <w:rsid w:val="00B77725"/>
    <w:rsid w:val="00B7781C"/>
    <w:rsid w:val="00B80163"/>
    <w:rsid w:val="00B80503"/>
    <w:rsid w:val="00B80A58"/>
    <w:rsid w:val="00B80C7E"/>
    <w:rsid w:val="00B82F89"/>
    <w:rsid w:val="00B84C23"/>
    <w:rsid w:val="00B86085"/>
    <w:rsid w:val="00B914AC"/>
    <w:rsid w:val="00B916D2"/>
    <w:rsid w:val="00B918A3"/>
    <w:rsid w:val="00B921B0"/>
    <w:rsid w:val="00B92336"/>
    <w:rsid w:val="00B92402"/>
    <w:rsid w:val="00B92EF8"/>
    <w:rsid w:val="00B93015"/>
    <w:rsid w:val="00B94075"/>
    <w:rsid w:val="00B9462D"/>
    <w:rsid w:val="00B96BEC"/>
    <w:rsid w:val="00B97FA1"/>
    <w:rsid w:val="00BA1389"/>
    <w:rsid w:val="00BA14AB"/>
    <w:rsid w:val="00BA3BF5"/>
    <w:rsid w:val="00BA3DEA"/>
    <w:rsid w:val="00BA441A"/>
    <w:rsid w:val="00BA4465"/>
    <w:rsid w:val="00BA44C0"/>
    <w:rsid w:val="00BA4AC2"/>
    <w:rsid w:val="00BA51CC"/>
    <w:rsid w:val="00BA60E8"/>
    <w:rsid w:val="00BA6717"/>
    <w:rsid w:val="00BA72B8"/>
    <w:rsid w:val="00BA797C"/>
    <w:rsid w:val="00BB0138"/>
    <w:rsid w:val="00BB0A3A"/>
    <w:rsid w:val="00BB292C"/>
    <w:rsid w:val="00BB3FE2"/>
    <w:rsid w:val="00BB4376"/>
    <w:rsid w:val="00BB6EE8"/>
    <w:rsid w:val="00BC044D"/>
    <w:rsid w:val="00BC0893"/>
    <w:rsid w:val="00BC5484"/>
    <w:rsid w:val="00BC5F68"/>
    <w:rsid w:val="00BC6A79"/>
    <w:rsid w:val="00BC795A"/>
    <w:rsid w:val="00BD2464"/>
    <w:rsid w:val="00BD33FB"/>
    <w:rsid w:val="00BD39C1"/>
    <w:rsid w:val="00BD5440"/>
    <w:rsid w:val="00BD56BE"/>
    <w:rsid w:val="00BD574D"/>
    <w:rsid w:val="00BD65EA"/>
    <w:rsid w:val="00BD7E7C"/>
    <w:rsid w:val="00BD7FB2"/>
    <w:rsid w:val="00BE0284"/>
    <w:rsid w:val="00BE02C8"/>
    <w:rsid w:val="00BE06A3"/>
    <w:rsid w:val="00BE2221"/>
    <w:rsid w:val="00BE2305"/>
    <w:rsid w:val="00BE3540"/>
    <w:rsid w:val="00BE3EB8"/>
    <w:rsid w:val="00BE4314"/>
    <w:rsid w:val="00BE50ED"/>
    <w:rsid w:val="00BE6D98"/>
    <w:rsid w:val="00BE6F44"/>
    <w:rsid w:val="00BF27BD"/>
    <w:rsid w:val="00BF294B"/>
    <w:rsid w:val="00BF2E6D"/>
    <w:rsid w:val="00BF2EA8"/>
    <w:rsid w:val="00BF3572"/>
    <w:rsid w:val="00BF5238"/>
    <w:rsid w:val="00BF660F"/>
    <w:rsid w:val="00BF68CD"/>
    <w:rsid w:val="00BF7190"/>
    <w:rsid w:val="00BF72FB"/>
    <w:rsid w:val="00BF73AB"/>
    <w:rsid w:val="00BF79DA"/>
    <w:rsid w:val="00C005B0"/>
    <w:rsid w:val="00C00CAC"/>
    <w:rsid w:val="00C017A9"/>
    <w:rsid w:val="00C019B4"/>
    <w:rsid w:val="00C02043"/>
    <w:rsid w:val="00C02EF6"/>
    <w:rsid w:val="00C036A5"/>
    <w:rsid w:val="00C04C00"/>
    <w:rsid w:val="00C05A7E"/>
    <w:rsid w:val="00C06469"/>
    <w:rsid w:val="00C06E2F"/>
    <w:rsid w:val="00C0710C"/>
    <w:rsid w:val="00C07809"/>
    <w:rsid w:val="00C07E9A"/>
    <w:rsid w:val="00C07F8B"/>
    <w:rsid w:val="00C1086D"/>
    <w:rsid w:val="00C10E37"/>
    <w:rsid w:val="00C110A0"/>
    <w:rsid w:val="00C1171F"/>
    <w:rsid w:val="00C11925"/>
    <w:rsid w:val="00C11BB7"/>
    <w:rsid w:val="00C11C12"/>
    <w:rsid w:val="00C1328A"/>
    <w:rsid w:val="00C14A8F"/>
    <w:rsid w:val="00C15B30"/>
    <w:rsid w:val="00C15C00"/>
    <w:rsid w:val="00C1636B"/>
    <w:rsid w:val="00C166B6"/>
    <w:rsid w:val="00C204EB"/>
    <w:rsid w:val="00C2075C"/>
    <w:rsid w:val="00C20DFE"/>
    <w:rsid w:val="00C21446"/>
    <w:rsid w:val="00C22993"/>
    <w:rsid w:val="00C22C85"/>
    <w:rsid w:val="00C23D43"/>
    <w:rsid w:val="00C23E7B"/>
    <w:rsid w:val="00C26663"/>
    <w:rsid w:val="00C27617"/>
    <w:rsid w:val="00C27C9B"/>
    <w:rsid w:val="00C3260A"/>
    <w:rsid w:val="00C32C9D"/>
    <w:rsid w:val="00C3442D"/>
    <w:rsid w:val="00C34845"/>
    <w:rsid w:val="00C34980"/>
    <w:rsid w:val="00C34B4B"/>
    <w:rsid w:val="00C35459"/>
    <w:rsid w:val="00C372B5"/>
    <w:rsid w:val="00C37841"/>
    <w:rsid w:val="00C37FA3"/>
    <w:rsid w:val="00C413B2"/>
    <w:rsid w:val="00C419B2"/>
    <w:rsid w:val="00C42151"/>
    <w:rsid w:val="00C42E70"/>
    <w:rsid w:val="00C43930"/>
    <w:rsid w:val="00C43DAE"/>
    <w:rsid w:val="00C43DF4"/>
    <w:rsid w:val="00C44F35"/>
    <w:rsid w:val="00C46C2A"/>
    <w:rsid w:val="00C4731B"/>
    <w:rsid w:val="00C4736C"/>
    <w:rsid w:val="00C47453"/>
    <w:rsid w:val="00C47DD6"/>
    <w:rsid w:val="00C505C7"/>
    <w:rsid w:val="00C5236A"/>
    <w:rsid w:val="00C545E6"/>
    <w:rsid w:val="00C55D18"/>
    <w:rsid w:val="00C56763"/>
    <w:rsid w:val="00C5765D"/>
    <w:rsid w:val="00C60C81"/>
    <w:rsid w:val="00C613F5"/>
    <w:rsid w:val="00C615D2"/>
    <w:rsid w:val="00C61FCE"/>
    <w:rsid w:val="00C626A8"/>
    <w:rsid w:val="00C630C2"/>
    <w:rsid w:val="00C654CE"/>
    <w:rsid w:val="00C659AF"/>
    <w:rsid w:val="00C672E7"/>
    <w:rsid w:val="00C70A1B"/>
    <w:rsid w:val="00C70C92"/>
    <w:rsid w:val="00C7119D"/>
    <w:rsid w:val="00C71C54"/>
    <w:rsid w:val="00C71F50"/>
    <w:rsid w:val="00C72741"/>
    <w:rsid w:val="00C7275C"/>
    <w:rsid w:val="00C735CA"/>
    <w:rsid w:val="00C73768"/>
    <w:rsid w:val="00C743A8"/>
    <w:rsid w:val="00C74BAD"/>
    <w:rsid w:val="00C74FB4"/>
    <w:rsid w:val="00C760DE"/>
    <w:rsid w:val="00C76F52"/>
    <w:rsid w:val="00C77709"/>
    <w:rsid w:val="00C823DE"/>
    <w:rsid w:val="00C83820"/>
    <w:rsid w:val="00C85361"/>
    <w:rsid w:val="00C858CC"/>
    <w:rsid w:val="00C85C0E"/>
    <w:rsid w:val="00C85F3C"/>
    <w:rsid w:val="00C86201"/>
    <w:rsid w:val="00C8680E"/>
    <w:rsid w:val="00C8698F"/>
    <w:rsid w:val="00C87FFC"/>
    <w:rsid w:val="00C90141"/>
    <w:rsid w:val="00C9255F"/>
    <w:rsid w:val="00C9257C"/>
    <w:rsid w:val="00C92EE1"/>
    <w:rsid w:val="00C93009"/>
    <w:rsid w:val="00C93128"/>
    <w:rsid w:val="00C955B3"/>
    <w:rsid w:val="00C9583D"/>
    <w:rsid w:val="00C959A9"/>
    <w:rsid w:val="00C963F9"/>
    <w:rsid w:val="00C96B5F"/>
    <w:rsid w:val="00C9721C"/>
    <w:rsid w:val="00C972BD"/>
    <w:rsid w:val="00CA2198"/>
    <w:rsid w:val="00CA221C"/>
    <w:rsid w:val="00CA29CC"/>
    <w:rsid w:val="00CA3451"/>
    <w:rsid w:val="00CA350A"/>
    <w:rsid w:val="00CA4029"/>
    <w:rsid w:val="00CA40A6"/>
    <w:rsid w:val="00CA4391"/>
    <w:rsid w:val="00CA5044"/>
    <w:rsid w:val="00CA63CC"/>
    <w:rsid w:val="00CA64E1"/>
    <w:rsid w:val="00CA6696"/>
    <w:rsid w:val="00CA6772"/>
    <w:rsid w:val="00CB2342"/>
    <w:rsid w:val="00CB3069"/>
    <w:rsid w:val="00CB3E63"/>
    <w:rsid w:val="00CB4504"/>
    <w:rsid w:val="00CB5080"/>
    <w:rsid w:val="00CB50A0"/>
    <w:rsid w:val="00CB5462"/>
    <w:rsid w:val="00CB5A95"/>
    <w:rsid w:val="00CB5B01"/>
    <w:rsid w:val="00CB5E3C"/>
    <w:rsid w:val="00CB645E"/>
    <w:rsid w:val="00CB7374"/>
    <w:rsid w:val="00CB756A"/>
    <w:rsid w:val="00CB7AE6"/>
    <w:rsid w:val="00CC0423"/>
    <w:rsid w:val="00CC15B2"/>
    <w:rsid w:val="00CC16EC"/>
    <w:rsid w:val="00CC1CEF"/>
    <w:rsid w:val="00CC2173"/>
    <w:rsid w:val="00CC2282"/>
    <w:rsid w:val="00CC385D"/>
    <w:rsid w:val="00CC440C"/>
    <w:rsid w:val="00CC4BE7"/>
    <w:rsid w:val="00CC4C74"/>
    <w:rsid w:val="00CC5D53"/>
    <w:rsid w:val="00CC6A08"/>
    <w:rsid w:val="00CC7129"/>
    <w:rsid w:val="00CC7604"/>
    <w:rsid w:val="00CC7FF7"/>
    <w:rsid w:val="00CD32CD"/>
    <w:rsid w:val="00CD4305"/>
    <w:rsid w:val="00CD58C6"/>
    <w:rsid w:val="00CD5C7D"/>
    <w:rsid w:val="00CD5F00"/>
    <w:rsid w:val="00CD701B"/>
    <w:rsid w:val="00CD7170"/>
    <w:rsid w:val="00CD7806"/>
    <w:rsid w:val="00CD7B85"/>
    <w:rsid w:val="00CE0401"/>
    <w:rsid w:val="00CE187D"/>
    <w:rsid w:val="00CE212E"/>
    <w:rsid w:val="00CE24B2"/>
    <w:rsid w:val="00CE30D0"/>
    <w:rsid w:val="00CE5665"/>
    <w:rsid w:val="00CE5E65"/>
    <w:rsid w:val="00CE61AD"/>
    <w:rsid w:val="00CE626B"/>
    <w:rsid w:val="00CE7886"/>
    <w:rsid w:val="00CF0004"/>
    <w:rsid w:val="00CF19F6"/>
    <w:rsid w:val="00CF20DB"/>
    <w:rsid w:val="00CF28E3"/>
    <w:rsid w:val="00CF323B"/>
    <w:rsid w:val="00CF34F9"/>
    <w:rsid w:val="00CF37FA"/>
    <w:rsid w:val="00CF4057"/>
    <w:rsid w:val="00CF58BB"/>
    <w:rsid w:val="00CF62D1"/>
    <w:rsid w:val="00D00B55"/>
    <w:rsid w:val="00D0153F"/>
    <w:rsid w:val="00D02779"/>
    <w:rsid w:val="00D02CF7"/>
    <w:rsid w:val="00D02F5D"/>
    <w:rsid w:val="00D03051"/>
    <w:rsid w:val="00D0332F"/>
    <w:rsid w:val="00D0485B"/>
    <w:rsid w:val="00D05675"/>
    <w:rsid w:val="00D05C82"/>
    <w:rsid w:val="00D07893"/>
    <w:rsid w:val="00D07BD5"/>
    <w:rsid w:val="00D07D07"/>
    <w:rsid w:val="00D07D82"/>
    <w:rsid w:val="00D113A1"/>
    <w:rsid w:val="00D1243B"/>
    <w:rsid w:val="00D133EB"/>
    <w:rsid w:val="00D15323"/>
    <w:rsid w:val="00D15E45"/>
    <w:rsid w:val="00D160B6"/>
    <w:rsid w:val="00D163E8"/>
    <w:rsid w:val="00D17B52"/>
    <w:rsid w:val="00D2065D"/>
    <w:rsid w:val="00D20D5C"/>
    <w:rsid w:val="00D210D4"/>
    <w:rsid w:val="00D21261"/>
    <w:rsid w:val="00D21F43"/>
    <w:rsid w:val="00D223FA"/>
    <w:rsid w:val="00D22747"/>
    <w:rsid w:val="00D2311F"/>
    <w:rsid w:val="00D23441"/>
    <w:rsid w:val="00D23D1E"/>
    <w:rsid w:val="00D2439E"/>
    <w:rsid w:val="00D244E3"/>
    <w:rsid w:val="00D25284"/>
    <w:rsid w:val="00D258CE"/>
    <w:rsid w:val="00D30232"/>
    <w:rsid w:val="00D32093"/>
    <w:rsid w:val="00D323F7"/>
    <w:rsid w:val="00D32586"/>
    <w:rsid w:val="00D32689"/>
    <w:rsid w:val="00D32B23"/>
    <w:rsid w:val="00D32CD0"/>
    <w:rsid w:val="00D330B1"/>
    <w:rsid w:val="00D3368A"/>
    <w:rsid w:val="00D345A2"/>
    <w:rsid w:val="00D34B71"/>
    <w:rsid w:val="00D34C53"/>
    <w:rsid w:val="00D36008"/>
    <w:rsid w:val="00D36245"/>
    <w:rsid w:val="00D363A4"/>
    <w:rsid w:val="00D36AA2"/>
    <w:rsid w:val="00D36D49"/>
    <w:rsid w:val="00D40597"/>
    <w:rsid w:val="00D4105A"/>
    <w:rsid w:val="00D41173"/>
    <w:rsid w:val="00D42ED7"/>
    <w:rsid w:val="00D4323A"/>
    <w:rsid w:val="00D43472"/>
    <w:rsid w:val="00D453A2"/>
    <w:rsid w:val="00D46300"/>
    <w:rsid w:val="00D463B3"/>
    <w:rsid w:val="00D4642D"/>
    <w:rsid w:val="00D4661C"/>
    <w:rsid w:val="00D46726"/>
    <w:rsid w:val="00D46777"/>
    <w:rsid w:val="00D46CB0"/>
    <w:rsid w:val="00D477AE"/>
    <w:rsid w:val="00D501E3"/>
    <w:rsid w:val="00D5078E"/>
    <w:rsid w:val="00D509DE"/>
    <w:rsid w:val="00D51B33"/>
    <w:rsid w:val="00D51DCA"/>
    <w:rsid w:val="00D5253F"/>
    <w:rsid w:val="00D52550"/>
    <w:rsid w:val="00D52626"/>
    <w:rsid w:val="00D530F2"/>
    <w:rsid w:val="00D53925"/>
    <w:rsid w:val="00D53BD5"/>
    <w:rsid w:val="00D53CF7"/>
    <w:rsid w:val="00D5476C"/>
    <w:rsid w:val="00D54D76"/>
    <w:rsid w:val="00D550A9"/>
    <w:rsid w:val="00D55C2A"/>
    <w:rsid w:val="00D56643"/>
    <w:rsid w:val="00D573D6"/>
    <w:rsid w:val="00D578BA"/>
    <w:rsid w:val="00D57C7F"/>
    <w:rsid w:val="00D57F54"/>
    <w:rsid w:val="00D61C77"/>
    <w:rsid w:val="00D6205A"/>
    <w:rsid w:val="00D62403"/>
    <w:rsid w:val="00D62921"/>
    <w:rsid w:val="00D62A3C"/>
    <w:rsid w:val="00D630EB"/>
    <w:rsid w:val="00D6358F"/>
    <w:rsid w:val="00D638C2"/>
    <w:rsid w:val="00D63938"/>
    <w:rsid w:val="00D642C8"/>
    <w:rsid w:val="00D64ADD"/>
    <w:rsid w:val="00D64BB0"/>
    <w:rsid w:val="00D64CA3"/>
    <w:rsid w:val="00D657D0"/>
    <w:rsid w:val="00D65F20"/>
    <w:rsid w:val="00D66BD4"/>
    <w:rsid w:val="00D7183A"/>
    <w:rsid w:val="00D71F1F"/>
    <w:rsid w:val="00D7201B"/>
    <w:rsid w:val="00D72DA3"/>
    <w:rsid w:val="00D731EE"/>
    <w:rsid w:val="00D739A0"/>
    <w:rsid w:val="00D74B22"/>
    <w:rsid w:val="00D74BC9"/>
    <w:rsid w:val="00D76138"/>
    <w:rsid w:val="00D7660D"/>
    <w:rsid w:val="00D773C8"/>
    <w:rsid w:val="00D77E41"/>
    <w:rsid w:val="00D807F1"/>
    <w:rsid w:val="00D82463"/>
    <w:rsid w:val="00D82B71"/>
    <w:rsid w:val="00D83BD3"/>
    <w:rsid w:val="00D865A2"/>
    <w:rsid w:val="00D86EB1"/>
    <w:rsid w:val="00D9070C"/>
    <w:rsid w:val="00D914C2"/>
    <w:rsid w:val="00D91CFF"/>
    <w:rsid w:val="00D92566"/>
    <w:rsid w:val="00D92E40"/>
    <w:rsid w:val="00D930A0"/>
    <w:rsid w:val="00D945C2"/>
    <w:rsid w:val="00D958A4"/>
    <w:rsid w:val="00D95BFD"/>
    <w:rsid w:val="00D97B8B"/>
    <w:rsid w:val="00DA0741"/>
    <w:rsid w:val="00DA0D01"/>
    <w:rsid w:val="00DA129B"/>
    <w:rsid w:val="00DA15CD"/>
    <w:rsid w:val="00DA1B25"/>
    <w:rsid w:val="00DA3BA1"/>
    <w:rsid w:val="00DA4A9D"/>
    <w:rsid w:val="00DA5900"/>
    <w:rsid w:val="00DA604A"/>
    <w:rsid w:val="00DA7981"/>
    <w:rsid w:val="00DB003E"/>
    <w:rsid w:val="00DB0C8A"/>
    <w:rsid w:val="00DB20DE"/>
    <w:rsid w:val="00DB2D87"/>
    <w:rsid w:val="00DB2DAC"/>
    <w:rsid w:val="00DB477D"/>
    <w:rsid w:val="00DB4B73"/>
    <w:rsid w:val="00DB6658"/>
    <w:rsid w:val="00DB70F4"/>
    <w:rsid w:val="00DB7F69"/>
    <w:rsid w:val="00DC0842"/>
    <w:rsid w:val="00DC091F"/>
    <w:rsid w:val="00DC207C"/>
    <w:rsid w:val="00DC38A1"/>
    <w:rsid w:val="00DC40FC"/>
    <w:rsid w:val="00DC4449"/>
    <w:rsid w:val="00DC4F12"/>
    <w:rsid w:val="00DC569B"/>
    <w:rsid w:val="00DD01D3"/>
    <w:rsid w:val="00DD1166"/>
    <w:rsid w:val="00DD214C"/>
    <w:rsid w:val="00DD2A8C"/>
    <w:rsid w:val="00DD2DFE"/>
    <w:rsid w:val="00DD34C8"/>
    <w:rsid w:val="00DD3D33"/>
    <w:rsid w:val="00DD4FDD"/>
    <w:rsid w:val="00DD508C"/>
    <w:rsid w:val="00DD553E"/>
    <w:rsid w:val="00DD5B27"/>
    <w:rsid w:val="00DD72A5"/>
    <w:rsid w:val="00DE0F03"/>
    <w:rsid w:val="00DE1941"/>
    <w:rsid w:val="00DE2C24"/>
    <w:rsid w:val="00DE5227"/>
    <w:rsid w:val="00DE5BE6"/>
    <w:rsid w:val="00DE5C0B"/>
    <w:rsid w:val="00DE5E7A"/>
    <w:rsid w:val="00DE6041"/>
    <w:rsid w:val="00DE6384"/>
    <w:rsid w:val="00DF068F"/>
    <w:rsid w:val="00DF1F34"/>
    <w:rsid w:val="00DF2371"/>
    <w:rsid w:val="00DF2E13"/>
    <w:rsid w:val="00DF2FC3"/>
    <w:rsid w:val="00DF407B"/>
    <w:rsid w:val="00DF48BB"/>
    <w:rsid w:val="00DF497E"/>
    <w:rsid w:val="00DF5491"/>
    <w:rsid w:val="00DF559E"/>
    <w:rsid w:val="00DF5F85"/>
    <w:rsid w:val="00DF69E0"/>
    <w:rsid w:val="00DF7095"/>
    <w:rsid w:val="00DF73B9"/>
    <w:rsid w:val="00E00A1D"/>
    <w:rsid w:val="00E00DE9"/>
    <w:rsid w:val="00E0232D"/>
    <w:rsid w:val="00E0236D"/>
    <w:rsid w:val="00E029FD"/>
    <w:rsid w:val="00E031AC"/>
    <w:rsid w:val="00E033FC"/>
    <w:rsid w:val="00E03578"/>
    <w:rsid w:val="00E0417B"/>
    <w:rsid w:val="00E05378"/>
    <w:rsid w:val="00E06CE9"/>
    <w:rsid w:val="00E07421"/>
    <w:rsid w:val="00E07B4D"/>
    <w:rsid w:val="00E11BC9"/>
    <w:rsid w:val="00E1289F"/>
    <w:rsid w:val="00E133AA"/>
    <w:rsid w:val="00E13565"/>
    <w:rsid w:val="00E13C7D"/>
    <w:rsid w:val="00E13DF9"/>
    <w:rsid w:val="00E14BB3"/>
    <w:rsid w:val="00E15145"/>
    <w:rsid w:val="00E17508"/>
    <w:rsid w:val="00E178E1"/>
    <w:rsid w:val="00E1795C"/>
    <w:rsid w:val="00E20E8D"/>
    <w:rsid w:val="00E215BF"/>
    <w:rsid w:val="00E22117"/>
    <w:rsid w:val="00E23AD0"/>
    <w:rsid w:val="00E23CBE"/>
    <w:rsid w:val="00E246DF"/>
    <w:rsid w:val="00E25C83"/>
    <w:rsid w:val="00E2742A"/>
    <w:rsid w:val="00E30881"/>
    <w:rsid w:val="00E30DE9"/>
    <w:rsid w:val="00E31224"/>
    <w:rsid w:val="00E342EF"/>
    <w:rsid w:val="00E34C6D"/>
    <w:rsid w:val="00E354FC"/>
    <w:rsid w:val="00E35681"/>
    <w:rsid w:val="00E36939"/>
    <w:rsid w:val="00E369EA"/>
    <w:rsid w:val="00E4008F"/>
    <w:rsid w:val="00E41D9E"/>
    <w:rsid w:val="00E42211"/>
    <w:rsid w:val="00E42293"/>
    <w:rsid w:val="00E42560"/>
    <w:rsid w:val="00E42674"/>
    <w:rsid w:val="00E42AAB"/>
    <w:rsid w:val="00E42B8C"/>
    <w:rsid w:val="00E43226"/>
    <w:rsid w:val="00E43532"/>
    <w:rsid w:val="00E43A0D"/>
    <w:rsid w:val="00E44F37"/>
    <w:rsid w:val="00E46195"/>
    <w:rsid w:val="00E4652E"/>
    <w:rsid w:val="00E46D20"/>
    <w:rsid w:val="00E471F1"/>
    <w:rsid w:val="00E50DC6"/>
    <w:rsid w:val="00E50E88"/>
    <w:rsid w:val="00E51518"/>
    <w:rsid w:val="00E517E4"/>
    <w:rsid w:val="00E51ECB"/>
    <w:rsid w:val="00E52D44"/>
    <w:rsid w:val="00E52E27"/>
    <w:rsid w:val="00E53E99"/>
    <w:rsid w:val="00E5449A"/>
    <w:rsid w:val="00E55291"/>
    <w:rsid w:val="00E55E23"/>
    <w:rsid w:val="00E55FE3"/>
    <w:rsid w:val="00E5670B"/>
    <w:rsid w:val="00E56F1C"/>
    <w:rsid w:val="00E607DD"/>
    <w:rsid w:val="00E6193C"/>
    <w:rsid w:val="00E6249D"/>
    <w:rsid w:val="00E636C5"/>
    <w:rsid w:val="00E63DA0"/>
    <w:rsid w:val="00E644A7"/>
    <w:rsid w:val="00E64B7A"/>
    <w:rsid w:val="00E64B8B"/>
    <w:rsid w:val="00E64C95"/>
    <w:rsid w:val="00E64D18"/>
    <w:rsid w:val="00E64DB8"/>
    <w:rsid w:val="00E65AF4"/>
    <w:rsid w:val="00E65EC6"/>
    <w:rsid w:val="00E664E8"/>
    <w:rsid w:val="00E66B59"/>
    <w:rsid w:val="00E717F3"/>
    <w:rsid w:val="00E71B2D"/>
    <w:rsid w:val="00E734D3"/>
    <w:rsid w:val="00E740DA"/>
    <w:rsid w:val="00E74B43"/>
    <w:rsid w:val="00E75122"/>
    <w:rsid w:val="00E753C9"/>
    <w:rsid w:val="00E75647"/>
    <w:rsid w:val="00E75839"/>
    <w:rsid w:val="00E75DE1"/>
    <w:rsid w:val="00E76818"/>
    <w:rsid w:val="00E7733D"/>
    <w:rsid w:val="00E77381"/>
    <w:rsid w:val="00E7787C"/>
    <w:rsid w:val="00E77E12"/>
    <w:rsid w:val="00E77FBC"/>
    <w:rsid w:val="00E806D0"/>
    <w:rsid w:val="00E8106C"/>
    <w:rsid w:val="00E81793"/>
    <w:rsid w:val="00E81F27"/>
    <w:rsid w:val="00E82B42"/>
    <w:rsid w:val="00E841B4"/>
    <w:rsid w:val="00E8421F"/>
    <w:rsid w:val="00E8555D"/>
    <w:rsid w:val="00E855E0"/>
    <w:rsid w:val="00E85986"/>
    <w:rsid w:val="00E85B14"/>
    <w:rsid w:val="00E866E6"/>
    <w:rsid w:val="00E86763"/>
    <w:rsid w:val="00E867D1"/>
    <w:rsid w:val="00E87281"/>
    <w:rsid w:val="00E9073E"/>
    <w:rsid w:val="00E90833"/>
    <w:rsid w:val="00E90985"/>
    <w:rsid w:val="00E9102B"/>
    <w:rsid w:val="00E925B2"/>
    <w:rsid w:val="00E935E2"/>
    <w:rsid w:val="00E9372E"/>
    <w:rsid w:val="00E93E8C"/>
    <w:rsid w:val="00E93F63"/>
    <w:rsid w:val="00E9405B"/>
    <w:rsid w:val="00E94895"/>
    <w:rsid w:val="00E94DCB"/>
    <w:rsid w:val="00E957B6"/>
    <w:rsid w:val="00E95BA0"/>
    <w:rsid w:val="00E96761"/>
    <w:rsid w:val="00E96893"/>
    <w:rsid w:val="00E9749B"/>
    <w:rsid w:val="00E97A95"/>
    <w:rsid w:val="00EA1108"/>
    <w:rsid w:val="00EA11C5"/>
    <w:rsid w:val="00EA2573"/>
    <w:rsid w:val="00EA3784"/>
    <w:rsid w:val="00EA3B40"/>
    <w:rsid w:val="00EA3CEA"/>
    <w:rsid w:val="00EA4446"/>
    <w:rsid w:val="00EA54CB"/>
    <w:rsid w:val="00EA673F"/>
    <w:rsid w:val="00EA69B5"/>
    <w:rsid w:val="00EB0888"/>
    <w:rsid w:val="00EB18C7"/>
    <w:rsid w:val="00EB1DAC"/>
    <w:rsid w:val="00EB2481"/>
    <w:rsid w:val="00EB3C67"/>
    <w:rsid w:val="00EB3F45"/>
    <w:rsid w:val="00EB42A7"/>
    <w:rsid w:val="00EB45AA"/>
    <w:rsid w:val="00EB45B3"/>
    <w:rsid w:val="00EB4A30"/>
    <w:rsid w:val="00EB565E"/>
    <w:rsid w:val="00EB6B36"/>
    <w:rsid w:val="00EC0D95"/>
    <w:rsid w:val="00EC1392"/>
    <w:rsid w:val="00EC24EC"/>
    <w:rsid w:val="00EC37BB"/>
    <w:rsid w:val="00EC4306"/>
    <w:rsid w:val="00EC4617"/>
    <w:rsid w:val="00EC5719"/>
    <w:rsid w:val="00EC5D92"/>
    <w:rsid w:val="00EC7002"/>
    <w:rsid w:val="00ED0BC0"/>
    <w:rsid w:val="00ED13C0"/>
    <w:rsid w:val="00ED24FC"/>
    <w:rsid w:val="00ED2766"/>
    <w:rsid w:val="00ED32F9"/>
    <w:rsid w:val="00ED3E82"/>
    <w:rsid w:val="00ED5127"/>
    <w:rsid w:val="00ED5A9E"/>
    <w:rsid w:val="00ED6617"/>
    <w:rsid w:val="00ED6F09"/>
    <w:rsid w:val="00ED7E59"/>
    <w:rsid w:val="00EE0489"/>
    <w:rsid w:val="00EE1ABE"/>
    <w:rsid w:val="00EE3127"/>
    <w:rsid w:val="00EE4351"/>
    <w:rsid w:val="00EE4588"/>
    <w:rsid w:val="00EE588C"/>
    <w:rsid w:val="00EE6D9A"/>
    <w:rsid w:val="00EE6F48"/>
    <w:rsid w:val="00EE720D"/>
    <w:rsid w:val="00EE7592"/>
    <w:rsid w:val="00EE77CE"/>
    <w:rsid w:val="00EE7E2F"/>
    <w:rsid w:val="00EF06EA"/>
    <w:rsid w:val="00EF0C13"/>
    <w:rsid w:val="00EF123B"/>
    <w:rsid w:val="00EF164E"/>
    <w:rsid w:val="00EF401E"/>
    <w:rsid w:val="00EF5221"/>
    <w:rsid w:val="00F006A2"/>
    <w:rsid w:val="00F009DF"/>
    <w:rsid w:val="00F01EC1"/>
    <w:rsid w:val="00F029FE"/>
    <w:rsid w:val="00F037A8"/>
    <w:rsid w:val="00F03B16"/>
    <w:rsid w:val="00F04F4A"/>
    <w:rsid w:val="00F0643D"/>
    <w:rsid w:val="00F06669"/>
    <w:rsid w:val="00F1044E"/>
    <w:rsid w:val="00F10771"/>
    <w:rsid w:val="00F1099D"/>
    <w:rsid w:val="00F11319"/>
    <w:rsid w:val="00F1136F"/>
    <w:rsid w:val="00F125BD"/>
    <w:rsid w:val="00F13E7E"/>
    <w:rsid w:val="00F14122"/>
    <w:rsid w:val="00F15C9E"/>
    <w:rsid w:val="00F15F2D"/>
    <w:rsid w:val="00F16A1F"/>
    <w:rsid w:val="00F17826"/>
    <w:rsid w:val="00F17CBE"/>
    <w:rsid w:val="00F210FE"/>
    <w:rsid w:val="00F2170F"/>
    <w:rsid w:val="00F21E00"/>
    <w:rsid w:val="00F228C7"/>
    <w:rsid w:val="00F23078"/>
    <w:rsid w:val="00F24395"/>
    <w:rsid w:val="00F24F9D"/>
    <w:rsid w:val="00F258C0"/>
    <w:rsid w:val="00F26264"/>
    <w:rsid w:val="00F262D8"/>
    <w:rsid w:val="00F312D2"/>
    <w:rsid w:val="00F31440"/>
    <w:rsid w:val="00F32AD7"/>
    <w:rsid w:val="00F33AA4"/>
    <w:rsid w:val="00F351B6"/>
    <w:rsid w:val="00F35E41"/>
    <w:rsid w:val="00F374A6"/>
    <w:rsid w:val="00F37E66"/>
    <w:rsid w:val="00F407D3"/>
    <w:rsid w:val="00F40FAB"/>
    <w:rsid w:val="00F42858"/>
    <w:rsid w:val="00F42DCB"/>
    <w:rsid w:val="00F42F09"/>
    <w:rsid w:val="00F4324B"/>
    <w:rsid w:val="00F4349F"/>
    <w:rsid w:val="00F44305"/>
    <w:rsid w:val="00F44602"/>
    <w:rsid w:val="00F44E6A"/>
    <w:rsid w:val="00F513C1"/>
    <w:rsid w:val="00F53F9D"/>
    <w:rsid w:val="00F54CE0"/>
    <w:rsid w:val="00F54E33"/>
    <w:rsid w:val="00F56082"/>
    <w:rsid w:val="00F56C75"/>
    <w:rsid w:val="00F573F2"/>
    <w:rsid w:val="00F5791C"/>
    <w:rsid w:val="00F609EC"/>
    <w:rsid w:val="00F60A33"/>
    <w:rsid w:val="00F60E49"/>
    <w:rsid w:val="00F61A13"/>
    <w:rsid w:val="00F61FC3"/>
    <w:rsid w:val="00F630A6"/>
    <w:rsid w:val="00F6355D"/>
    <w:rsid w:val="00F66B1A"/>
    <w:rsid w:val="00F6702C"/>
    <w:rsid w:val="00F6774F"/>
    <w:rsid w:val="00F67EAC"/>
    <w:rsid w:val="00F70999"/>
    <w:rsid w:val="00F71270"/>
    <w:rsid w:val="00F717E5"/>
    <w:rsid w:val="00F71B06"/>
    <w:rsid w:val="00F724FB"/>
    <w:rsid w:val="00F727FB"/>
    <w:rsid w:val="00F752DA"/>
    <w:rsid w:val="00F759DA"/>
    <w:rsid w:val="00F75BAA"/>
    <w:rsid w:val="00F81107"/>
    <w:rsid w:val="00F81798"/>
    <w:rsid w:val="00F821F8"/>
    <w:rsid w:val="00F82574"/>
    <w:rsid w:val="00F83ADC"/>
    <w:rsid w:val="00F8451E"/>
    <w:rsid w:val="00F85BC8"/>
    <w:rsid w:val="00F86C08"/>
    <w:rsid w:val="00F9005C"/>
    <w:rsid w:val="00F907F1"/>
    <w:rsid w:val="00F90EB3"/>
    <w:rsid w:val="00F9167F"/>
    <w:rsid w:val="00F91E81"/>
    <w:rsid w:val="00F92188"/>
    <w:rsid w:val="00F93E55"/>
    <w:rsid w:val="00F9453B"/>
    <w:rsid w:val="00F95A4E"/>
    <w:rsid w:val="00F95BB8"/>
    <w:rsid w:val="00F96FC6"/>
    <w:rsid w:val="00F9792C"/>
    <w:rsid w:val="00FA06CD"/>
    <w:rsid w:val="00FA2161"/>
    <w:rsid w:val="00FA26DC"/>
    <w:rsid w:val="00FA4C32"/>
    <w:rsid w:val="00FA682B"/>
    <w:rsid w:val="00FB0973"/>
    <w:rsid w:val="00FB1B77"/>
    <w:rsid w:val="00FB2F78"/>
    <w:rsid w:val="00FB52A7"/>
    <w:rsid w:val="00FB5D55"/>
    <w:rsid w:val="00FB6D75"/>
    <w:rsid w:val="00FB72D7"/>
    <w:rsid w:val="00FB7BD9"/>
    <w:rsid w:val="00FC01F5"/>
    <w:rsid w:val="00FC0F59"/>
    <w:rsid w:val="00FC2051"/>
    <w:rsid w:val="00FC2C82"/>
    <w:rsid w:val="00FC3597"/>
    <w:rsid w:val="00FC3AD9"/>
    <w:rsid w:val="00FC48E9"/>
    <w:rsid w:val="00FC586E"/>
    <w:rsid w:val="00FC5F6D"/>
    <w:rsid w:val="00FC6425"/>
    <w:rsid w:val="00FC725E"/>
    <w:rsid w:val="00FD049D"/>
    <w:rsid w:val="00FD0BE8"/>
    <w:rsid w:val="00FD2EF5"/>
    <w:rsid w:val="00FD307F"/>
    <w:rsid w:val="00FD31CB"/>
    <w:rsid w:val="00FD3B0D"/>
    <w:rsid w:val="00FD3CB2"/>
    <w:rsid w:val="00FD43B3"/>
    <w:rsid w:val="00FD7789"/>
    <w:rsid w:val="00FE2D4B"/>
    <w:rsid w:val="00FE33C4"/>
    <w:rsid w:val="00FE3EA5"/>
    <w:rsid w:val="00FE48E0"/>
    <w:rsid w:val="00FE4A8C"/>
    <w:rsid w:val="00FE4C22"/>
    <w:rsid w:val="00FE5D42"/>
    <w:rsid w:val="00FE5FE3"/>
    <w:rsid w:val="00FE6BA9"/>
    <w:rsid w:val="00FE7A28"/>
    <w:rsid w:val="00FE7D0E"/>
    <w:rsid w:val="00FF0417"/>
    <w:rsid w:val="00FF1683"/>
    <w:rsid w:val="00FF1C80"/>
    <w:rsid w:val="00FF2846"/>
    <w:rsid w:val="00FF29C4"/>
    <w:rsid w:val="00FF2EFF"/>
    <w:rsid w:val="00FF3435"/>
    <w:rsid w:val="00FF34DC"/>
    <w:rsid w:val="00FF3F39"/>
    <w:rsid w:val="00FF4460"/>
    <w:rsid w:val="00FF709A"/>
    <w:rsid w:val="00FF7A64"/>
    <w:rsid w:val="00FF7FBB"/>
    <w:rsid w:val="614F00EC"/>
    <w:rsid w:val="7A07D7ED"/>
  </w:rsids>
  <m:mathPr>
    <m:mathFont m:val="Cambria Math"/>
    <m:brkBin m:val="before"/>
    <m:brkBinSub m:val="--"/>
    <m:smallFrac m:val="0"/>
    <m:dispDef/>
    <m:lMargin m:val="0"/>
    <m:rMargin m:val="0"/>
    <m:defJc m:val="centerGroup"/>
    <m:wrapIndent m:val="1440"/>
    <m:intLim m:val="subSup"/>
    <m:naryLim m:val="undOvr"/>
  </m:mathPr>
  <w:themeFontLang w:val="en-GB"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03493"/>
  <w15:chartTrackingRefBased/>
  <w15:docId w15:val="{553EA945-3943-46F3-BA0D-D2490BE7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C0"/>
    <w:pPr>
      <w:spacing w:after="0" w:line="240" w:lineRule="auto"/>
    </w:pPr>
    <w:rPr>
      <w:rFonts w:ascii="Arial" w:eastAsia="Arial" w:hAnsi="Arial" w:cs="Arial"/>
      <w:sz w:val="20"/>
      <w:szCs w:val="20"/>
      <w:lang w:eastAsia="en-GB"/>
    </w:rPr>
  </w:style>
  <w:style w:type="paragraph" w:styleId="Heading1">
    <w:name w:val="heading 1"/>
    <w:basedOn w:val="ListParagraph"/>
    <w:next w:val="Normal"/>
    <w:link w:val="Heading1Char"/>
    <w:uiPriority w:val="9"/>
    <w:qFormat/>
    <w:rsid w:val="00773561"/>
    <w:pPr>
      <w:autoSpaceDE w:val="0"/>
      <w:autoSpaceDN w:val="0"/>
      <w:adjustRightInd w:val="0"/>
      <w:ind w:left="0"/>
      <w:outlineLvl w:val="0"/>
    </w:pPr>
    <w:rPr>
      <w:rFonts w:ascii="Garamond" w:eastAsia="Microsoft JhengHei" w:hAnsi="Garamond" w:cs="Microsoft New Tai Lue"/>
      <w:b/>
      <w:bCs/>
      <w:color w:val="1981AF"/>
      <w:sz w:val="32"/>
      <w:szCs w:val="32"/>
    </w:rPr>
  </w:style>
  <w:style w:type="paragraph" w:styleId="Heading2">
    <w:name w:val="heading 2"/>
    <w:basedOn w:val="Heading1"/>
    <w:next w:val="Normal"/>
    <w:link w:val="Heading2Char"/>
    <w:uiPriority w:val="9"/>
    <w:unhideWhenUsed/>
    <w:qFormat/>
    <w:rsid w:val="00A430CF"/>
    <w:pPr>
      <w:numPr>
        <w:numId w:val="1"/>
      </w:numPr>
      <w:outlineLvl w:val="1"/>
    </w:pPr>
    <w:rPr>
      <w:rFonts w:ascii="Arial" w:hAnsi="Arial" w:cs="Arial"/>
      <w:color w:val="auto"/>
      <w:u w:val="single"/>
    </w:rPr>
  </w:style>
  <w:style w:type="paragraph" w:styleId="Heading3">
    <w:name w:val="heading 3"/>
    <w:basedOn w:val="Heading2"/>
    <w:next w:val="Normal"/>
    <w:link w:val="Heading3Char"/>
    <w:uiPriority w:val="9"/>
    <w:unhideWhenUsed/>
    <w:qFormat/>
    <w:rsid w:val="00D2439E"/>
    <w:pPr>
      <w:numPr>
        <w:numId w:val="0"/>
      </w:numPr>
      <w:ind w:left="142"/>
      <w:outlineLvl w:val="2"/>
    </w:pPr>
    <w:rPr>
      <w:b w:val="0"/>
      <w:bCs w:val="0"/>
      <w:sz w:val="30"/>
      <w:szCs w:val="30"/>
    </w:rPr>
  </w:style>
  <w:style w:type="paragraph" w:styleId="Heading4">
    <w:name w:val="heading 4"/>
    <w:basedOn w:val="Heading3"/>
    <w:next w:val="Normal"/>
    <w:link w:val="Heading4Char"/>
    <w:uiPriority w:val="9"/>
    <w:unhideWhenUsed/>
    <w:qFormat/>
    <w:rsid w:val="00A241EC"/>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61"/>
    <w:rPr>
      <w:rFonts w:ascii="Garamond" w:eastAsia="Microsoft JhengHei" w:hAnsi="Garamond" w:cs="Microsoft New Tai Lue"/>
      <w:b/>
      <w:bCs/>
      <w:color w:val="1981AF"/>
      <w:sz w:val="32"/>
      <w:szCs w:val="32"/>
      <w:lang w:eastAsia="en-GB"/>
    </w:rPr>
  </w:style>
  <w:style w:type="paragraph" w:styleId="Title">
    <w:name w:val="Title"/>
    <w:basedOn w:val="Normal"/>
    <w:next w:val="Normal"/>
    <w:link w:val="TitleChar"/>
    <w:uiPriority w:val="10"/>
    <w:qFormat/>
    <w:rsid w:val="00F900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5C"/>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403C3E"/>
    <w:pPr>
      <w:spacing w:line="259" w:lineRule="auto"/>
      <w:outlineLvl w:val="9"/>
    </w:pPr>
    <w:rPr>
      <w:lang w:val="en-US" w:eastAsia="en-US"/>
    </w:rPr>
  </w:style>
  <w:style w:type="paragraph" w:styleId="TOC1">
    <w:name w:val="toc 1"/>
    <w:basedOn w:val="Normal"/>
    <w:next w:val="Normal"/>
    <w:autoRedefine/>
    <w:uiPriority w:val="39"/>
    <w:unhideWhenUsed/>
    <w:rsid w:val="008E0C80"/>
    <w:pPr>
      <w:tabs>
        <w:tab w:val="left" w:pos="426"/>
        <w:tab w:val="right" w:leader="dot" w:pos="9016"/>
      </w:tabs>
      <w:spacing w:after="100" w:line="276" w:lineRule="auto"/>
    </w:pPr>
  </w:style>
  <w:style w:type="character" w:styleId="Hyperlink">
    <w:name w:val="Hyperlink"/>
    <w:basedOn w:val="DefaultParagraphFont"/>
    <w:uiPriority w:val="99"/>
    <w:unhideWhenUsed/>
    <w:rsid w:val="00403C3E"/>
    <w:rPr>
      <w:color w:val="0563C1" w:themeColor="hyperlink"/>
      <w:u w:val="single"/>
    </w:rPr>
  </w:style>
  <w:style w:type="character" w:customStyle="1" w:styleId="Heading2Char">
    <w:name w:val="Heading 2 Char"/>
    <w:basedOn w:val="DefaultParagraphFont"/>
    <w:link w:val="Heading2"/>
    <w:uiPriority w:val="9"/>
    <w:rsid w:val="00A430CF"/>
    <w:rPr>
      <w:rFonts w:ascii="Arial" w:eastAsia="Microsoft JhengHei" w:hAnsi="Arial" w:cs="Arial"/>
      <w:b/>
      <w:bCs/>
      <w:sz w:val="32"/>
      <w:szCs w:val="32"/>
      <w:u w:val="single"/>
      <w:lang w:eastAsia="en-GB"/>
    </w:rPr>
  </w:style>
  <w:style w:type="paragraph" w:styleId="Header">
    <w:name w:val="header"/>
    <w:basedOn w:val="Normal"/>
    <w:link w:val="HeaderChar"/>
    <w:uiPriority w:val="99"/>
    <w:unhideWhenUsed/>
    <w:rsid w:val="006A427F"/>
    <w:pPr>
      <w:tabs>
        <w:tab w:val="center" w:pos="4513"/>
        <w:tab w:val="right" w:pos="9026"/>
      </w:tabs>
    </w:pPr>
  </w:style>
  <w:style w:type="character" w:customStyle="1" w:styleId="HeaderChar">
    <w:name w:val="Header Char"/>
    <w:basedOn w:val="DefaultParagraphFont"/>
    <w:link w:val="Header"/>
    <w:uiPriority w:val="99"/>
    <w:rsid w:val="006A427F"/>
    <w:rPr>
      <w:rFonts w:ascii="Arial" w:eastAsia="Arial" w:hAnsi="Arial" w:cs="Arial"/>
      <w:sz w:val="20"/>
      <w:szCs w:val="20"/>
      <w:lang w:eastAsia="en-GB"/>
    </w:rPr>
  </w:style>
  <w:style w:type="paragraph" w:styleId="Footer">
    <w:name w:val="footer"/>
    <w:basedOn w:val="Normal"/>
    <w:link w:val="FooterChar"/>
    <w:uiPriority w:val="99"/>
    <w:unhideWhenUsed/>
    <w:rsid w:val="006A427F"/>
    <w:pPr>
      <w:tabs>
        <w:tab w:val="center" w:pos="4513"/>
        <w:tab w:val="right" w:pos="9026"/>
      </w:tabs>
    </w:pPr>
  </w:style>
  <w:style w:type="character" w:customStyle="1" w:styleId="FooterChar">
    <w:name w:val="Footer Char"/>
    <w:basedOn w:val="DefaultParagraphFont"/>
    <w:link w:val="Footer"/>
    <w:uiPriority w:val="99"/>
    <w:rsid w:val="006A427F"/>
    <w:rPr>
      <w:rFonts w:ascii="Arial" w:eastAsia="Arial" w:hAnsi="Arial" w:cs="Arial"/>
      <w:sz w:val="20"/>
      <w:szCs w:val="20"/>
      <w:lang w:eastAsia="en-GB"/>
    </w:rPr>
  </w:style>
  <w:style w:type="paragraph" w:styleId="ListParagraph">
    <w:name w:val="List Paragraph"/>
    <w:basedOn w:val="Normal"/>
    <w:link w:val="ListParagraphChar"/>
    <w:uiPriority w:val="34"/>
    <w:qFormat/>
    <w:rsid w:val="00EE7E2F"/>
    <w:pPr>
      <w:ind w:left="720"/>
      <w:contextualSpacing/>
    </w:pPr>
  </w:style>
  <w:style w:type="table" w:styleId="TableGrid">
    <w:name w:val="Table Grid"/>
    <w:basedOn w:val="TableNormal"/>
    <w:uiPriority w:val="39"/>
    <w:rsid w:val="00EE7E2F"/>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E7E2F"/>
    <w:rPr>
      <w:rFonts w:ascii="Arial" w:eastAsia="Arial" w:hAnsi="Arial" w:cs="Arial"/>
      <w:sz w:val="20"/>
      <w:szCs w:val="20"/>
      <w:lang w:eastAsia="en-GB"/>
    </w:rPr>
  </w:style>
  <w:style w:type="paragraph" w:styleId="IntenseQuote">
    <w:name w:val="Intense Quote"/>
    <w:basedOn w:val="Normal"/>
    <w:next w:val="Normal"/>
    <w:link w:val="IntenseQuoteChar"/>
    <w:uiPriority w:val="30"/>
    <w:qFormat/>
    <w:rsid w:val="00025ECB"/>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sz w:val="22"/>
      <w:szCs w:val="22"/>
      <w:lang w:eastAsia="en-US"/>
    </w:rPr>
  </w:style>
  <w:style w:type="character" w:customStyle="1" w:styleId="IntenseQuoteChar">
    <w:name w:val="Intense Quote Char"/>
    <w:basedOn w:val="DefaultParagraphFont"/>
    <w:link w:val="IntenseQuote"/>
    <w:uiPriority w:val="30"/>
    <w:rsid w:val="00025ECB"/>
    <w:rPr>
      <w:i/>
      <w:iCs/>
    </w:rPr>
  </w:style>
  <w:style w:type="table" w:customStyle="1" w:styleId="TableGrid1">
    <w:name w:val="Table Grid1"/>
    <w:basedOn w:val="TableNormal"/>
    <w:next w:val="TableGrid"/>
    <w:uiPriority w:val="39"/>
    <w:rsid w:val="00166AA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2AFD"/>
    <w:rPr>
      <w:i/>
      <w:iCs/>
    </w:rPr>
  </w:style>
  <w:style w:type="paragraph" w:styleId="TOC2">
    <w:name w:val="toc 2"/>
    <w:basedOn w:val="Normal"/>
    <w:next w:val="Normal"/>
    <w:autoRedefine/>
    <w:uiPriority w:val="39"/>
    <w:unhideWhenUsed/>
    <w:rsid w:val="00E13565"/>
    <w:pPr>
      <w:spacing w:after="100"/>
      <w:ind w:left="200"/>
    </w:pPr>
  </w:style>
  <w:style w:type="paragraph" w:styleId="TOC3">
    <w:name w:val="toc 3"/>
    <w:basedOn w:val="Normal"/>
    <w:next w:val="Normal"/>
    <w:autoRedefine/>
    <w:uiPriority w:val="39"/>
    <w:unhideWhenUsed/>
    <w:rsid w:val="00C86201"/>
    <w:pPr>
      <w:tabs>
        <w:tab w:val="right" w:leader="dot" w:pos="9016"/>
      </w:tabs>
      <w:spacing w:after="100"/>
      <w:ind w:left="851"/>
    </w:pPr>
  </w:style>
  <w:style w:type="character" w:styleId="FootnoteReference">
    <w:name w:val="footnote reference"/>
    <w:uiPriority w:val="99"/>
    <w:semiHidden/>
    <w:unhideWhenUsed/>
    <w:rsid w:val="00705800"/>
    <w:rPr>
      <w:vertAlign w:val="superscript"/>
    </w:rPr>
  </w:style>
  <w:style w:type="paragraph" w:styleId="FootnoteText">
    <w:name w:val="footnote text"/>
    <w:basedOn w:val="Normal"/>
    <w:link w:val="FootnoteTextChar"/>
    <w:uiPriority w:val="99"/>
    <w:semiHidden/>
    <w:unhideWhenUsed/>
    <w:rsid w:val="00705800"/>
  </w:style>
  <w:style w:type="character" w:customStyle="1" w:styleId="FootnoteTextChar">
    <w:name w:val="Footnote Text Char"/>
    <w:basedOn w:val="DefaultParagraphFont"/>
    <w:link w:val="FootnoteText"/>
    <w:uiPriority w:val="99"/>
    <w:semiHidden/>
    <w:rsid w:val="00705800"/>
    <w:rPr>
      <w:rFonts w:ascii="Arial" w:eastAsia="Arial" w:hAnsi="Arial" w:cs="Arial"/>
      <w:sz w:val="20"/>
      <w:szCs w:val="20"/>
      <w:lang w:eastAsia="en-GB"/>
    </w:rPr>
  </w:style>
  <w:style w:type="paragraph" w:styleId="BalloonText">
    <w:name w:val="Balloon Text"/>
    <w:basedOn w:val="Normal"/>
    <w:link w:val="BalloonTextChar"/>
    <w:uiPriority w:val="99"/>
    <w:semiHidden/>
    <w:unhideWhenUsed/>
    <w:rsid w:val="00B21F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F5F"/>
    <w:rPr>
      <w:rFonts w:ascii="Segoe UI" w:eastAsia="Arial" w:hAnsi="Segoe UI" w:cs="Segoe UI"/>
      <w:sz w:val="18"/>
      <w:szCs w:val="18"/>
      <w:lang w:eastAsia="en-GB"/>
    </w:rPr>
  </w:style>
  <w:style w:type="paragraph" w:styleId="NoSpacing">
    <w:name w:val="No Spacing"/>
    <w:uiPriority w:val="1"/>
    <w:qFormat/>
    <w:rsid w:val="00025ECB"/>
    <w:pPr>
      <w:spacing w:after="0" w:line="240" w:lineRule="auto"/>
    </w:pPr>
    <w:rPr>
      <w:rFonts w:ascii="Arial" w:eastAsia="Arial" w:hAnsi="Arial" w:cs="Arial"/>
      <w:sz w:val="20"/>
      <w:szCs w:val="20"/>
      <w:lang w:eastAsia="en-GB"/>
    </w:rPr>
  </w:style>
  <w:style w:type="paragraph" w:styleId="Quote">
    <w:name w:val="Quote"/>
    <w:basedOn w:val="Normal"/>
    <w:next w:val="Normal"/>
    <w:link w:val="QuoteChar"/>
    <w:uiPriority w:val="29"/>
    <w:qFormat/>
    <w:rsid w:val="00025EC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25ECB"/>
    <w:rPr>
      <w:rFonts w:ascii="Arial" w:eastAsia="Arial" w:hAnsi="Arial" w:cs="Arial"/>
      <w:i/>
      <w:iCs/>
      <w:color w:val="404040" w:themeColor="text1" w:themeTint="BF"/>
      <w:sz w:val="20"/>
      <w:szCs w:val="20"/>
      <w:lang w:eastAsia="en-GB"/>
    </w:rPr>
  </w:style>
  <w:style w:type="character" w:styleId="UnresolvedMention">
    <w:name w:val="Unresolved Mention"/>
    <w:basedOn w:val="DefaultParagraphFont"/>
    <w:uiPriority w:val="99"/>
    <w:semiHidden/>
    <w:unhideWhenUsed/>
    <w:rsid w:val="000E5BB8"/>
    <w:rPr>
      <w:color w:val="605E5C"/>
      <w:shd w:val="clear" w:color="auto" w:fill="E1DFDD"/>
    </w:rPr>
  </w:style>
  <w:style w:type="paragraph" w:styleId="EndnoteText">
    <w:name w:val="endnote text"/>
    <w:basedOn w:val="Normal"/>
    <w:link w:val="EndnoteTextChar"/>
    <w:uiPriority w:val="99"/>
    <w:semiHidden/>
    <w:unhideWhenUsed/>
    <w:rsid w:val="00D5476C"/>
  </w:style>
  <w:style w:type="character" w:customStyle="1" w:styleId="EndnoteTextChar">
    <w:name w:val="Endnote Text Char"/>
    <w:basedOn w:val="DefaultParagraphFont"/>
    <w:link w:val="EndnoteText"/>
    <w:uiPriority w:val="99"/>
    <w:semiHidden/>
    <w:rsid w:val="00D5476C"/>
    <w:rPr>
      <w:rFonts w:ascii="Arial" w:eastAsia="Arial" w:hAnsi="Arial" w:cs="Arial"/>
      <w:sz w:val="20"/>
      <w:szCs w:val="20"/>
      <w:lang w:eastAsia="en-GB"/>
    </w:rPr>
  </w:style>
  <w:style w:type="character" w:styleId="EndnoteReference">
    <w:name w:val="endnote reference"/>
    <w:basedOn w:val="DefaultParagraphFont"/>
    <w:uiPriority w:val="99"/>
    <w:semiHidden/>
    <w:unhideWhenUsed/>
    <w:rsid w:val="00D5476C"/>
    <w:rPr>
      <w:vertAlign w:val="superscript"/>
    </w:rPr>
  </w:style>
  <w:style w:type="character" w:customStyle="1" w:styleId="Heading3Char">
    <w:name w:val="Heading 3 Char"/>
    <w:basedOn w:val="DefaultParagraphFont"/>
    <w:link w:val="Heading3"/>
    <w:uiPriority w:val="9"/>
    <w:rsid w:val="00D2439E"/>
    <w:rPr>
      <w:rFonts w:ascii="Arial" w:eastAsia="Microsoft JhengHei" w:hAnsi="Arial" w:cs="Arial"/>
      <w:sz w:val="30"/>
      <w:szCs w:val="30"/>
      <w:u w:val="single"/>
      <w:lang w:eastAsia="en-GB"/>
    </w:rPr>
  </w:style>
  <w:style w:type="character" w:customStyle="1" w:styleId="Heading4Char">
    <w:name w:val="Heading 4 Char"/>
    <w:basedOn w:val="DefaultParagraphFont"/>
    <w:link w:val="Heading4"/>
    <w:uiPriority w:val="9"/>
    <w:rsid w:val="00A241EC"/>
    <w:rPr>
      <w:rFonts w:ascii="Arial" w:eastAsia="Microsoft JhengHei" w:hAnsi="Arial" w:cs="Arial"/>
      <w:sz w:val="28"/>
      <w:szCs w:val="28"/>
      <w:u w:val="single"/>
      <w:lang w:eastAsia="en-GB"/>
    </w:rPr>
  </w:style>
  <w:style w:type="character" w:styleId="CommentReference">
    <w:name w:val="annotation reference"/>
    <w:basedOn w:val="DefaultParagraphFont"/>
    <w:uiPriority w:val="99"/>
    <w:semiHidden/>
    <w:unhideWhenUsed/>
    <w:rsid w:val="00811188"/>
    <w:rPr>
      <w:sz w:val="16"/>
      <w:szCs w:val="16"/>
    </w:rPr>
  </w:style>
  <w:style w:type="paragraph" w:styleId="CommentText">
    <w:name w:val="annotation text"/>
    <w:basedOn w:val="Normal"/>
    <w:link w:val="CommentTextChar"/>
    <w:uiPriority w:val="99"/>
    <w:semiHidden/>
    <w:unhideWhenUsed/>
    <w:rsid w:val="00811188"/>
  </w:style>
  <w:style w:type="character" w:customStyle="1" w:styleId="CommentTextChar">
    <w:name w:val="Comment Text Char"/>
    <w:basedOn w:val="DefaultParagraphFont"/>
    <w:link w:val="CommentText"/>
    <w:uiPriority w:val="99"/>
    <w:semiHidden/>
    <w:rsid w:val="00811188"/>
    <w:rPr>
      <w:rFonts w:ascii="Arial" w:eastAsia="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811188"/>
    <w:rPr>
      <w:b/>
      <w:bCs/>
    </w:rPr>
  </w:style>
  <w:style w:type="character" w:customStyle="1" w:styleId="CommentSubjectChar">
    <w:name w:val="Comment Subject Char"/>
    <w:basedOn w:val="CommentTextChar"/>
    <w:link w:val="CommentSubject"/>
    <w:uiPriority w:val="99"/>
    <w:semiHidden/>
    <w:rsid w:val="00811188"/>
    <w:rPr>
      <w:rFonts w:ascii="Arial" w:eastAsia="Arial" w:hAnsi="Arial" w:cs="Arial"/>
      <w:b/>
      <w:bCs/>
      <w:sz w:val="20"/>
      <w:szCs w:val="20"/>
      <w:lang w:eastAsia="en-GB"/>
    </w:rPr>
  </w:style>
  <w:style w:type="paragraph" w:customStyle="1" w:styleId="Style1">
    <w:name w:val="Style1"/>
    <w:basedOn w:val="ListParagraph"/>
    <w:qFormat/>
    <w:rsid w:val="009759C7"/>
    <w:pPr>
      <w:numPr>
        <w:numId w:val="7"/>
      </w:numPr>
      <w:spacing w:line="276" w:lineRule="auto"/>
    </w:pPr>
    <w:rPr>
      <w:rFonts w:ascii="Arial Nova" w:eastAsia="Microsoft YaHei UI Light" w:hAnsi="Arial Nova"/>
      <w:b/>
      <w:bCs/>
      <w:color w:val="002060"/>
      <w:sz w:val="24"/>
      <w:szCs w:val="24"/>
    </w:rPr>
  </w:style>
  <w:style w:type="table" w:customStyle="1" w:styleId="TableGrid11">
    <w:name w:val="Table Grid11"/>
    <w:basedOn w:val="TableNormal"/>
    <w:next w:val="TableGrid"/>
    <w:uiPriority w:val="39"/>
    <w:rsid w:val="00E957B6"/>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522">
      <w:bodyDiv w:val="1"/>
      <w:marLeft w:val="0"/>
      <w:marRight w:val="0"/>
      <w:marTop w:val="0"/>
      <w:marBottom w:val="0"/>
      <w:divBdr>
        <w:top w:val="none" w:sz="0" w:space="0" w:color="auto"/>
        <w:left w:val="none" w:sz="0" w:space="0" w:color="auto"/>
        <w:bottom w:val="none" w:sz="0" w:space="0" w:color="auto"/>
        <w:right w:val="none" w:sz="0" w:space="0" w:color="auto"/>
      </w:divBdr>
      <w:divsChild>
        <w:div w:id="12075920">
          <w:marLeft w:val="0"/>
          <w:marRight w:val="0"/>
          <w:marTop w:val="0"/>
          <w:marBottom w:val="0"/>
          <w:divBdr>
            <w:top w:val="none" w:sz="0" w:space="0" w:color="auto"/>
            <w:left w:val="none" w:sz="0" w:space="0" w:color="auto"/>
            <w:bottom w:val="none" w:sz="0" w:space="0" w:color="auto"/>
            <w:right w:val="none" w:sz="0" w:space="0" w:color="auto"/>
          </w:divBdr>
          <w:divsChild>
            <w:div w:id="381713066">
              <w:marLeft w:val="0"/>
              <w:marRight w:val="0"/>
              <w:marTop w:val="0"/>
              <w:marBottom w:val="0"/>
              <w:divBdr>
                <w:top w:val="none" w:sz="0" w:space="0" w:color="auto"/>
                <w:left w:val="none" w:sz="0" w:space="0" w:color="auto"/>
                <w:bottom w:val="none" w:sz="0" w:space="0" w:color="auto"/>
                <w:right w:val="none" w:sz="0" w:space="0" w:color="auto"/>
              </w:divBdr>
            </w:div>
            <w:div w:id="147285511">
              <w:marLeft w:val="0"/>
              <w:marRight w:val="0"/>
              <w:marTop w:val="0"/>
              <w:marBottom w:val="0"/>
              <w:divBdr>
                <w:top w:val="none" w:sz="0" w:space="0" w:color="auto"/>
                <w:left w:val="none" w:sz="0" w:space="0" w:color="auto"/>
                <w:bottom w:val="none" w:sz="0" w:space="0" w:color="auto"/>
                <w:right w:val="none" w:sz="0" w:space="0" w:color="auto"/>
              </w:divBdr>
            </w:div>
            <w:div w:id="1289898116">
              <w:marLeft w:val="0"/>
              <w:marRight w:val="0"/>
              <w:marTop w:val="0"/>
              <w:marBottom w:val="0"/>
              <w:divBdr>
                <w:top w:val="none" w:sz="0" w:space="0" w:color="auto"/>
                <w:left w:val="none" w:sz="0" w:space="0" w:color="auto"/>
                <w:bottom w:val="none" w:sz="0" w:space="0" w:color="auto"/>
                <w:right w:val="none" w:sz="0" w:space="0" w:color="auto"/>
              </w:divBdr>
            </w:div>
            <w:div w:id="212234573">
              <w:marLeft w:val="0"/>
              <w:marRight w:val="0"/>
              <w:marTop w:val="0"/>
              <w:marBottom w:val="0"/>
              <w:divBdr>
                <w:top w:val="none" w:sz="0" w:space="0" w:color="auto"/>
                <w:left w:val="none" w:sz="0" w:space="0" w:color="auto"/>
                <w:bottom w:val="none" w:sz="0" w:space="0" w:color="auto"/>
                <w:right w:val="none" w:sz="0" w:space="0" w:color="auto"/>
              </w:divBdr>
            </w:div>
            <w:div w:id="1274558786">
              <w:marLeft w:val="0"/>
              <w:marRight w:val="0"/>
              <w:marTop w:val="0"/>
              <w:marBottom w:val="0"/>
              <w:divBdr>
                <w:top w:val="none" w:sz="0" w:space="0" w:color="auto"/>
                <w:left w:val="none" w:sz="0" w:space="0" w:color="auto"/>
                <w:bottom w:val="none" w:sz="0" w:space="0" w:color="auto"/>
                <w:right w:val="none" w:sz="0" w:space="0" w:color="auto"/>
              </w:divBdr>
            </w:div>
            <w:div w:id="736366557">
              <w:marLeft w:val="0"/>
              <w:marRight w:val="0"/>
              <w:marTop w:val="0"/>
              <w:marBottom w:val="0"/>
              <w:divBdr>
                <w:top w:val="none" w:sz="0" w:space="0" w:color="auto"/>
                <w:left w:val="none" w:sz="0" w:space="0" w:color="auto"/>
                <w:bottom w:val="none" w:sz="0" w:space="0" w:color="auto"/>
                <w:right w:val="none" w:sz="0" w:space="0" w:color="auto"/>
              </w:divBdr>
            </w:div>
            <w:div w:id="777410457">
              <w:marLeft w:val="0"/>
              <w:marRight w:val="0"/>
              <w:marTop w:val="0"/>
              <w:marBottom w:val="0"/>
              <w:divBdr>
                <w:top w:val="none" w:sz="0" w:space="0" w:color="auto"/>
                <w:left w:val="none" w:sz="0" w:space="0" w:color="auto"/>
                <w:bottom w:val="none" w:sz="0" w:space="0" w:color="auto"/>
                <w:right w:val="none" w:sz="0" w:space="0" w:color="auto"/>
              </w:divBdr>
            </w:div>
            <w:div w:id="719981166">
              <w:marLeft w:val="0"/>
              <w:marRight w:val="0"/>
              <w:marTop w:val="0"/>
              <w:marBottom w:val="0"/>
              <w:divBdr>
                <w:top w:val="none" w:sz="0" w:space="0" w:color="auto"/>
                <w:left w:val="none" w:sz="0" w:space="0" w:color="auto"/>
                <w:bottom w:val="none" w:sz="0" w:space="0" w:color="auto"/>
                <w:right w:val="none" w:sz="0" w:space="0" w:color="auto"/>
              </w:divBdr>
            </w:div>
            <w:div w:id="767388612">
              <w:marLeft w:val="0"/>
              <w:marRight w:val="0"/>
              <w:marTop w:val="0"/>
              <w:marBottom w:val="0"/>
              <w:divBdr>
                <w:top w:val="none" w:sz="0" w:space="0" w:color="auto"/>
                <w:left w:val="none" w:sz="0" w:space="0" w:color="auto"/>
                <w:bottom w:val="none" w:sz="0" w:space="0" w:color="auto"/>
                <w:right w:val="none" w:sz="0" w:space="0" w:color="auto"/>
              </w:divBdr>
            </w:div>
            <w:div w:id="1846940194">
              <w:marLeft w:val="0"/>
              <w:marRight w:val="0"/>
              <w:marTop w:val="0"/>
              <w:marBottom w:val="0"/>
              <w:divBdr>
                <w:top w:val="none" w:sz="0" w:space="0" w:color="auto"/>
                <w:left w:val="none" w:sz="0" w:space="0" w:color="auto"/>
                <w:bottom w:val="none" w:sz="0" w:space="0" w:color="auto"/>
                <w:right w:val="none" w:sz="0" w:space="0" w:color="auto"/>
              </w:divBdr>
            </w:div>
            <w:div w:id="783579964">
              <w:marLeft w:val="0"/>
              <w:marRight w:val="0"/>
              <w:marTop w:val="0"/>
              <w:marBottom w:val="0"/>
              <w:divBdr>
                <w:top w:val="none" w:sz="0" w:space="0" w:color="auto"/>
                <w:left w:val="none" w:sz="0" w:space="0" w:color="auto"/>
                <w:bottom w:val="none" w:sz="0" w:space="0" w:color="auto"/>
                <w:right w:val="none" w:sz="0" w:space="0" w:color="auto"/>
              </w:divBdr>
            </w:div>
            <w:div w:id="1744638434">
              <w:marLeft w:val="0"/>
              <w:marRight w:val="0"/>
              <w:marTop w:val="0"/>
              <w:marBottom w:val="0"/>
              <w:divBdr>
                <w:top w:val="none" w:sz="0" w:space="0" w:color="auto"/>
                <w:left w:val="none" w:sz="0" w:space="0" w:color="auto"/>
                <w:bottom w:val="none" w:sz="0" w:space="0" w:color="auto"/>
                <w:right w:val="none" w:sz="0" w:space="0" w:color="auto"/>
              </w:divBdr>
            </w:div>
            <w:div w:id="541945486">
              <w:marLeft w:val="0"/>
              <w:marRight w:val="0"/>
              <w:marTop w:val="0"/>
              <w:marBottom w:val="0"/>
              <w:divBdr>
                <w:top w:val="none" w:sz="0" w:space="0" w:color="auto"/>
                <w:left w:val="none" w:sz="0" w:space="0" w:color="auto"/>
                <w:bottom w:val="none" w:sz="0" w:space="0" w:color="auto"/>
                <w:right w:val="none" w:sz="0" w:space="0" w:color="auto"/>
              </w:divBdr>
            </w:div>
            <w:div w:id="1911960349">
              <w:marLeft w:val="0"/>
              <w:marRight w:val="0"/>
              <w:marTop w:val="0"/>
              <w:marBottom w:val="0"/>
              <w:divBdr>
                <w:top w:val="none" w:sz="0" w:space="0" w:color="auto"/>
                <w:left w:val="none" w:sz="0" w:space="0" w:color="auto"/>
                <w:bottom w:val="none" w:sz="0" w:space="0" w:color="auto"/>
                <w:right w:val="none" w:sz="0" w:space="0" w:color="auto"/>
              </w:divBdr>
            </w:div>
            <w:div w:id="2091928833">
              <w:marLeft w:val="0"/>
              <w:marRight w:val="0"/>
              <w:marTop w:val="0"/>
              <w:marBottom w:val="0"/>
              <w:divBdr>
                <w:top w:val="none" w:sz="0" w:space="0" w:color="auto"/>
                <w:left w:val="none" w:sz="0" w:space="0" w:color="auto"/>
                <w:bottom w:val="none" w:sz="0" w:space="0" w:color="auto"/>
                <w:right w:val="none" w:sz="0" w:space="0" w:color="auto"/>
              </w:divBdr>
            </w:div>
            <w:div w:id="1222792406">
              <w:marLeft w:val="0"/>
              <w:marRight w:val="0"/>
              <w:marTop w:val="0"/>
              <w:marBottom w:val="0"/>
              <w:divBdr>
                <w:top w:val="none" w:sz="0" w:space="0" w:color="auto"/>
                <w:left w:val="none" w:sz="0" w:space="0" w:color="auto"/>
                <w:bottom w:val="none" w:sz="0" w:space="0" w:color="auto"/>
                <w:right w:val="none" w:sz="0" w:space="0" w:color="auto"/>
              </w:divBdr>
            </w:div>
            <w:div w:id="947858184">
              <w:marLeft w:val="0"/>
              <w:marRight w:val="0"/>
              <w:marTop w:val="0"/>
              <w:marBottom w:val="0"/>
              <w:divBdr>
                <w:top w:val="none" w:sz="0" w:space="0" w:color="auto"/>
                <w:left w:val="none" w:sz="0" w:space="0" w:color="auto"/>
                <w:bottom w:val="none" w:sz="0" w:space="0" w:color="auto"/>
                <w:right w:val="none" w:sz="0" w:space="0" w:color="auto"/>
              </w:divBdr>
            </w:div>
            <w:div w:id="1536842711">
              <w:marLeft w:val="0"/>
              <w:marRight w:val="0"/>
              <w:marTop w:val="0"/>
              <w:marBottom w:val="0"/>
              <w:divBdr>
                <w:top w:val="none" w:sz="0" w:space="0" w:color="auto"/>
                <w:left w:val="none" w:sz="0" w:space="0" w:color="auto"/>
                <w:bottom w:val="none" w:sz="0" w:space="0" w:color="auto"/>
                <w:right w:val="none" w:sz="0" w:space="0" w:color="auto"/>
              </w:divBdr>
            </w:div>
            <w:div w:id="1883131675">
              <w:marLeft w:val="0"/>
              <w:marRight w:val="0"/>
              <w:marTop w:val="0"/>
              <w:marBottom w:val="0"/>
              <w:divBdr>
                <w:top w:val="none" w:sz="0" w:space="0" w:color="auto"/>
                <w:left w:val="none" w:sz="0" w:space="0" w:color="auto"/>
                <w:bottom w:val="none" w:sz="0" w:space="0" w:color="auto"/>
                <w:right w:val="none" w:sz="0" w:space="0" w:color="auto"/>
              </w:divBdr>
            </w:div>
            <w:div w:id="1723364230">
              <w:marLeft w:val="0"/>
              <w:marRight w:val="0"/>
              <w:marTop w:val="0"/>
              <w:marBottom w:val="0"/>
              <w:divBdr>
                <w:top w:val="none" w:sz="0" w:space="0" w:color="auto"/>
                <w:left w:val="none" w:sz="0" w:space="0" w:color="auto"/>
                <w:bottom w:val="none" w:sz="0" w:space="0" w:color="auto"/>
                <w:right w:val="none" w:sz="0" w:space="0" w:color="auto"/>
              </w:divBdr>
            </w:div>
            <w:div w:id="2077849957">
              <w:marLeft w:val="0"/>
              <w:marRight w:val="0"/>
              <w:marTop w:val="0"/>
              <w:marBottom w:val="0"/>
              <w:divBdr>
                <w:top w:val="none" w:sz="0" w:space="0" w:color="auto"/>
                <w:left w:val="none" w:sz="0" w:space="0" w:color="auto"/>
                <w:bottom w:val="none" w:sz="0" w:space="0" w:color="auto"/>
                <w:right w:val="none" w:sz="0" w:space="0" w:color="auto"/>
              </w:divBdr>
            </w:div>
            <w:div w:id="1106539939">
              <w:marLeft w:val="0"/>
              <w:marRight w:val="0"/>
              <w:marTop w:val="0"/>
              <w:marBottom w:val="0"/>
              <w:divBdr>
                <w:top w:val="none" w:sz="0" w:space="0" w:color="auto"/>
                <w:left w:val="none" w:sz="0" w:space="0" w:color="auto"/>
                <w:bottom w:val="none" w:sz="0" w:space="0" w:color="auto"/>
                <w:right w:val="none" w:sz="0" w:space="0" w:color="auto"/>
              </w:divBdr>
            </w:div>
            <w:div w:id="358286877">
              <w:marLeft w:val="0"/>
              <w:marRight w:val="0"/>
              <w:marTop w:val="0"/>
              <w:marBottom w:val="0"/>
              <w:divBdr>
                <w:top w:val="none" w:sz="0" w:space="0" w:color="auto"/>
                <w:left w:val="none" w:sz="0" w:space="0" w:color="auto"/>
                <w:bottom w:val="none" w:sz="0" w:space="0" w:color="auto"/>
                <w:right w:val="none" w:sz="0" w:space="0" w:color="auto"/>
              </w:divBdr>
            </w:div>
            <w:div w:id="4203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7896">
      <w:bodyDiv w:val="1"/>
      <w:marLeft w:val="0"/>
      <w:marRight w:val="0"/>
      <w:marTop w:val="0"/>
      <w:marBottom w:val="0"/>
      <w:divBdr>
        <w:top w:val="none" w:sz="0" w:space="0" w:color="auto"/>
        <w:left w:val="none" w:sz="0" w:space="0" w:color="auto"/>
        <w:bottom w:val="none" w:sz="0" w:space="0" w:color="auto"/>
        <w:right w:val="none" w:sz="0" w:space="0" w:color="auto"/>
      </w:divBdr>
      <w:divsChild>
        <w:div w:id="639772838">
          <w:marLeft w:val="0"/>
          <w:marRight w:val="0"/>
          <w:marTop w:val="0"/>
          <w:marBottom w:val="0"/>
          <w:divBdr>
            <w:top w:val="none" w:sz="0" w:space="0" w:color="auto"/>
            <w:left w:val="none" w:sz="0" w:space="0" w:color="auto"/>
            <w:bottom w:val="none" w:sz="0" w:space="0" w:color="auto"/>
            <w:right w:val="none" w:sz="0" w:space="0" w:color="auto"/>
          </w:divBdr>
          <w:divsChild>
            <w:div w:id="239021889">
              <w:marLeft w:val="0"/>
              <w:marRight w:val="0"/>
              <w:marTop w:val="0"/>
              <w:marBottom w:val="0"/>
              <w:divBdr>
                <w:top w:val="none" w:sz="0" w:space="0" w:color="auto"/>
                <w:left w:val="none" w:sz="0" w:space="0" w:color="auto"/>
                <w:bottom w:val="none" w:sz="0" w:space="0" w:color="auto"/>
                <w:right w:val="none" w:sz="0" w:space="0" w:color="auto"/>
              </w:divBdr>
            </w:div>
            <w:div w:id="1408574629">
              <w:marLeft w:val="0"/>
              <w:marRight w:val="0"/>
              <w:marTop w:val="0"/>
              <w:marBottom w:val="0"/>
              <w:divBdr>
                <w:top w:val="none" w:sz="0" w:space="0" w:color="auto"/>
                <w:left w:val="none" w:sz="0" w:space="0" w:color="auto"/>
                <w:bottom w:val="none" w:sz="0" w:space="0" w:color="auto"/>
                <w:right w:val="none" w:sz="0" w:space="0" w:color="auto"/>
              </w:divBdr>
            </w:div>
            <w:div w:id="1901280728">
              <w:marLeft w:val="0"/>
              <w:marRight w:val="0"/>
              <w:marTop w:val="0"/>
              <w:marBottom w:val="0"/>
              <w:divBdr>
                <w:top w:val="none" w:sz="0" w:space="0" w:color="auto"/>
                <w:left w:val="none" w:sz="0" w:space="0" w:color="auto"/>
                <w:bottom w:val="none" w:sz="0" w:space="0" w:color="auto"/>
                <w:right w:val="none" w:sz="0" w:space="0" w:color="auto"/>
              </w:divBdr>
            </w:div>
            <w:div w:id="335497719">
              <w:marLeft w:val="0"/>
              <w:marRight w:val="0"/>
              <w:marTop w:val="0"/>
              <w:marBottom w:val="0"/>
              <w:divBdr>
                <w:top w:val="none" w:sz="0" w:space="0" w:color="auto"/>
                <w:left w:val="none" w:sz="0" w:space="0" w:color="auto"/>
                <w:bottom w:val="none" w:sz="0" w:space="0" w:color="auto"/>
                <w:right w:val="none" w:sz="0" w:space="0" w:color="auto"/>
              </w:divBdr>
            </w:div>
            <w:div w:id="655692417">
              <w:marLeft w:val="0"/>
              <w:marRight w:val="0"/>
              <w:marTop w:val="0"/>
              <w:marBottom w:val="0"/>
              <w:divBdr>
                <w:top w:val="none" w:sz="0" w:space="0" w:color="auto"/>
                <w:left w:val="none" w:sz="0" w:space="0" w:color="auto"/>
                <w:bottom w:val="none" w:sz="0" w:space="0" w:color="auto"/>
                <w:right w:val="none" w:sz="0" w:space="0" w:color="auto"/>
              </w:divBdr>
            </w:div>
            <w:div w:id="1498417999">
              <w:marLeft w:val="0"/>
              <w:marRight w:val="0"/>
              <w:marTop w:val="0"/>
              <w:marBottom w:val="0"/>
              <w:divBdr>
                <w:top w:val="none" w:sz="0" w:space="0" w:color="auto"/>
                <w:left w:val="none" w:sz="0" w:space="0" w:color="auto"/>
                <w:bottom w:val="none" w:sz="0" w:space="0" w:color="auto"/>
                <w:right w:val="none" w:sz="0" w:space="0" w:color="auto"/>
              </w:divBdr>
            </w:div>
            <w:div w:id="1834485852">
              <w:marLeft w:val="0"/>
              <w:marRight w:val="0"/>
              <w:marTop w:val="0"/>
              <w:marBottom w:val="0"/>
              <w:divBdr>
                <w:top w:val="none" w:sz="0" w:space="0" w:color="auto"/>
                <w:left w:val="none" w:sz="0" w:space="0" w:color="auto"/>
                <w:bottom w:val="none" w:sz="0" w:space="0" w:color="auto"/>
                <w:right w:val="none" w:sz="0" w:space="0" w:color="auto"/>
              </w:divBdr>
            </w:div>
            <w:div w:id="829830248">
              <w:marLeft w:val="0"/>
              <w:marRight w:val="0"/>
              <w:marTop w:val="0"/>
              <w:marBottom w:val="0"/>
              <w:divBdr>
                <w:top w:val="none" w:sz="0" w:space="0" w:color="auto"/>
                <w:left w:val="none" w:sz="0" w:space="0" w:color="auto"/>
                <w:bottom w:val="none" w:sz="0" w:space="0" w:color="auto"/>
                <w:right w:val="none" w:sz="0" w:space="0" w:color="auto"/>
              </w:divBdr>
            </w:div>
            <w:div w:id="55902616">
              <w:marLeft w:val="0"/>
              <w:marRight w:val="0"/>
              <w:marTop w:val="0"/>
              <w:marBottom w:val="0"/>
              <w:divBdr>
                <w:top w:val="none" w:sz="0" w:space="0" w:color="auto"/>
                <w:left w:val="none" w:sz="0" w:space="0" w:color="auto"/>
                <w:bottom w:val="none" w:sz="0" w:space="0" w:color="auto"/>
                <w:right w:val="none" w:sz="0" w:space="0" w:color="auto"/>
              </w:divBdr>
            </w:div>
            <w:div w:id="1049961399">
              <w:marLeft w:val="0"/>
              <w:marRight w:val="0"/>
              <w:marTop w:val="0"/>
              <w:marBottom w:val="0"/>
              <w:divBdr>
                <w:top w:val="none" w:sz="0" w:space="0" w:color="auto"/>
                <w:left w:val="none" w:sz="0" w:space="0" w:color="auto"/>
                <w:bottom w:val="none" w:sz="0" w:space="0" w:color="auto"/>
                <w:right w:val="none" w:sz="0" w:space="0" w:color="auto"/>
              </w:divBdr>
            </w:div>
            <w:div w:id="916717727">
              <w:marLeft w:val="0"/>
              <w:marRight w:val="0"/>
              <w:marTop w:val="0"/>
              <w:marBottom w:val="0"/>
              <w:divBdr>
                <w:top w:val="none" w:sz="0" w:space="0" w:color="auto"/>
                <w:left w:val="none" w:sz="0" w:space="0" w:color="auto"/>
                <w:bottom w:val="none" w:sz="0" w:space="0" w:color="auto"/>
                <w:right w:val="none" w:sz="0" w:space="0" w:color="auto"/>
              </w:divBdr>
            </w:div>
            <w:div w:id="1800681412">
              <w:marLeft w:val="0"/>
              <w:marRight w:val="0"/>
              <w:marTop w:val="0"/>
              <w:marBottom w:val="0"/>
              <w:divBdr>
                <w:top w:val="none" w:sz="0" w:space="0" w:color="auto"/>
                <w:left w:val="none" w:sz="0" w:space="0" w:color="auto"/>
                <w:bottom w:val="none" w:sz="0" w:space="0" w:color="auto"/>
                <w:right w:val="none" w:sz="0" w:space="0" w:color="auto"/>
              </w:divBdr>
            </w:div>
            <w:div w:id="20520905">
              <w:marLeft w:val="0"/>
              <w:marRight w:val="0"/>
              <w:marTop w:val="0"/>
              <w:marBottom w:val="0"/>
              <w:divBdr>
                <w:top w:val="none" w:sz="0" w:space="0" w:color="auto"/>
                <w:left w:val="none" w:sz="0" w:space="0" w:color="auto"/>
                <w:bottom w:val="none" w:sz="0" w:space="0" w:color="auto"/>
                <w:right w:val="none" w:sz="0" w:space="0" w:color="auto"/>
              </w:divBdr>
            </w:div>
            <w:div w:id="198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407">
      <w:bodyDiv w:val="1"/>
      <w:marLeft w:val="0"/>
      <w:marRight w:val="0"/>
      <w:marTop w:val="0"/>
      <w:marBottom w:val="0"/>
      <w:divBdr>
        <w:top w:val="none" w:sz="0" w:space="0" w:color="auto"/>
        <w:left w:val="none" w:sz="0" w:space="0" w:color="auto"/>
        <w:bottom w:val="none" w:sz="0" w:space="0" w:color="auto"/>
        <w:right w:val="none" w:sz="0" w:space="0" w:color="auto"/>
      </w:divBdr>
      <w:divsChild>
        <w:div w:id="320618587">
          <w:marLeft w:val="0"/>
          <w:marRight w:val="0"/>
          <w:marTop w:val="0"/>
          <w:marBottom w:val="0"/>
          <w:divBdr>
            <w:top w:val="none" w:sz="0" w:space="0" w:color="auto"/>
            <w:left w:val="none" w:sz="0" w:space="0" w:color="auto"/>
            <w:bottom w:val="none" w:sz="0" w:space="0" w:color="auto"/>
            <w:right w:val="none" w:sz="0" w:space="0" w:color="auto"/>
          </w:divBdr>
          <w:divsChild>
            <w:div w:id="870384240">
              <w:marLeft w:val="0"/>
              <w:marRight w:val="0"/>
              <w:marTop w:val="0"/>
              <w:marBottom w:val="0"/>
              <w:divBdr>
                <w:top w:val="none" w:sz="0" w:space="0" w:color="auto"/>
                <w:left w:val="none" w:sz="0" w:space="0" w:color="auto"/>
                <w:bottom w:val="none" w:sz="0" w:space="0" w:color="auto"/>
                <w:right w:val="none" w:sz="0" w:space="0" w:color="auto"/>
              </w:divBdr>
            </w:div>
            <w:div w:id="431710115">
              <w:marLeft w:val="0"/>
              <w:marRight w:val="0"/>
              <w:marTop w:val="0"/>
              <w:marBottom w:val="0"/>
              <w:divBdr>
                <w:top w:val="none" w:sz="0" w:space="0" w:color="auto"/>
                <w:left w:val="none" w:sz="0" w:space="0" w:color="auto"/>
                <w:bottom w:val="none" w:sz="0" w:space="0" w:color="auto"/>
                <w:right w:val="none" w:sz="0" w:space="0" w:color="auto"/>
              </w:divBdr>
            </w:div>
            <w:div w:id="340280915">
              <w:marLeft w:val="0"/>
              <w:marRight w:val="0"/>
              <w:marTop w:val="0"/>
              <w:marBottom w:val="0"/>
              <w:divBdr>
                <w:top w:val="none" w:sz="0" w:space="0" w:color="auto"/>
                <w:left w:val="none" w:sz="0" w:space="0" w:color="auto"/>
                <w:bottom w:val="none" w:sz="0" w:space="0" w:color="auto"/>
                <w:right w:val="none" w:sz="0" w:space="0" w:color="auto"/>
              </w:divBdr>
            </w:div>
            <w:div w:id="1844005846">
              <w:marLeft w:val="0"/>
              <w:marRight w:val="0"/>
              <w:marTop w:val="0"/>
              <w:marBottom w:val="0"/>
              <w:divBdr>
                <w:top w:val="none" w:sz="0" w:space="0" w:color="auto"/>
                <w:left w:val="none" w:sz="0" w:space="0" w:color="auto"/>
                <w:bottom w:val="none" w:sz="0" w:space="0" w:color="auto"/>
                <w:right w:val="none" w:sz="0" w:space="0" w:color="auto"/>
              </w:divBdr>
            </w:div>
            <w:div w:id="1927105612">
              <w:marLeft w:val="0"/>
              <w:marRight w:val="0"/>
              <w:marTop w:val="0"/>
              <w:marBottom w:val="0"/>
              <w:divBdr>
                <w:top w:val="none" w:sz="0" w:space="0" w:color="auto"/>
                <w:left w:val="none" w:sz="0" w:space="0" w:color="auto"/>
                <w:bottom w:val="none" w:sz="0" w:space="0" w:color="auto"/>
                <w:right w:val="none" w:sz="0" w:space="0" w:color="auto"/>
              </w:divBdr>
            </w:div>
            <w:div w:id="587884473">
              <w:marLeft w:val="0"/>
              <w:marRight w:val="0"/>
              <w:marTop w:val="0"/>
              <w:marBottom w:val="0"/>
              <w:divBdr>
                <w:top w:val="none" w:sz="0" w:space="0" w:color="auto"/>
                <w:left w:val="none" w:sz="0" w:space="0" w:color="auto"/>
                <w:bottom w:val="none" w:sz="0" w:space="0" w:color="auto"/>
                <w:right w:val="none" w:sz="0" w:space="0" w:color="auto"/>
              </w:divBdr>
            </w:div>
            <w:div w:id="12937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1482">
      <w:bodyDiv w:val="1"/>
      <w:marLeft w:val="0"/>
      <w:marRight w:val="0"/>
      <w:marTop w:val="0"/>
      <w:marBottom w:val="0"/>
      <w:divBdr>
        <w:top w:val="none" w:sz="0" w:space="0" w:color="auto"/>
        <w:left w:val="none" w:sz="0" w:space="0" w:color="auto"/>
        <w:bottom w:val="none" w:sz="0" w:space="0" w:color="auto"/>
        <w:right w:val="none" w:sz="0" w:space="0" w:color="auto"/>
      </w:divBdr>
      <w:divsChild>
        <w:div w:id="1672565723">
          <w:marLeft w:val="0"/>
          <w:marRight w:val="0"/>
          <w:marTop w:val="0"/>
          <w:marBottom w:val="0"/>
          <w:divBdr>
            <w:top w:val="none" w:sz="0" w:space="0" w:color="auto"/>
            <w:left w:val="none" w:sz="0" w:space="0" w:color="auto"/>
            <w:bottom w:val="none" w:sz="0" w:space="0" w:color="auto"/>
            <w:right w:val="none" w:sz="0" w:space="0" w:color="auto"/>
          </w:divBdr>
          <w:divsChild>
            <w:div w:id="1064913770">
              <w:marLeft w:val="0"/>
              <w:marRight w:val="0"/>
              <w:marTop w:val="0"/>
              <w:marBottom w:val="0"/>
              <w:divBdr>
                <w:top w:val="none" w:sz="0" w:space="0" w:color="auto"/>
                <w:left w:val="none" w:sz="0" w:space="0" w:color="auto"/>
                <w:bottom w:val="none" w:sz="0" w:space="0" w:color="auto"/>
                <w:right w:val="none" w:sz="0" w:space="0" w:color="auto"/>
              </w:divBdr>
            </w:div>
            <w:div w:id="1217818588">
              <w:marLeft w:val="0"/>
              <w:marRight w:val="0"/>
              <w:marTop w:val="0"/>
              <w:marBottom w:val="0"/>
              <w:divBdr>
                <w:top w:val="none" w:sz="0" w:space="0" w:color="auto"/>
                <w:left w:val="none" w:sz="0" w:space="0" w:color="auto"/>
                <w:bottom w:val="none" w:sz="0" w:space="0" w:color="auto"/>
                <w:right w:val="none" w:sz="0" w:space="0" w:color="auto"/>
              </w:divBdr>
            </w:div>
            <w:div w:id="1797330347">
              <w:marLeft w:val="0"/>
              <w:marRight w:val="0"/>
              <w:marTop w:val="0"/>
              <w:marBottom w:val="0"/>
              <w:divBdr>
                <w:top w:val="none" w:sz="0" w:space="0" w:color="auto"/>
                <w:left w:val="none" w:sz="0" w:space="0" w:color="auto"/>
                <w:bottom w:val="none" w:sz="0" w:space="0" w:color="auto"/>
                <w:right w:val="none" w:sz="0" w:space="0" w:color="auto"/>
              </w:divBdr>
            </w:div>
            <w:div w:id="1096632798">
              <w:marLeft w:val="0"/>
              <w:marRight w:val="0"/>
              <w:marTop w:val="0"/>
              <w:marBottom w:val="0"/>
              <w:divBdr>
                <w:top w:val="none" w:sz="0" w:space="0" w:color="auto"/>
                <w:left w:val="none" w:sz="0" w:space="0" w:color="auto"/>
                <w:bottom w:val="none" w:sz="0" w:space="0" w:color="auto"/>
                <w:right w:val="none" w:sz="0" w:space="0" w:color="auto"/>
              </w:divBdr>
            </w:div>
            <w:div w:id="1745763826">
              <w:marLeft w:val="0"/>
              <w:marRight w:val="0"/>
              <w:marTop w:val="0"/>
              <w:marBottom w:val="0"/>
              <w:divBdr>
                <w:top w:val="none" w:sz="0" w:space="0" w:color="auto"/>
                <w:left w:val="none" w:sz="0" w:space="0" w:color="auto"/>
                <w:bottom w:val="none" w:sz="0" w:space="0" w:color="auto"/>
                <w:right w:val="none" w:sz="0" w:space="0" w:color="auto"/>
              </w:divBdr>
            </w:div>
            <w:div w:id="308747057">
              <w:marLeft w:val="0"/>
              <w:marRight w:val="0"/>
              <w:marTop w:val="0"/>
              <w:marBottom w:val="0"/>
              <w:divBdr>
                <w:top w:val="none" w:sz="0" w:space="0" w:color="auto"/>
                <w:left w:val="none" w:sz="0" w:space="0" w:color="auto"/>
                <w:bottom w:val="none" w:sz="0" w:space="0" w:color="auto"/>
                <w:right w:val="none" w:sz="0" w:space="0" w:color="auto"/>
              </w:divBdr>
            </w:div>
            <w:div w:id="751466779">
              <w:marLeft w:val="0"/>
              <w:marRight w:val="0"/>
              <w:marTop w:val="0"/>
              <w:marBottom w:val="0"/>
              <w:divBdr>
                <w:top w:val="none" w:sz="0" w:space="0" w:color="auto"/>
                <w:left w:val="none" w:sz="0" w:space="0" w:color="auto"/>
                <w:bottom w:val="none" w:sz="0" w:space="0" w:color="auto"/>
                <w:right w:val="none" w:sz="0" w:space="0" w:color="auto"/>
              </w:divBdr>
            </w:div>
            <w:div w:id="878978240">
              <w:marLeft w:val="0"/>
              <w:marRight w:val="0"/>
              <w:marTop w:val="0"/>
              <w:marBottom w:val="0"/>
              <w:divBdr>
                <w:top w:val="none" w:sz="0" w:space="0" w:color="auto"/>
                <w:left w:val="none" w:sz="0" w:space="0" w:color="auto"/>
                <w:bottom w:val="none" w:sz="0" w:space="0" w:color="auto"/>
                <w:right w:val="none" w:sz="0" w:space="0" w:color="auto"/>
              </w:divBdr>
            </w:div>
            <w:div w:id="1960336046">
              <w:marLeft w:val="0"/>
              <w:marRight w:val="0"/>
              <w:marTop w:val="0"/>
              <w:marBottom w:val="0"/>
              <w:divBdr>
                <w:top w:val="none" w:sz="0" w:space="0" w:color="auto"/>
                <w:left w:val="none" w:sz="0" w:space="0" w:color="auto"/>
                <w:bottom w:val="none" w:sz="0" w:space="0" w:color="auto"/>
                <w:right w:val="none" w:sz="0" w:space="0" w:color="auto"/>
              </w:divBdr>
            </w:div>
            <w:div w:id="1936864386">
              <w:marLeft w:val="0"/>
              <w:marRight w:val="0"/>
              <w:marTop w:val="0"/>
              <w:marBottom w:val="0"/>
              <w:divBdr>
                <w:top w:val="none" w:sz="0" w:space="0" w:color="auto"/>
                <w:left w:val="none" w:sz="0" w:space="0" w:color="auto"/>
                <w:bottom w:val="none" w:sz="0" w:space="0" w:color="auto"/>
                <w:right w:val="none" w:sz="0" w:space="0" w:color="auto"/>
              </w:divBdr>
            </w:div>
            <w:div w:id="1892770159">
              <w:marLeft w:val="0"/>
              <w:marRight w:val="0"/>
              <w:marTop w:val="0"/>
              <w:marBottom w:val="0"/>
              <w:divBdr>
                <w:top w:val="none" w:sz="0" w:space="0" w:color="auto"/>
                <w:left w:val="none" w:sz="0" w:space="0" w:color="auto"/>
                <w:bottom w:val="none" w:sz="0" w:space="0" w:color="auto"/>
                <w:right w:val="none" w:sz="0" w:space="0" w:color="auto"/>
              </w:divBdr>
            </w:div>
            <w:div w:id="1984578530">
              <w:marLeft w:val="0"/>
              <w:marRight w:val="0"/>
              <w:marTop w:val="0"/>
              <w:marBottom w:val="0"/>
              <w:divBdr>
                <w:top w:val="none" w:sz="0" w:space="0" w:color="auto"/>
                <w:left w:val="none" w:sz="0" w:space="0" w:color="auto"/>
                <w:bottom w:val="none" w:sz="0" w:space="0" w:color="auto"/>
                <w:right w:val="none" w:sz="0" w:space="0" w:color="auto"/>
              </w:divBdr>
            </w:div>
            <w:div w:id="1451975872">
              <w:marLeft w:val="0"/>
              <w:marRight w:val="0"/>
              <w:marTop w:val="0"/>
              <w:marBottom w:val="0"/>
              <w:divBdr>
                <w:top w:val="none" w:sz="0" w:space="0" w:color="auto"/>
                <w:left w:val="none" w:sz="0" w:space="0" w:color="auto"/>
                <w:bottom w:val="none" w:sz="0" w:space="0" w:color="auto"/>
                <w:right w:val="none" w:sz="0" w:space="0" w:color="auto"/>
              </w:divBdr>
            </w:div>
            <w:div w:id="11438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71">
      <w:bodyDiv w:val="1"/>
      <w:marLeft w:val="0"/>
      <w:marRight w:val="0"/>
      <w:marTop w:val="0"/>
      <w:marBottom w:val="0"/>
      <w:divBdr>
        <w:top w:val="none" w:sz="0" w:space="0" w:color="auto"/>
        <w:left w:val="none" w:sz="0" w:space="0" w:color="auto"/>
        <w:bottom w:val="none" w:sz="0" w:space="0" w:color="auto"/>
        <w:right w:val="none" w:sz="0" w:space="0" w:color="auto"/>
      </w:divBdr>
    </w:div>
    <w:div w:id="336352824">
      <w:bodyDiv w:val="1"/>
      <w:marLeft w:val="0"/>
      <w:marRight w:val="0"/>
      <w:marTop w:val="0"/>
      <w:marBottom w:val="0"/>
      <w:divBdr>
        <w:top w:val="none" w:sz="0" w:space="0" w:color="auto"/>
        <w:left w:val="none" w:sz="0" w:space="0" w:color="auto"/>
        <w:bottom w:val="none" w:sz="0" w:space="0" w:color="auto"/>
        <w:right w:val="none" w:sz="0" w:space="0" w:color="auto"/>
      </w:divBdr>
      <w:divsChild>
        <w:div w:id="1925337491">
          <w:marLeft w:val="0"/>
          <w:marRight w:val="0"/>
          <w:marTop w:val="0"/>
          <w:marBottom w:val="0"/>
          <w:divBdr>
            <w:top w:val="none" w:sz="0" w:space="0" w:color="auto"/>
            <w:left w:val="none" w:sz="0" w:space="0" w:color="auto"/>
            <w:bottom w:val="none" w:sz="0" w:space="0" w:color="auto"/>
            <w:right w:val="none" w:sz="0" w:space="0" w:color="auto"/>
          </w:divBdr>
          <w:divsChild>
            <w:div w:id="778447754">
              <w:marLeft w:val="0"/>
              <w:marRight w:val="0"/>
              <w:marTop w:val="0"/>
              <w:marBottom w:val="0"/>
              <w:divBdr>
                <w:top w:val="none" w:sz="0" w:space="0" w:color="auto"/>
                <w:left w:val="none" w:sz="0" w:space="0" w:color="auto"/>
                <w:bottom w:val="none" w:sz="0" w:space="0" w:color="auto"/>
                <w:right w:val="none" w:sz="0" w:space="0" w:color="auto"/>
              </w:divBdr>
            </w:div>
            <w:div w:id="1711373866">
              <w:marLeft w:val="0"/>
              <w:marRight w:val="0"/>
              <w:marTop w:val="0"/>
              <w:marBottom w:val="0"/>
              <w:divBdr>
                <w:top w:val="none" w:sz="0" w:space="0" w:color="auto"/>
                <w:left w:val="none" w:sz="0" w:space="0" w:color="auto"/>
                <w:bottom w:val="none" w:sz="0" w:space="0" w:color="auto"/>
                <w:right w:val="none" w:sz="0" w:space="0" w:color="auto"/>
              </w:divBdr>
            </w:div>
            <w:div w:id="978220588">
              <w:marLeft w:val="0"/>
              <w:marRight w:val="0"/>
              <w:marTop w:val="0"/>
              <w:marBottom w:val="0"/>
              <w:divBdr>
                <w:top w:val="none" w:sz="0" w:space="0" w:color="auto"/>
                <w:left w:val="none" w:sz="0" w:space="0" w:color="auto"/>
                <w:bottom w:val="none" w:sz="0" w:space="0" w:color="auto"/>
                <w:right w:val="none" w:sz="0" w:space="0" w:color="auto"/>
              </w:divBdr>
            </w:div>
            <w:div w:id="772823067">
              <w:marLeft w:val="0"/>
              <w:marRight w:val="0"/>
              <w:marTop w:val="0"/>
              <w:marBottom w:val="0"/>
              <w:divBdr>
                <w:top w:val="none" w:sz="0" w:space="0" w:color="auto"/>
                <w:left w:val="none" w:sz="0" w:space="0" w:color="auto"/>
                <w:bottom w:val="none" w:sz="0" w:space="0" w:color="auto"/>
                <w:right w:val="none" w:sz="0" w:space="0" w:color="auto"/>
              </w:divBdr>
            </w:div>
            <w:div w:id="4351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742">
      <w:bodyDiv w:val="1"/>
      <w:marLeft w:val="0"/>
      <w:marRight w:val="0"/>
      <w:marTop w:val="0"/>
      <w:marBottom w:val="0"/>
      <w:divBdr>
        <w:top w:val="none" w:sz="0" w:space="0" w:color="auto"/>
        <w:left w:val="none" w:sz="0" w:space="0" w:color="auto"/>
        <w:bottom w:val="none" w:sz="0" w:space="0" w:color="auto"/>
        <w:right w:val="none" w:sz="0" w:space="0" w:color="auto"/>
      </w:divBdr>
    </w:div>
    <w:div w:id="427039810">
      <w:bodyDiv w:val="1"/>
      <w:marLeft w:val="0"/>
      <w:marRight w:val="0"/>
      <w:marTop w:val="0"/>
      <w:marBottom w:val="0"/>
      <w:divBdr>
        <w:top w:val="none" w:sz="0" w:space="0" w:color="auto"/>
        <w:left w:val="none" w:sz="0" w:space="0" w:color="auto"/>
        <w:bottom w:val="none" w:sz="0" w:space="0" w:color="auto"/>
        <w:right w:val="none" w:sz="0" w:space="0" w:color="auto"/>
      </w:divBdr>
      <w:divsChild>
        <w:div w:id="631792237">
          <w:marLeft w:val="0"/>
          <w:marRight w:val="0"/>
          <w:marTop w:val="0"/>
          <w:marBottom w:val="0"/>
          <w:divBdr>
            <w:top w:val="none" w:sz="0" w:space="0" w:color="auto"/>
            <w:left w:val="none" w:sz="0" w:space="0" w:color="auto"/>
            <w:bottom w:val="none" w:sz="0" w:space="0" w:color="auto"/>
            <w:right w:val="none" w:sz="0" w:space="0" w:color="auto"/>
          </w:divBdr>
          <w:divsChild>
            <w:div w:id="21032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8">
      <w:bodyDiv w:val="1"/>
      <w:marLeft w:val="0"/>
      <w:marRight w:val="0"/>
      <w:marTop w:val="0"/>
      <w:marBottom w:val="0"/>
      <w:divBdr>
        <w:top w:val="none" w:sz="0" w:space="0" w:color="auto"/>
        <w:left w:val="none" w:sz="0" w:space="0" w:color="auto"/>
        <w:bottom w:val="none" w:sz="0" w:space="0" w:color="auto"/>
        <w:right w:val="none" w:sz="0" w:space="0" w:color="auto"/>
      </w:divBdr>
      <w:divsChild>
        <w:div w:id="1901821645">
          <w:marLeft w:val="0"/>
          <w:marRight w:val="0"/>
          <w:marTop w:val="0"/>
          <w:marBottom w:val="0"/>
          <w:divBdr>
            <w:top w:val="none" w:sz="0" w:space="0" w:color="auto"/>
            <w:left w:val="none" w:sz="0" w:space="0" w:color="auto"/>
            <w:bottom w:val="none" w:sz="0" w:space="0" w:color="auto"/>
            <w:right w:val="none" w:sz="0" w:space="0" w:color="auto"/>
          </w:divBdr>
          <w:divsChild>
            <w:div w:id="1346908525">
              <w:marLeft w:val="0"/>
              <w:marRight w:val="0"/>
              <w:marTop w:val="0"/>
              <w:marBottom w:val="0"/>
              <w:divBdr>
                <w:top w:val="none" w:sz="0" w:space="0" w:color="auto"/>
                <w:left w:val="none" w:sz="0" w:space="0" w:color="auto"/>
                <w:bottom w:val="none" w:sz="0" w:space="0" w:color="auto"/>
                <w:right w:val="none" w:sz="0" w:space="0" w:color="auto"/>
              </w:divBdr>
            </w:div>
            <w:div w:id="864830262">
              <w:marLeft w:val="0"/>
              <w:marRight w:val="0"/>
              <w:marTop w:val="0"/>
              <w:marBottom w:val="0"/>
              <w:divBdr>
                <w:top w:val="none" w:sz="0" w:space="0" w:color="auto"/>
                <w:left w:val="none" w:sz="0" w:space="0" w:color="auto"/>
                <w:bottom w:val="none" w:sz="0" w:space="0" w:color="auto"/>
                <w:right w:val="none" w:sz="0" w:space="0" w:color="auto"/>
              </w:divBdr>
            </w:div>
            <w:div w:id="3640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17">
      <w:bodyDiv w:val="1"/>
      <w:marLeft w:val="0"/>
      <w:marRight w:val="0"/>
      <w:marTop w:val="0"/>
      <w:marBottom w:val="0"/>
      <w:divBdr>
        <w:top w:val="none" w:sz="0" w:space="0" w:color="auto"/>
        <w:left w:val="none" w:sz="0" w:space="0" w:color="auto"/>
        <w:bottom w:val="none" w:sz="0" w:space="0" w:color="auto"/>
        <w:right w:val="none" w:sz="0" w:space="0" w:color="auto"/>
      </w:divBdr>
    </w:div>
    <w:div w:id="483133263">
      <w:bodyDiv w:val="1"/>
      <w:marLeft w:val="0"/>
      <w:marRight w:val="0"/>
      <w:marTop w:val="0"/>
      <w:marBottom w:val="0"/>
      <w:divBdr>
        <w:top w:val="none" w:sz="0" w:space="0" w:color="auto"/>
        <w:left w:val="none" w:sz="0" w:space="0" w:color="auto"/>
        <w:bottom w:val="none" w:sz="0" w:space="0" w:color="auto"/>
        <w:right w:val="none" w:sz="0" w:space="0" w:color="auto"/>
      </w:divBdr>
    </w:div>
    <w:div w:id="677538044">
      <w:bodyDiv w:val="1"/>
      <w:marLeft w:val="0"/>
      <w:marRight w:val="0"/>
      <w:marTop w:val="0"/>
      <w:marBottom w:val="0"/>
      <w:divBdr>
        <w:top w:val="none" w:sz="0" w:space="0" w:color="auto"/>
        <w:left w:val="none" w:sz="0" w:space="0" w:color="auto"/>
        <w:bottom w:val="none" w:sz="0" w:space="0" w:color="auto"/>
        <w:right w:val="none" w:sz="0" w:space="0" w:color="auto"/>
      </w:divBdr>
      <w:divsChild>
        <w:div w:id="426385491">
          <w:marLeft w:val="0"/>
          <w:marRight w:val="0"/>
          <w:marTop w:val="0"/>
          <w:marBottom w:val="0"/>
          <w:divBdr>
            <w:top w:val="none" w:sz="0" w:space="0" w:color="auto"/>
            <w:left w:val="none" w:sz="0" w:space="0" w:color="auto"/>
            <w:bottom w:val="none" w:sz="0" w:space="0" w:color="auto"/>
            <w:right w:val="none" w:sz="0" w:space="0" w:color="auto"/>
          </w:divBdr>
          <w:divsChild>
            <w:div w:id="1852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7652">
      <w:bodyDiv w:val="1"/>
      <w:marLeft w:val="0"/>
      <w:marRight w:val="0"/>
      <w:marTop w:val="0"/>
      <w:marBottom w:val="0"/>
      <w:divBdr>
        <w:top w:val="none" w:sz="0" w:space="0" w:color="auto"/>
        <w:left w:val="none" w:sz="0" w:space="0" w:color="auto"/>
        <w:bottom w:val="none" w:sz="0" w:space="0" w:color="auto"/>
        <w:right w:val="none" w:sz="0" w:space="0" w:color="auto"/>
      </w:divBdr>
      <w:divsChild>
        <w:div w:id="307587214">
          <w:marLeft w:val="0"/>
          <w:marRight w:val="0"/>
          <w:marTop w:val="0"/>
          <w:marBottom w:val="0"/>
          <w:divBdr>
            <w:top w:val="none" w:sz="0" w:space="0" w:color="auto"/>
            <w:left w:val="none" w:sz="0" w:space="0" w:color="auto"/>
            <w:bottom w:val="none" w:sz="0" w:space="0" w:color="auto"/>
            <w:right w:val="none" w:sz="0" w:space="0" w:color="auto"/>
          </w:divBdr>
          <w:divsChild>
            <w:div w:id="2055108923">
              <w:marLeft w:val="0"/>
              <w:marRight w:val="0"/>
              <w:marTop w:val="0"/>
              <w:marBottom w:val="0"/>
              <w:divBdr>
                <w:top w:val="none" w:sz="0" w:space="0" w:color="auto"/>
                <w:left w:val="none" w:sz="0" w:space="0" w:color="auto"/>
                <w:bottom w:val="none" w:sz="0" w:space="0" w:color="auto"/>
                <w:right w:val="none" w:sz="0" w:space="0" w:color="auto"/>
              </w:divBdr>
            </w:div>
            <w:div w:id="7683784">
              <w:marLeft w:val="0"/>
              <w:marRight w:val="0"/>
              <w:marTop w:val="0"/>
              <w:marBottom w:val="0"/>
              <w:divBdr>
                <w:top w:val="none" w:sz="0" w:space="0" w:color="auto"/>
                <w:left w:val="none" w:sz="0" w:space="0" w:color="auto"/>
                <w:bottom w:val="none" w:sz="0" w:space="0" w:color="auto"/>
                <w:right w:val="none" w:sz="0" w:space="0" w:color="auto"/>
              </w:divBdr>
            </w:div>
            <w:div w:id="174030334">
              <w:marLeft w:val="0"/>
              <w:marRight w:val="0"/>
              <w:marTop w:val="0"/>
              <w:marBottom w:val="0"/>
              <w:divBdr>
                <w:top w:val="none" w:sz="0" w:space="0" w:color="auto"/>
                <w:left w:val="none" w:sz="0" w:space="0" w:color="auto"/>
                <w:bottom w:val="none" w:sz="0" w:space="0" w:color="auto"/>
                <w:right w:val="none" w:sz="0" w:space="0" w:color="auto"/>
              </w:divBdr>
            </w:div>
            <w:div w:id="560403889">
              <w:marLeft w:val="0"/>
              <w:marRight w:val="0"/>
              <w:marTop w:val="0"/>
              <w:marBottom w:val="0"/>
              <w:divBdr>
                <w:top w:val="none" w:sz="0" w:space="0" w:color="auto"/>
                <w:left w:val="none" w:sz="0" w:space="0" w:color="auto"/>
                <w:bottom w:val="none" w:sz="0" w:space="0" w:color="auto"/>
                <w:right w:val="none" w:sz="0" w:space="0" w:color="auto"/>
              </w:divBdr>
            </w:div>
            <w:div w:id="1171681753">
              <w:marLeft w:val="0"/>
              <w:marRight w:val="0"/>
              <w:marTop w:val="0"/>
              <w:marBottom w:val="0"/>
              <w:divBdr>
                <w:top w:val="none" w:sz="0" w:space="0" w:color="auto"/>
                <w:left w:val="none" w:sz="0" w:space="0" w:color="auto"/>
                <w:bottom w:val="none" w:sz="0" w:space="0" w:color="auto"/>
                <w:right w:val="none" w:sz="0" w:space="0" w:color="auto"/>
              </w:divBdr>
            </w:div>
            <w:div w:id="1112091987">
              <w:marLeft w:val="0"/>
              <w:marRight w:val="0"/>
              <w:marTop w:val="0"/>
              <w:marBottom w:val="0"/>
              <w:divBdr>
                <w:top w:val="none" w:sz="0" w:space="0" w:color="auto"/>
                <w:left w:val="none" w:sz="0" w:space="0" w:color="auto"/>
                <w:bottom w:val="none" w:sz="0" w:space="0" w:color="auto"/>
                <w:right w:val="none" w:sz="0" w:space="0" w:color="auto"/>
              </w:divBdr>
            </w:div>
            <w:div w:id="1501891089">
              <w:marLeft w:val="0"/>
              <w:marRight w:val="0"/>
              <w:marTop w:val="0"/>
              <w:marBottom w:val="0"/>
              <w:divBdr>
                <w:top w:val="none" w:sz="0" w:space="0" w:color="auto"/>
                <w:left w:val="none" w:sz="0" w:space="0" w:color="auto"/>
                <w:bottom w:val="none" w:sz="0" w:space="0" w:color="auto"/>
                <w:right w:val="none" w:sz="0" w:space="0" w:color="auto"/>
              </w:divBdr>
            </w:div>
            <w:div w:id="822433669">
              <w:marLeft w:val="0"/>
              <w:marRight w:val="0"/>
              <w:marTop w:val="0"/>
              <w:marBottom w:val="0"/>
              <w:divBdr>
                <w:top w:val="none" w:sz="0" w:space="0" w:color="auto"/>
                <w:left w:val="none" w:sz="0" w:space="0" w:color="auto"/>
                <w:bottom w:val="none" w:sz="0" w:space="0" w:color="auto"/>
                <w:right w:val="none" w:sz="0" w:space="0" w:color="auto"/>
              </w:divBdr>
            </w:div>
            <w:div w:id="826939011">
              <w:marLeft w:val="0"/>
              <w:marRight w:val="0"/>
              <w:marTop w:val="0"/>
              <w:marBottom w:val="0"/>
              <w:divBdr>
                <w:top w:val="none" w:sz="0" w:space="0" w:color="auto"/>
                <w:left w:val="none" w:sz="0" w:space="0" w:color="auto"/>
                <w:bottom w:val="none" w:sz="0" w:space="0" w:color="auto"/>
                <w:right w:val="none" w:sz="0" w:space="0" w:color="auto"/>
              </w:divBdr>
            </w:div>
            <w:div w:id="716471227">
              <w:marLeft w:val="0"/>
              <w:marRight w:val="0"/>
              <w:marTop w:val="0"/>
              <w:marBottom w:val="0"/>
              <w:divBdr>
                <w:top w:val="none" w:sz="0" w:space="0" w:color="auto"/>
                <w:left w:val="none" w:sz="0" w:space="0" w:color="auto"/>
                <w:bottom w:val="none" w:sz="0" w:space="0" w:color="auto"/>
                <w:right w:val="none" w:sz="0" w:space="0" w:color="auto"/>
              </w:divBdr>
            </w:div>
            <w:div w:id="1580673547">
              <w:marLeft w:val="0"/>
              <w:marRight w:val="0"/>
              <w:marTop w:val="0"/>
              <w:marBottom w:val="0"/>
              <w:divBdr>
                <w:top w:val="none" w:sz="0" w:space="0" w:color="auto"/>
                <w:left w:val="none" w:sz="0" w:space="0" w:color="auto"/>
                <w:bottom w:val="none" w:sz="0" w:space="0" w:color="auto"/>
                <w:right w:val="none" w:sz="0" w:space="0" w:color="auto"/>
              </w:divBdr>
            </w:div>
            <w:div w:id="52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981">
      <w:bodyDiv w:val="1"/>
      <w:marLeft w:val="0"/>
      <w:marRight w:val="0"/>
      <w:marTop w:val="0"/>
      <w:marBottom w:val="0"/>
      <w:divBdr>
        <w:top w:val="none" w:sz="0" w:space="0" w:color="auto"/>
        <w:left w:val="none" w:sz="0" w:space="0" w:color="auto"/>
        <w:bottom w:val="none" w:sz="0" w:space="0" w:color="auto"/>
        <w:right w:val="none" w:sz="0" w:space="0" w:color="auto"/>
      </w:divBdr>
      <w:divsChild>
        <w:div w:id="1888760286">
          <w:marLeft w:val="0"/>
          <w:marRight w:val="0"/>
          <w:marTop w:val="0"/>
          <w:marBottom w:val="0"/>
          <w:divBdr>
            <w:top w:val="none" w:sz="0" w:space="0" w:color="auto"/>
            <w:left w:val="none" w:sz="0" w:space="0" w:color="auto"/>
            <w:bottom w:val="none" w:sz="0" w:space="0" w:color="auto"/>
            <w:right w:val="none" w:sz="0" w:space="0" w:color="auto"/>
          </w:divBdr>
          <w:divsChild>
            <w:div w:id="1462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5833">
      <w:bodyDiv w:val="1"/>
      <w:marLeft w:val="0"/>
      <w:marRight w:val="0"/>
      <w:marTop w:val="0"/>
      <w:marBottom w:val="0"/>
      <w:divBdr>
        <w:top w:val="none" w:sz="0" w:space="0" w:color="auto"/>
        <w:left w:val="none" w:sz="0" w:space="0" w:color="auto"/>
        <w:bottom w:val="none" w:sz="0" w:space="0" w:color="auto"/>
        <w:right w:val="none" w:sz="0" w:space="0" w:color="auto"/>
      </w:divBdr>
    </w:div>
    <w:div w:id="73860313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5">
          <w:marLeft w:val="0"/>
          <w:marRight w:val="0"/>
          <w:marTop w:val="0"/>
          <w:marBottom w:val="0"/>
          <w:divBdr>
            <w:top w:val="none" w:sz="0" w:space="0" w:color="auto"/>
            <w:left w:val="none" w:sz="0" w:space="0" w:color="auto"/>
            <w:bottom w:val="none" w:sz="0" w:space="0" w:color="auto"/>
            <w:right w:val="none" w:sz="0" w:space="0" w:color="auto"/>
          </w:divBdr>
          <w:divsChild>
            <w:div w:id="1709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378">
      <w:bodyDiv w:val="1"/>
      <w:marLeft w:val="0"/>
      <w:marRight w:val="0"/>
      <w:marTop w:val="0"/>
      <w:marBottom w:val="0"/>
      <w:divBdr>
        <w:top w:val="none" w:sz="0" w:space="0" w:color="auto"/>
        <w:left w:val="none" w:sz="0" w:space="0" w:color="auto"/>
        <w:bottom w:val="none" w:sz="0" w:space="0" w:color="auto"/>
        <w:right w:val="none" w:sz="0" w:space="0" w:color="auto"/>
      </w:divBdr>
      <w:divsChild>
        <w:div w:id="260798270">
          <w:marLeft w:val="0"/>
          <w:marRight w:val="0"/>
          <w:marTop w:val="0"/>
          <w:marBottom w:val="0"/>
          <w:divBdr>
            <w:top w:val="none" w:sz="0" w:space="0" w:color="auto"/>
            <w:left w:val="none" w:sz="0" w:space="0" w:color="auto"/>
            <w:bottom w:val="none" w:sz="0" w:space="0" w:color="auto"/>
            <w:right w:val="none" w:sz="0" w:space="0" w:color="auto"/>
          </w:divBdr>
        </w:div>
        <w:div w:id="900217991">
          <w:marLeft w:val="0"/>
          <w:marRight w:val="0"/>
          <w:marTop w:val="0"/>
          <w:marBottom w:val="0"/>
          <w:divBdr>
            <w:top w:val="none" w:sz="0" w:space="0" w:color="auto"/>
            <w:left w:val="none" w:sz="0" w:space="0" w:color="auto"/>
            <w:bottom w:val="none" w:sz="0" w:space="0" w:color="auto"/>
            <w:right w:val="none" w:sz="0" w:space="0" w:color="auto"/>
          </w:divBdr>
        </w:div>
        <w:div w:id="396435248">
          <w:marLeft w:val="0"/>
          <w:marRight w:val="0"/>
          <w:marTop w:val="0"/>
          <w:marBottom w:val="0"/>
          <w:divBdr>
            <w:top w:val="none" w:sz="0" w:space="0" w:color="auto"/>
            <w:left w:val="none" w:sz="0" w:space="0" w:color="auto"/>
            <w:bottom w:val="none" w:sz="0" w:space="0" w:color="auto"/>
            <w:right w:val="none" w:sz="0" w:space="0" w:color="auto"/>
          </w:divBdr>
        </w:div>
        <w:div w:id="1950508429">
          <w:marLeft w:val="0"/>
          <w:marRight w:val="0"/>
          <w:marTop w:val="0"/>
          <w:marBottom w:val="0"/>
          <w:divBdr>
            <w:top w:val="none" w:sz="0" w:space="0" w:color="auto"/>
            <w:left w:val="none" w:sz="0" w:space="0" w:color="auto"/>
            <w:bottom w:val="none" w:sz="0" w:space="0" w:color="auto"/>
            <w:right w:val="none" w:sz="0" w:space="0" w:color="auto"/>
          </w:divBdr>
        </w:div>
        <w:div w:id="2096005086">
          <w:marLeft w:val="0"/>
          <w:marRight w:val="0"/>
          <w:marTop w:val="0"/>
          <w:marBottom w:val="0"/>
          <w:divBdr>
            <w:top w:val="none" w:sz="0" w:space="0" w:color="auto"/>
            <w:left w:val="none" w:sz="0" w:space="0" w:color="auto"/>
            <w:bottom w:val="none" w:sz="0" w:space="0" w:color="auto"/>
            <w:right w:val="none" w:sz="0" w:space="0" w:color="auto"/>
          </w:divBdr>
        </w:div>
        <w:div w:id="198443821">
          <w:marLeft w:val="0"/>
          <w:marRight w:val="0"/>
          <w:marTop w:val="0"/>
          <w:marBottom w:val="0"/>
          <w:divBdr>
            <w:top w:val="none" w:sz="0" w:space="0" w:color="auto"/>
            <w:left w:val="none" w:sz="0" w:space="0" w:color="auto"/>
            <w:bottom w:val="none" w:sz="0" w:space="0" w:color="auto"/>
            <w:right w:val="none" w:sz="0" w:space="0" w:color="auto"/>
          </w:divBdr>
        </w:div>
        <w:div w:id="1459374316">
          <w:marLeft w:val="0"/>
          <w:marRight w:val="0"/>
          <w:marTop w:val="0"/>
          <w:marBottom w:val="0"/>
          <w:divBdr>
            <w:top w:val="none" w:sz="0" w:space="0" w:color="auto"/>
            <w:left w:val="none" w:sz="0" w:space="0" w:color="auto"/>
            <w:bottom w:val="none" w:sz="0" w:space="0" w:color="auto"/>
            <w:right w:val="none" w:sz="0" w:space="0" w:color="auto"/>
          </w:divBdr>
        </w:div>
        <w:div w:id="594558908">
          <w:marLeft w:val="0"/>
          <w:marRight w:val="0"/>
          <w:marTop w:val="0"/>
          <w:marBottom w:val="0"/>
          <w:divBdr>
            <w:top w:val="none" w:sz="0" w:space="0" w:color="auto"/>
            <w:left w:val="none" w:sz="0" w:space="0" w:color="auto"/>
            <w:bottom w:val="none" w:sz="0" w:space="0" w:color="auto"/>
            <w:right w:val="none" w:sz="0" w:space="0" w:color="auto"/>
          </w:divBdr>
        </w:div>
        <w:div w:id="1030645123">
          <w:marLeft w:val="0"/>
          <w:marRight w:val="0"/>
          <w:marTop w:val="0"/>
          <w:marBottom w:val="0"/>
          <w:divBdr>
            <w:top w:val="none" w:sz="0" w:space="0" w:color="auto"/>
            <w:left w:val="none" w:sz="0" w:space="0" w:color="auto"/>
            <w:bottom w:val="none" w:sz="0" w:space="0" w:color="auto"/>
            <w:right w:val="none" w:sz="0" w:space="0" w:color="auto"/>
          </w:divBdr>
        </w:div>
        <w:div w:id="135074390">
          <w:marLeft w:val="0"/>
          <w:marRight w:val="0"/>
          <w:marTop w:val="0"/>
          <w:marBottom w:val="0"/>
          <w:divBdr>
            <w:top w:val="none" w:sz="0" w:space="0" w:color="auto"/>
            <w:left w:val="none" w:sz="0" w:space="0" w:color="auto"/>
            <w:bottom w:val="none" w:sz="0" w:space="0" w:color="auto"/>
            <w:right w:val="none" w:sz="0" w:space="0" w:color="auto"/>
          </w:divBdr>
        </w:div>
      </w:divsChild>
    </w:div>
    <w:div w:id="926159587">
      <w:bodyDiv w:val="1"/>
      <w:marLeft w:val="0"/>
      <w:marRight w:val="0"/>
      <w:marTop w:val="0"/>
      <w:marBottom w:val="0"/>
      <w:divBdr>
        <w:top w:val="none" w:sz="0" w:space="0" w:color="auto"/>
        <w:left w:val="none" w:sz="0" w:space="0" w:color="auto"/>
        <w:bottom w:val="none" w:sz="0" w:space="0" w:color="auto"/>
        <w:right w:val="none" w:sz="0" w:space="0" w:color="auto"/>
      </w:divBdr>
      <w:divsChild>
        <w:div w:id="1135102866">
          <w:marLeft w:val="0"/>
          <w:marRight w:val="0"/>
          <w:marTop w:val="0"/>
          <w:marBottom w:val="0"/>
          <w:divBdr>
            <w:top w:val="none" w:sz="0" w:space="0" w:color="auto"/>
            <w:left w:val="none" w:sz="0" w:space="0" w:color="auto"/>
            <w:bottom w:val="none" w:sz="0" w:space="0" w:color="auto"/>
            <w:right w:val="none" w:sz="0" w:space="0" w:color="auto"/>
          </w:divBdr>
          <w:divsChild>
            <w:div w:id="2133209778">
              <w:marLeft w:val="0"/>
              <w:marRight w:val="0"/>
              <w:marTop w:val="0"/>
              <w:marBottom w:val="0"/>
              <w:divBdr>
                <w:top w:val="none" w:sz="0" w:space="0" w:color="auto"/>
                <w:left w:val="none" w:sz="0" w:space="0" w:color="auto"/>
                <w:bottom w:val="none" w:sz="0" w:space="0" w:color="auto"/>
                <w:right w:val="none" w:sz="0" w:space="0" w:color="auto"/>
              </w:divBdr>
            </w:div>
            <w:div w:id="1987978089">
              <w:marLeft w:val="0"/>
              <w:marRight w:val="0"/>
              <w:marTop w:val="0"/>
              <w:marBottom w:val="0"/>
              <w:divBdr>
                <w:top w:val="none" w:sz="0" w:space="0" w:color="auto"/>
                <w:left w:val="none" w:sz="0" w:space="0" w:color="auto"/>
                <w:bottom w:val="none" w:sz="0" w:space="0" w:color="auto"/>
                <w:right w:val="none" w:sz="0" w:space="0" w:color="auto"/>
              </w:divBdr>
            </w:div>
            <w:div w:id="209148550">
              <w:marLeft w:val="0"/>
              <w:marRight w:val="0"/>
              <w:marTop w:val="0"/>
              <w:marBottom w:val="0"/>
              <w:divBdr>
                <w:top w:val="none" w:sz="0" w:space="0" w:color="auto"/>
                <w:left w:val="none" w:sz="0" w:space="0" w:color="auto"/>
                <w:bottom w:val="none" w:sz="0" w:space="0" w:color="auto"/>
                <w:right w:val="none" w:sz="0" w:space="0" w:color="auto"/>
              </w:divBdr>
            </w:div>
            <w:div w:id="2017996016">
              <w:marLeft w:val="0"/>
              <w:marRight w:val="0"/>
              <w:marTop w:val="0"/>
              <w:marBottom w:val="0"/>
              <w:divBdr>
                <w:top w:val="none" w:sz="0" w:space="0" w:color="auto"/>
                <w:left w:val="none" w:sz="0" w:space="0" w:color="auto"/>
                <w:bottom w:val="none" w:sz="0" w:space="0" w:color="auto"/>
                <w:right w:val="none" w:sz="0" w:space="0" w:color="auto"/>
              </w:divBdr>
            </w:div>
            <w:div w:id="267473147">
              <w:marLeft w:val="0"/>
              <w:marRight w:val="0"/>
              <w:marTop w:val="0"/>
              <w:marBottom w:val="0"/>
              <w:divBdr>
                <w:top w:val="none" w:sz="0" w:space="0" w:color="auto"/>
                <w:left w:val="none" w:sz="0" w:space="0" w:color="auto"/>
                <w:bottom w:val="none" w:sz="0" w:space="0" w:color="auto"/>
                <w:right w:val="none" w:sz="0" w:space="0" w:color="auto"/>
              </w:divBdr>
            </w:div>
            <w:div w:id="1145702185">
              <w:marLeft w:val="0"/>
              <w:marRight w:val="0"/>
              <w:marTop w:val="0"/>
              <w:marBottom w:val="0"/>
              <w:divBdr>
                <w:top w:val="none" w:sz="0" w:space="0" w:color="auto"/>
                <w:left w:val="none" w:sz="0" w:space="0" w:color="auto"/>
                <w:bottom w:val="none" w:sz="0" w:space="0" w:color="auto"/>
                <w:right w:val="none" w:sz="0" w:space="0" w:color="auto"/>
              </w:divBdr>
            </w:div>
            <w:div w:id="1014917210">
              <w:marLeft w:val="0"/>
              <w:marRight w:val="0"/>
              <w:marTop w:val="0"/>
              <w:marBottom w:val="0"/>
              <w:divBdr>
                <w:top w:val="none" w:sz="0" w:space="0" w:color="auto"/>
                <w:left w:val="none" w:sz="0" w:space="0" w:color="auto"/>
                <w:bottom w:val="none" w:sz="0" w:space="0" w:color="auto"/>
                <w:right w:val="none" w:sz="0" w:space="0" w:color="auto"/>
              </w:divBdr>
            </w:div>
            <w:div w:id="1848978354">
              <w:marLeft w:val="0"/>
              <w:marRight w:val="0"/>
              <w:marTop w:val="0"/>
              <w:marBottom w:val="0"/>
              <w:divBdr>
                <w:top w:val="none" w:sz="0" w:space="0" w:color="auto"/>
                <w:left w:val="none" w:sz="0" w:space="0" w:color="auto"/>
                <w:bottom w:val="none" w:sz="0" w:space="0" w:color="auto"/>
                <w:right w:val="none" w:sz="0" w:space="0" w:color="auto"/>
              </w:divBdr>
            </w:div>
            <w:div w:id="1636988268">
              <w:marLeft w:val="0"/>
              <w:marRight w:val="0"/>
              <w:marTop w:val="0"/>
              <w:marBottom w:val="0"/>
              <w:divBdr>
                <w:top w:val="none" w:sz="0" w:space="0" w:color="auto"/>
                <w:left w:val="none" w:sz="0" w:space="0" w:color="auto"/>
                <w:bottom w:val="none" w:sz="0" w:space="0" w:color="auto"/>
                <w:right w:val="none" w:sz="0" w:space="0" w:color="auto"/>
              </w:divBdr>
            </w:div>
            <w:div w:id="1606881211">
              <w:marLeft w:val="0"/>
              <w:marRight w:val="0"/>
              <w:marTop w:val="0"/>
              <w:marBottom w:val="0"/>
              <w:divBdr>
                <w:top w:val="none" w:sz="0" w:space="0" w:color="auto"/>
                <w:left w:val="none" w:sz="0" w:space="0" w:color="auto"/>
                <w:bottom w:val="none" w:sz="0" w:space="0" w:color="auto"/>
                <w:right w:val="none" w:sz="0" w:space="0" w:color="auto"/>
              </w:divBdr>
            </w:div>
            <w:div w:id="257829838">
              <w:marLeft w:val="0"/>
              <w:marRight w:val="0"/>
              <w:marTop w:val="0"/>
              <w:marBottom w:val="0"/>
              <w:divBdr>
                <w:top w:val="none" w:sz="0" w:space="0" w:color="auto"/>
                <w:left w:val="none" w:sz="0" w:space="0" w:color="auto"/>
                <w:bottom w:val="none" w:sz="0" w:space="0" w:color="auto"/>
                <w:right w:val="none" w:sz="0" w:space="0" w:color="auto"/>
              </w:divBdr>
            </w:div>
            <w:div w:id="270867608">
              <w:marLeft w:val="0"/>
              <w:marRight w:val="0"/>
              <w:marTop w:val="0"/>
              <w:marBottom w:val="0"/>
              <w:divBdr>
                <w:top w:val="none" w:sz="0" w:space="0" w:color="auto"/>
                <w:left w:val="none" w:sz="0" w:space="0" w:color="auto"/>
                <w:bottom w:val="none" w:sz="0" w:space="0" w:color="auto"/>
                <w:right w:val="none" w:sz="0" w:space="0" w:color="auto"/>
              </w:divBdr>
            </w:div>
            <w:div w:id="111443237">
              <w:marLeft w:val="0"/>
              <w:marRight w:val="0"/>
              <w:marTop w:val="0"/>
              <w:marBottom w:val="0"/>
              <w:divBdr>
                <w:top w:val="none" w:sz="0" w:space="0" w:color="auto"/>
                <w:left w:val="none" w:sz="0" w:space="0" w:color="auto"/>
                <w:bottom w:val="none" w:sz="0" w:space="0" w:color="auto"/>
                <w:right w:val="none" w:sz="0" w:space="0" w:color="auto"/>
              </w:divBdr>
            </w:div>
            <w:div w:id="835073522">
              <w:marLeft w:val="0"/>
              <w:marRight w:val="0"/>
              <w:marTop w:val="0"/>
              <w:marBottom w:val="0"/>
              <w:divBdr>
                <w:top w:val="none" w:sz="0" w:space="0" w:color="auto"/>
                <w:left w:val="none" w:sz="0" w:space="0" w:color="auto"/>
                <w:bottom w:val="none" w:sz="0" w:space="0" w:color="auto"/>
                <w:right w:val="none" w:sz="0" w:space="0" w:color="auto"/>
              </w:divBdr>
            </w:div>
            <w:div w:id="777872571">
              <w:marLeft w:val="0"/>
              <w:marRight w:val="0"/>
              <w:marTop w:val="0"/>
              <w:marBottom w:val="0"/>
              <w:divBdr>
                <w:top w:val="none" w:sz="0" w:space="0" w:color="auto"/>
                <w:left w:val="none" w:sz="0" w:space="0" w:color="auto"/>
                <w:bottom w:val="none" w:sz="0" w:space="0" w:color="auto"/>
                <w:right w:val="none" w:sz="0" w:space="0" w:color="auto"/>
              </w:divBdr>
            </w:div>
            <w:div w:id="2029675489">
              <w:marLeft w:val="0"/>
              <w:marRight w:val="0"/>
              <w:marTop w:val="0"/>
              <w:marBottom w:val="0"/>
              <w:divBdr>
                <w:top w:val="none" w:sz="0" w:space="0" w:color="auto"/>
                <w:left w:val="none" w:sz="0" w:space="0" w:color="auto"/>
                <w:bottom w:val="none" w:sz="0" w:space="0" w:color="auto"/>
                <w:right w:val="none" w:sz="0" w:space="0" w:color="auto"/>
              </w:divBdr>
            </w:div>
            <w:div w:id="1180580725">
              <w:marLeft w:val="0"/>
              <w:marRight w:val="0"/>
              <w:marTop w:val="0"/>
              <w:marBottom w:val="0"/>
              <w:divBdr>
                <w:top w:val="none" w:sz="0" w:space="0" w:color="auto"/>
                <w:left w:val="none" w:sz="0" w:space="0" w:color="auto"/>
                <w:bottom w:val="none" w:sz="0" w:space="0" w:color="auto"/>
                <w:right w:val="none" w:sz="0" w:space="0" w:color="auto"/>
              </w:divBdr>
            </w:div>
            <w:div w:id="191261478">
              <w:marLeft w:val="0"/>
              <w:marRight w:val="0"/>
              <w:marTop w:val="0"/>
              <w:marBottom w:val="0"/>
              <w:divBdr>
                <w:top w:val="none" w:sz="0" w:space="0" w:color="auto"/>
                <w:left w:val="none" w:sz="0" w:space="0" w:color="auto"/>
                <w:bottom w:val="none" w:sz="0" w:space="0" w:color="auto"/>
                <w:right w:val="none" w:sz="0" w:space="0" w:color="auto"/>
              </w:divBdr>
            </w:div>
            <w:div w:id="1073235262">
              <w:marLeft w:val="0"/>
              <w:marRight w:val="0"/>
              <w:marTop w:val="0"/>
              <w:marBottom w:val="0"/>
              <w:divBdr>
                <w:top w:val="none" w:sz="0" w:space="0" w:color="auto"/>
                <w:left w:val="none" w:sz="0" w:space="0" w:color="auto"/>
                <w:bottom w:val="none" w:sz="0" w:space="0" w:color="auto"/>
                <w:right w:val="none" w:sz="0" w:space="0" w:color="auto"/>
              </w:divBdr>
            </w:div>
            <w:div w:id="2088460011">
              <w:marLeft w:val="0"/>
              <w:marRight w:val="0"/>
              <w:marTop w:val="0"/>
              <w:marBottom w:val="0"/>
              <w:divBdr>
                <w:top w:val="none" w:sz="0" w:space="0" w:color="auto"/>
                <w:left w:val="none" w:sz="0" w:space="0" w:color="auto"/>
                <w:bottom w:val="none" w:sz="0" w:space="0" w:color="auto"/>
                <w:right w:val="none" w:sz="0" w:space="0" w:color="auto"/>
              </w:divBdr>
            </w:div>
            <w:div w:id="349264324">
              <w:marLeft w:val="0"/>
              <w:marRight w:val="0"/>
              <w:marTop w:val="0"/>
              <w:marBottom w:val="0"/>
              <w:divBdr>
                <w:top w:val="none" w:sz="0" w:space="0" w:color="auto"/>
                <w:left w:val="none" w:sz="0" w:space="0" w:color="auto"/>
                <w:bottom w:val="none" w:sz="0" w:space="0" w:color="auto"/>
                <w:right w:val="none" w:sz="0" w:space="0" w:color="auto"/>
              </w:divBdr>
            </w:div>
            <w:div w:id="1501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558">
      <w:bodyDiv w:val="1"/>
      <w:marLeft w:val="0"/>
      <w:marRight w:val="0"/>
      <w:marTop w:val="0"/>
      <w:marBottom w:val="0"/>
      <w:divBdr>
        <w:top w:val="none" w:sz="0" w:space="0" w:color="auto"/>
        <w:left w:val="none" w:sz="0" w:space="0" w:color="auto"/>
        <w:bottom w:val="none" w:sz="0" w:space="0" w:color="auto"/>
        <w:right w:val="none" w:sz="0" w:space="0" w:color="auto"/>
      </w:divBdr>
    </w:div>
    <w:div w:id="1082877068">
      <w:bodyDiv w:val="1"/>
      <w:marLeft w:val="0"/>
      <w:marRight w:val="0"/>
      <w:marTop w:val="0"/>
      <w:marBottom w:val="0"/>
      <w:divBdr>
        <w:top w:val="none" w:sz="0" w:space="0" w:color="auto"/>
        <w:left w:val="none" w:sz="0" w:space="0" w:color="auto"/>
        <w:bottom w:val="none" w:sz="0" w:space="0" w:color="auto"/>
        <w:right w:val="none" w:sz="0" w:space="0" w:color="auto"/>
      </w:divBdr>
    </w:div>
    <w:div w:id="1143349568">
      <w:bodyDiv w:val="1"/>
      <w:marLeft w:val="0"/>
      <w:marRight w:val="0"/>
      <w:marTop w:val="0"/>
      <w:marBottom w:val="0"/>
      <w:divBdr>
        <w:top w:val="none" w:sz="0" w:space="0" w:color="auto"/>
        <w:left w:val="none" w:sz="0" w:space="0" w:color="auto"/>
        <w:bottom w:val="none" w:sz="0" w:space="0" w:color="auto"/>
        <w:right w:val="none" w:sz="0" w:space="0" w:color="auto"/>
      </w:divBdr>
    </w:div>
    <w:div w:id="1158690814">
      <w:bodyDiv w:val="1"/>
      <w:marLeft w:val="0"/>
      <w:marRight w:val="0"/>
      <w:marTop w:val="0"/>
      <w:marBottom w:val="0"/>
      <w:divBdr>
        <w:top w:val="none" w:sz="0" w:space="0" w:color="auto"/>
        <w:left w:val="none" w:sz="0" w:space="0" w:color="auto"/>
        <w:bottom w:val="none" w:sz="0" w:space="0" w:color="auto"/>
        <w:right w:val="none" w:sz="0" w:space="0" w:color="auto"/>
      </w:divBdr>
      <w:divsChild>
        <w:div w:id="1521234415">
          <w:marLeft w:val="0"/>
          <w:marRight w:val="0"/>
          <w:marTop w:val="0"/>
          <w:marBottom w:val="0"/>
          <w:divBdr>
            <w:top w:val="none" w:sz="0" w:space="0" w:color="auto"/>
            <w:left w:val="none" w:sz="0" w:space="0" w:color="auto"/>
            <w:bottom w:val="none" w:sz="0" w:space="0" w:color="auto"/>
            <w:right w:val="none" w:sz="0" w:space="0" w:color="auto"/>
          </w:divBdr>
          <w:divsChild>
            <w:div w:id="383260297">
              <w:marLeft w:val="0"/>
              <w:marRight w:val="0"/>
              <w:marTop w:val="0"/>
              <w:marBottom w:val="0"/>
              <w:divBdr>
                <w:top w:val="none" w:sz="0" w:space="0" w:color="auto"/>
                <w:left w:val="none" w:sz="0" w:space="0" w:color="auto"/>
                <w:bottom w:val="none" w:sz="0" w:space="0" w:color="auto"/>
                <w:right w:val="none" w:sz="0" w:space="0" w:color="auto"/>
              </w:divBdr>
            </w:div>
            <w:div w:id="663240884">
              <w:marLeft w:val="0"/>
              <w:marRight w:val="0"/>
              <w:marTop w:val="0"/>
              <w:marBottom w:val="0"/>
              <w:divBdr>
                <w:top w:val="none" w:sz="0" w:space="0" w:color="auto"/>
                <w:left w:val="none" w:sz="0" w:space="0" w:color="auto"/>
                <w:bottom w:val="none" w:sz="0" w:space="0" w:color="auto"/>
                <w:right w:val="none" w:sz="0" w:space="0" w:color="auto"/>
              </w:divBdr>
            </w:div>
            <w:div w:id="1154176512">
              <w:marLeft w:val="0"/>
              <w:marRight w:val="0"/>
              <w:marTop w:val="0"/>
              <w:marBottom w:val="0"/>
              <w:divBdr>
                <w:top w:val="none" w:sz="0" w:space="0" w:color="auto"/>
                <w:left w:val="none" w:sz="0" w:space="0" w:color="auto"/>
                <w:bottom w:val="none" w:sz="0" w:space="0" w:color="auto"/>
                <w:right w:val="none" w:sz="0" w:space="0" w:color="auto"/>
              </w:divBdr>
            </w:div>
            <w:div w:id="1398242579">
              <w:marLeft w:val="0"/>
              <w:marRight w:val="0"/>
              <w:marTop w:val="0"/>
              <w:marBottom w:val="0"/>
              <w:divBdr>
                <w:top w:val="none" w:sz="0" w:space="0" w:color="auto"/>
                <w:left w:val="none" w:sz="0" w:space="0" w:color="auto"/>
                <w:bottom w:val="none" w:sz="0" w:space="0" w:color="auto"/>
                <w:right w:val="none" w:sz="0" w:space="0" w:color="auto"/>
              </w:divBdr>
            </w:div>
            <w:div w:id="1990330478">
              <w:marLeft w:val="0"/>
              <w:marRight w:val="0"/>
              <w:marTop w:val="0"/>
              <w:marBottom w:val="0"/>
              <w:divBdr>
                <w:top w:val="none" w:sz="0" w:space="0" w:color="auto"/>
                <w:left w:val="none" w:sz="0" w:space="0" w:color="auto"/>
                <w:bottom w:val="none" w:sz="0" w:space="0" w:color="auto"/>
                <w:right w:val="none" w:sz="0" w:space="0" w:color="auto"/>
              </w:divBdr>
            </w:div>
            <w:div w:id="1668970736">
              <w:marLeft w:val="0"/>
              <w:marRight w:val="0"/>
              <w:marTop w:val="0"/>
              <w:marBottom w:val="0"/>
              <w:divBdr>
                <w:top w:val="none" w:sz="0" w:space="0" w:color="auto"/>
                <w:left w:val="none" w:sz="0" w:space="0" w:color="auto"/>
                <w:bottom w:val="none" w:sz="0" w:space="0" w:color="auto"/>
                <w:right w:val="none" w:sz="0" w:space="0" w:color="auto"/>
              </w:divBdr>
            </w:div>
            <w:div w:id="1209683487">
              <w:marLeft w:val="0"/>
              <w:marRight w:val="0"/>
              <w:marTop w:val="0"/>
              <w:marBottom w:val="0"/>
              <w:divBdr>
                <w:top w:val="none" w:sz="0" w:space="0" w:color="auto"/>
                <w:left w:val="none" w:sz="0" w:space="0" w:color="auto"/>
                <w:bottom w:val="none" w:sz="0" w:space="0" w:color="auto"/>
                <w:right w:val="none" w:sz="0" w:space="0" w:color="auto"/>
              </w:divBdr>
            </w:div>
            <w:div w:id="655063154">
              <w:marLeft w:val="0"/>
              <w:marRight w:val="0"/>
              <w:marTop w:val="0"/>
              <w:marBottom w:val="0"/>
              <w:divBdr>
                <w:top w:val="none" w:sz="0" w:space="0" w:color="auto"/>
                <w:left w:val="none" w:sz="0" w:space="0" w:color="auto"/>
                <w:bottom w:val="none" w:sz="0" w:space="0" w:color="auto"/>
                <w:right w:val="none" w:sz="0" w:space="0" w:color="auto"/>
              </w:divBdr>
            </w:div>
            <w:div w:id="1532380439">
              <w:marLeft w:val="0"/>
              <w:marRight w:val="0"/>
              <w:marTop w:val="0"/>
              <w:marBottom w:val="0"/>
              <w:divBdr>
                <w:top w:val="none" w:sz="0" w:space="0" w:color="auto"/>
                <w:left w:val="none" w:sz="0" w:space="0" w:color="auto"/>
                <w:bottom w:val="none" w:sz="0" w:space="0" w:color="auto"/>
                <w:right w:val="none" w:sz="0" w:space="0" w:color="auto"/>
              </w:divBdr>
            </w:div>
            <w:div w:id="796265482">
              <w:marLeft w:val="0"/>
              <w:marRight w:val="0"/>
              <w:marTop w:val="0"/>
              <w:marBottom w:val="0"/>
              <w:divBdr>
                <w:top w:val="none" w:sz="0" w:space="0" w:color="auto"/>
                <w:left w:val="none" w:sz="0" w:space="0" w:color="auto"/>
                <w:bottom w:val="none" w:sz="0" w:space="0" w:color="auto"/>
                <w:right w:val="none" w:sz="0" w:space="0" w:color="auto"/>
              </w:divBdr>
            </w:div>
            <w:div w:id="1941137291">
              <w:marLeft w:val="0"/>
              <w:marRight w:val="0"/>
              <w:marTop w:val="0"/>
              <w:marBottom w:val="0"/>
              <w:divBdr>
                <w:top w:val="none" w:sz="0" w:space="0" w:color="auto"/>
                <w:left w:val="none" w:sz="0" w:space="0" w:color="auto"/>
                <w:bottom w:val="none" w:sz="0" w:space="0" w:color="auto"/>
                <w:right w:val="none" w:sz="0" w:space="0" w:color="auto"/>
              </w:divBdr>
            </w:div>
            <w:div w:id="1440484983">
              <w:marLeft w:val="0"/>
              <w:marRight w:val="0"/>
              <w:marTop w:val="0"/>
              <w:marBottom w:val="0"/>
              <w:divBdr>
                <w:top w:val="none" w:sz="0" w:space="0" w:color="auto"/>
                <w:left w:val="none" w:sz="0" w:space="0" w:color="auto"/>
                <w:bottom w:val="none" w:sz="0" w:space="0" w:color="auto"/>
                <w:right w:val="none" w:sz="0" w:space="0" w:color="auto"/>
              </w:divBdr>
            </w:div>
            <w:div w:id="1683512071">
              <w:marLeft w:val="0"/>
              <w:marRight w:val="0"/>
              <w:marTop w:val="0"/>
              <w:marBottom w:val="0"/>
              <w:divBdr>
                <w:top w:val="none" w:sz="0" w:space="0" w:color="auto"/>
                <w:left w:val="none" w:sz="0" w:space="0" w:color="auto"/>
                <w:bottom w:val="none" w:sz="0" w:space="0" w:color="auto"/>
                <w:right w:val="none" w:sz="0" w:space="0" w:color="auto"/>
              </w:divBdr>
            </w:div>
            <w:div w:id="1308701199">
              <w:marLeft w:val="0"/>
              <w:marRight w:val="0"/>
              <w:marTop w:val="0"/>
              <w:marBottom w:val="0"/>
              <w:divBdr>
                <w:top w:val="none" w:sz="0" w:space="0" w:color="auto"/>
                <w:left w:val="none" w:sz="0" w:space="0" w:color="auto"/>
                <w:bottom w:val="none" w:sz="0" w:space="0" w:color="auto"/>
                <w:right w:val="none" w:sz="0" w:space="0" w:color="auto"/>
              </w:divBdr>
            </w:div>
            <w:div w:id="1916739078">
              <w:marLeft w:val="0"/>
              <w:marRight w:val="0"/>
              <w:marTop w:val="0"/>
              <w:marBottom w:val="0"/>
              <w:divBdr>
                <w:top w:val="none" w:sz="0" w:space="0" w:color="auto"/>
                <w:left w:val="none" w:sz="0" w:space="0" w:color="auto"/>
                <w:bottom w:val="none" w:sz="0" w:space="0" w:color="auto"/>
                <w:right w:val="none" w:sz="0" w:space="0" w:color="auto"/>
              </w:divBdr>
            </w:div>
            <w:div w:id="1819034441">
              <w:marLeft w:val="0"/>
              <w:marRight w:val="0"/>
              <w:marTop w:val="0"/>
              <w:marBottom w:val="0"/>
              <w:divBdr>
                <w:top w:val="none" w:sz="0" w:space="0" w:color="auto"/>
                <w:left w:val="none" w:sz="0" w:space="0" w:color="auto"/>
                <w:bottom w:val="none" w:sz="0" w:space="0" w:color="auto"/>
                <w:right w:val="none" w:sz="0" w:space="0" w:color="auto"/>
              </w:divBdr>
            </w:div>
            <w:div w:id="1988706797">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911888414">
              <w:marLeft w:val="0"/>
              <w:marRight w:val="0"/>
              <w:marTop w:val="0"/>
              <w:marBottom w:val="0"/>
              <w:divBdr>
                <w:top w:val="none" w:sz="0" w:space="0" w:color="auto"/>
                <w:left w:val="none" w:sz="0" w:space="0" w:color="auto"/>
                <w:bottom w:val="none" w:sz="0" w:space="0" w:color="auto"/>
                <w:right w:val="none" w:sz="0" w:space="0" w:color="auto"/>
              </w:divBdr>
            </w:div>
            <w:div w:id="1077247453">
              <w:marLeft w:val="0"/>
              <w:marRight w:val="0"/>
              <w:marTop w:val="0"/>
              <w:marBottom w:val="0"/>
              <w:divBdr>
                <w:top w:val="none" w:sz="0" w:space="0" w:color="auto"/>
                <w:left w:val="none" w:sz="0" w:space="0" w:color="auto"/>
                <w:bottom w:val="none" w:sz="0" w:space="0" w:color="auto"/>
                <w:right w:val="none" w:sz="0" w:space="0" w:color="auto"/>
              </w:divBdr>
            </w:div>
            <w:div w:id="1001935446">
              <w:marLeft w:val="0"/>
              <w:marRight w:val="0"/>
              <w:marTop w:val="0"/>
              <w:marBottom w:val="0"/>
              <w:divBdr>
                <w:top w:val="none" w:sz="0" w:space="0" w:color="auto"/>
                <w:left w:val="none" w:sz="0" w:space="0" w:color="auto"/>
                <w:bottom w:val="none" w:sz="0" w:space="0" w:color="auto"/>
                <w:right w:val="none" w:sz="0" w:space="0" w:color="auto"/>
              </w:divBdr>
            </w:div>
            <w:div w:id="1496795947">
              <w:marLeft w:val="0"/>
              <w:marRight w:val="0"/>
              <w:marTop w:val="0"/>
              <w:marBottom w:val="0"/>
              <w:divBdr>
                <w:top w:val="none" w:sz="0" w:space="0" w:color="auto"/>
                <w:left w:val="none" w:sz="0" w:space="0" w:color="auto"/>
                <w:bottom w:val="none" w:sz="0" w:space="0" w:color="auto"/>
                <w:right w:val="none" w:sz="0" w:space="0" w:color="auto"/>
              </w:divBdr>
            </w:div>
            <w:div w:id="1375886610">
              <w:marLeft w:val="0"/>
              <w:marRight w:val="0"/>
              <w:marTop w:val="0"/>
              <w:marBottom w:val="0"/>
              <w:divBdr>
                <w:top w:val="none" w:sz="0" w:space="0" w:color="auto"/>
                <w:left w:val="none" w:sz="0" w:space="0" w:color="auto"/>
                <w:bottom w:val="none" w:sz="0" w:space="0" w:color="auto"/>
                <w:right w:val="none" w:sz="0" w:space="0" w:color="auto"/>
              </w:divBdr>
            </w:div>
            <w:div w:id="845944572">
              <w:marLeft w:val="0"/>
              <w:marRight w:val="0"/>
              <w:marTop w:val="0"/>
              <w:marBottom w:val="0"/>
              <w:divBdr>
                <w:top w:val="none" w:sz="0" w:space="0" w:color="auto"/>
                <w:left w:val="none" w:sz="0" w:space="0" w:color="auto"/>
                <w:bottom w:val="none" w:sz="0" w:space="0" w:color="auto"/>
                <w:right w:val="none" w:sz="0" w:space="0" w:color="auto"/>
              </w:divBdr>
            </w:div>
            <w:div w:id="1366910787">
              <w:marLeft w:val="0"/>
              <w:marRight w:val="0"/>
              <w:marTop w:val="0"/>
              <w:marBottom w:val="0"/>
              <w:divBdr>
                <w:top w:val="none" w:sz="0" w:space="0" w:color="auto"/>
                <w:left w:val="none" w:sz="0" w:space="0" w:color="auto"/>
                <w:bottom w:val="none" w:sz="0" w:space="0" w:color="auto"/>
                <w:right w:val="none" w:sz="0" w:space="0" w:color="auto"/>
              </w:divBdr>
            </w:div>
            <w:div w:id="671832814">
              <w:marLeft w:val="0"/>
              <w:marRight w:val="0"/>
              <w:marTop w:val="0"/>
              <w:marBottom w:val="0"/>
              <w:divBdr>
                <w:top w:val="none" w:sz="0" w:space="0" w:color="auto"/>
                <w:left w:val="none" w:sz="0" w:space="0" w:color="auto"/>
                <w:bottom w:val="none" w:sz="0" w:space="0" w:color="auto"/>
                <w:right w:val="none" w:sz="0" w:space="0" w:color="auto"/>
              </w:divBdr>
            </w:div>
            <w:div w:id="1864514422">
              <w:marLeft w:val="0"/>
              <w:marRight w:val="0"/>
              <w:marTop w:val="0"/>
              <w:marBottom w:val="0"/>
              <w:divBdr>
                <w:top w:val="none" w:sz="0" w:space="0" w:color="auto"/>
                <w:left w:val="none" w:sz="0" w:space="0" w:color="auto"/>
                <w:bottom w:val="none" w:sz="0" w:space="0" w:color="auto"/>
                <w:right w:val="none" w:sz="0" w:space="0" w:color="auto"/>
              </w:divBdr>
            </w:div>
            <w:div w:id="1026100853">
              <w:marLeft w:val="0"/>
              <w:marRight w:val="0"/>
              <w:marTop w:val="0"/>
              <w:marBottom w:val="0"/>
              <w:divBdr>
                <w:top w:val="none" w:sz="0" w:space="0" w:color="auto"/>
                <w:left w:val="none" w:sz="0" w:space="0" w:color="auto"/>
                <w:bottom w:val="none" w:sz="0" w:space="0" w:color="auto"/>
                <w:right w:val="none" w:sz="0" w:space="0" w:color="auto"/>
              </w:divBdr>
            </w:div>
            <w:div w:id="801002742">
              <w:marLeft w:val="0"/>
              <w:marRight w:val="0"/>
              <w:marTop w:val="0"/>
              <w:marBottom w:val="0"/>
              <w:divBdr>
                <w:top w:val="none" w:sz="0" w:space="0" w:color="auto"/>
                <w:left w:val="none" w:sz="0" w:space="0" w:color="auto"/>
                <w:bottom w:val="none" w:sz="0" w:space="0" w:color="auto"/>
                <w:right w:val="none" w:sz="0" w:space="0" w:color="auto"/>
              </w:divBdr>
            </w:div>
            <w:div w:id="99881339">
              <w:marLeft w:val="0"/>
              <w:marRight w:val="0"/>
              <w:marTop w:val="0"/>
              <w:marBottom w:val="0"/>
              <w:divBdr>
                <w:top w:val="none" w:sz="0" w:space="0" w:color="auto"/>
                <w:left w:val="none" w:sz="0" w:space="0" w:color="auto"/>
                <w:bottom w:val="none" w:sz="0" w:space="0" w:color="auto"/>
                <w:right w:val="none" w:sz="0" w:space="0" w:color="auto"/>
              </w:divBdr>
            </w:div>
            <w:div w:id="450438371">
              <w:marLeft w:val="0"/>
              <w:marRight w:val="0"/>
              <w:marTop w:val="0"/>
              <w:marBottom w:val="0"/>
              <w:divBdr>
                <w:top w:val="none" w:sz="0" w:space="0" w:color="auto"/>
                <w:left w:val="none" w:sz="0" w:space="0" w:color="auto"/>
                <w:bottom w:val="none" w:sz="0" w:space="0" w:color="auto"/>
                <w:right w:val="none" w:sz="0" w:space="0" w:color="auto"/>
              </w:divBdr>
            </w:div>
            <w:div w:id="9533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463">
      <w:bodyDiv w:val="1"/>
      <w:marLeft w:val="0"/>
      <w:marRight w:val="0"/>
      <w:marTop w:val="0"/>
      <w:marBottom w:val="0"/>
      <w:divBdr>
        <w:top w:val="none" w:sz="0" w:space="0" w:color="auto"/>
        <w:left w:val="none" w:sz="0" w:space="0" w:color="auto"/>
        <w:bottom w:val="none" w:sz="0" w:space="0" w:color="auto"/>
        <w:right w:val="none" w:sz="0" w:space="0" w:color="auto"/>
      </w:divBdr>
      <w:divsChild>
        <w:div w:id="271017990">
          <w:marLeft w:val="0"/>
          <w:marRight w:val="0"/>
          <w:marTop w:val="0"/>
          <w:marBottom w:val="0"/>
          <w:divBdr>
            <w:top w:val="none" w:sz="0" w:space="0" w:color="auto"/>
            <w:left w:val="none" w:sz="0" w:space="0" w:color="auto"/>
            <w:bottom w:val="none" w:sz="0" w:space="0" w:color="auto"/>
            <w:right w:val="none" w:sz="0" w:space="0" w:color="auto"/>
          </w:divBdr>
          <w:divsChild>
            <w:div w:id="15419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6358">
      <w:bodyDiv w:val="1"/>
      <w:marLeft w:val="0"/>
      <w:marRight w:val="0"/>
      <w:marTop w:val="0"/>
      <w:marBottom w:val="0"/>
      <w:divBdr>
        <w:top w:val="none" w:sz="0" w:space="0" w:color="auto"/>
        <w:left w:val="none" w:sz="0" w:space="0" w:color="auto"/>
        <w:bottom w:val="none" w:sz="0" w:space="0" w:color="auto"/>
        <w:right w:val="none" w:sz="0" w:space="0" w:color="auto"/>
      </w:divBdr>
      <w:divsChild>
        <w:div w:id="1923028532">
          <w:marLeft w:val="0"/>
          <w:marRight w:val="0"/>
          <w:marTop w:val="0"/>
          <w:marBottom w:val="0"/>
          <w:divBdr>
            <w:top w:val="none" w:sz="0" w:space="0" w:color="auto"/>
            <w:left w:val="none" w:sz="0" w:space="0" w:color="auto"/>
            <w:bottom w:val="none" w:sz="0" w:space="0" w:color="auto"/>
            <w:right w:val="none" w:sz="0" w:space="0" w:color="auto"/>
          </w:divBdr>
          <w:divsChild>
            <w:div w:id="824322816">
              <w:marLeft w:val="0"/>
              <w:marRight w:val="0"/>
              <w:marTop w:val="0"/>
              <w:marBottom w:val="0"/>
              <w:divBdr>
                <w:top w:val="none" w:sz="0" w:space="0" w:color="auto"/>
                <w:left w:val="none" w:sz="0" w:space="0" w:color="auto"/>
                <w:bottom w:val="none" w:sz="0" w:space="0" w:color="auto"/>
                <w:right w:val="none" w:sz="0" w:space="0" w:color="auto"/>
              </w:divBdr>
            </w:div>
            <w:div w:id="599724923">
              <w:marLeft w:val="0"/>
              <w:marRight w:val="0"/>
              <w:marTop w:val="0"/>
              <w:marBottom w:val="0"/>
              <w:divBdr>
                <w:top w:val="none" w:sz="0" w:space="0" w:color="auto"/>
                <w:left w:val="none" w:sz="0" w:space="0" w:color="auto"/>
                <w:bottom w:val="none" w:sz="0" w:space="0" w:color="auto"/>
                <w:right w:val="none" w:sz="0" w:space="0" w:color="auto"/>
              </w:divBdr>
            </w:div>
            <w:div w:id="1498426152">
              <w:marLeft w:val="0"/>
              <w:marRight w:val="0"/>
              <w:marTop w:val="0"/>
              <w:marBottom w:val="0"/>
              <w:divBdr>
                <w:top w:val="none" w:sz="0" w:space="0" w:color="auto"/>
                <w:left w:val="none" w:sz="0" w:space="0" w:color="auto"/>
                <w:bottom w:val="none" w:sz="0" w:space="0" w:color="auto"/>
                <w:right w:val="none" w:sz="0" w:space="0" w:color="auto"/>
              </w:divBdr>
            </w:div>
            <w:div w:id="636767075">
              <w:marLeft w:val="0"/>
              <w:marRight w:val="0"/>
              <w:marTop w:val="0"/>
              <w:marBottom w:val="0"/>
              <w:divBdr>
                <w:top w:val="none" w:sz="0" w:space="0" w:color="auto"/>
                <w:left w:val="none" w:sz="0" w:space="0" w:color="auto"/>
                <w:bottom w:val="none" w:sz="0" w:space="0" w:color="auto"/>
                <w:right w:val="none" w:sz="0" w:space="0" w:color="auto"/>
              </w:divBdr>
            </w:div>
            <w:div w:id="907618729">
              <w:marLeft w:val="0"/>
              <w:marRight w:val="0"/>
              <w:marTop w:val="0"/>
              <w:marBottom w:val="0"/>
              <w:divBdr>
                <w:top w:val="none" w:sz="0" w:space="0" w:color="auto"/>
                <w:left w:val="none" w:sz="0" w:space="0" w:color="auto"/>
                <w:bottom w:val="none" w:sz="0" w:space="0" w:color="auto"/>
                <w:right w:val="none" w:sz="0" w:space="0" w:color="auto"/>
              </w:divBdr>
            </w:div>
            <w:div w:id="1486773418">
              <w:marLeft w:val="0"/>
              <w:marRight w:val="0"/>
              <w:marTop w:val="0"/>
              <w:marBottom w:val="0"/>
              <w:divBdr>
                <w:top w:val="none" w:sz="0" w:space="0" w:color="auto"/>
                <w:left w:val="none" w:sz="0" w:space="0" w:color="auto"/>
                <w:bottom w:val="none" w:sz="0" w:space="0" w:color="auto"/>
                <w:right w:val="none" w:sz="0" w:space="0" w:color="auto"/>
              </w:divBdr>
            </w:div>
            <w:div w:id="13968156">
              <w:marLeft w:val="0"/>
              <w:marRight w:val="0"/>
              <w:marTop w:val="0"/>
              <w:marBottom w:val="0"/>
              <w:divBdr>
                <w:top w:val="none" w:sz="0" w:space="0" w:color="auto"/>
                <w:left w:val="none" w:sz="0" w:space="0" w:color="auto"/>
                <w:bottom w:val="none" w:sz="0" w:space="0" w:color="auto"/>
                <w:right w:val="none" w:sz="0" w:space="0" w:color="auto"/>
              </w:divBdr>
            </w:div>
            <w:div w:id="1955407287">
              <w:marLeft w:val="0"/>
              <w:marRight w:val="0"/>
              <w:marTop w:val="0"/>
              <w:marBottom w:val="0"/>
              <w:divBdr>
                <w:top w:val="none" w:sz="0" w:space="0" w:color="auto"/>
                <w:left w:val="none" w:sz="0" w:space="0" w:color="auto"/>
                <w:bottom w:val="none" w:sz="0" w:space="0" w:color="auto"/>
                <w:right w:val="none" w:sz="0" w:space="0" w:color="auto"/>
              </w:divBdr>
            </w:div>
            <w:div w:id="1765877669">
              <w:marLeft w:val="0"/>
              <w:marRight w:val="0"/>
              <w:marTop w:val="0"/>
              <w:marBottom w:val="0"/>
              <w:divBdr>
                <w:top w:val="none" w:sz="0" w:space="0" w:color="auto"/>
                <w:left w:val="none" w:sz="0" w:space="0" w:color="auto"/>
                <w:bottom w:val="none" w:sz="0" w:space="0" w:color="auto"/>
                <w:right w:val="none" w:sz="0" w:space="0" w:color="auto"/>
              </w:divBdr>
            </w:div>
            <w:div w:id="1884632278">
              <w:marLeft w:val="0"/>
              <w:marRight w:val="0"/>
              <w:marTop w:val="0"/>
              <w:marBottom w:val="0"/>
              <w:divBdr>
                <w:top w:val="none" w:sz="0" w:space="0" w:color="auto"/>
                <w:left w:val="none" w:sz="0" w:space="0" w:color="auto"/>
                <w:bottom w:val="none" w:sz="0" w:space="0" w:color="auto"/>
                <w:right w:val="none" w:sz="0" w:space="0" w:color="auto"/>
              </w:divBdr>
            </w:div>
            <w:div w:id="511918699">
              <w:marLeft w:val="0"/>
              <w:marRight w:val="0"/>
              <w:marTop w:val="0"/>
              <w:marBottom w:val="0"/>
              <w:divBdr>
                <w:top w:val="none" w:sz="0" w:space="0" w:color="auto"/>
                <w:left w:val="none" w:sz="0" w:space="0" w:color="auto"/>
                <w:bottom w:val="none" w:sz="0" w:space="0" w:color="auto"/>
                <w:right w:val="none" w:sz="0" w:space="0" w:color="auto"/>
              </w:divBdr>
            </w:div>
            <w:div w:id="815797622">
              <w:marLeft w:val="0"/>
              <w:marRight w:val="0"/>
              <w:marTop w:val="0"/>
              <w:marBottom w:val="0"/>
              <w:divBdr>
                <w:top w:val="none" w:sz="0" w:space="0" w:color="auto"/>
                <w:left w:val="none" w:sz="0" w:space="0" w:color="auto"/>
                <w:bottom w:val="none" w:sz="0" w:space="0" w:color="auto"/>
                <w:right w:val="none" w:sz="0" w:space="0" w:color="auto"/>
              </w:divBdr>
            </w:div>
            <w:div w:id="1513567201">
              <w:marLeft w:val="0"/>
              <w:marRight w:val="0"/>
              <w:marTop w:val="0"/>
              <w:marBottom w:val="0"/>
              <w:divBdr>
                <w:top w:val="none" w:sz="0" w:space="0" w:color="auto"/>
                <w:left w:val="none" w:sz="0" w:space="0" w:color="auto"/>
                <w:bottom w:val="none" w:sz="0" w:space="0" w:color="auto"/>
                <w:right w:val="none" w:sz="0" w:space="0" w:color="auto"/>
              </w:divBdr>
            </w:div>
            <w:div w:id="1268998112">
              <w:marLeft w:val="0"/>
              <w:marRight w:val="0"/>
              <w:marTop w:val="0"/>
              <w:marBottom w:val="0"/>
              <w:divBdr>
                <w:top w:val="none" w:sz="0" w:space="0" w:color="auto"/>
                <w:left w:val="none" w:sz="0" w:space="0" w:color="auto"/>
                <w:bottom w:val="none" w:sz="0" w:space="0" w:color="auto"/>
                <w:right w:val="none" w:sz="0" w:space="0" w:color="auto"/>
              </w:divBdr>
            </w:div>
            <w:div w:id="819269510">
              <w:marLeft w:val="0"/>
              <w:marRight w:val="0"/>
              <w:marTop w:val="0"/>
              <w:marBottom w:val="0"/>
              <w:divBdr>
                <w:top w:val="none" w:sz="0" w:space="0" w:color="auto"/>
                <w:left w:val="none" w:sz="0" w:space="0" w:color="auto"/>
                <w:bottom w:val="none" w:sz="0" w:space="0" w:color="auto"/>
                <w:right w:val="none" w:sz="0" w:space="0" w:color="auto"/>
              </w:divBdr>
            </w:div>
            <w:div w:id="19942924">
              <w:marLeft w:val="0"/>
              <w:marRight w:val="0"/>
              <w:marTop w:val="0"/>
              <w:marBottom w:val="0"/>
              <w:divBdr>
                <w:top w:val="none" w:sz="0" w:space="0" w:color="auto"/>
                <w:left w:val="none" w:sz="0" w:space="0" w:color="auto"/>
                <w:bottom w:val="none" w:sz="0" w:space="0" w:color="auto"/>
                <w:right w:val="none" w:sz="0" w:space="0" w:color="auto"/>
              </w:divBdr>
            </w:div>
            <w:div w:id="927228061">
              <w:marLeft w:val="0"/>
              <w:marRight w:val="0"/>
              <w:marTop w:val="0"/>
              <w:marBottom w:val="0"/>
              <w:divBdr>
                <w:top w:val="none" w:sz="0" w:space="0" w:color="auto"/>
                <w:left w:val="none" w:sz="0" w:space="0" w:color="auto"/>
                <w:bottom w:val="none" w:sz="0" w:space="0" w:color="auto"/>
                <w:right w:val="none" w:sz="0" w:space="0" w:color="auto"/>
              </w:divBdr>
            </w:div>
            <w:div w:id="25256451">
              <w:marLeft w:val="0"/>
              <w:marRight w:val="0"/>
              <w:marTop w:val="0"/>
              <w:marBottom w:val="0"/>
              <w:divBdr>
                <w:top w:val="none" w:sz="0" w:space="0" w:color="auto"/>
                <w:left w:val="none" w:sz="0" w:space="0" w:color="auto"/>
                <w:bottom w:val="none" w:sz="0" w:space="0" w:color="auto"/>
                <w:right w:val="none" w:sz="0" w:space="0" w:color="auto"/>
              </w:divBdr>
            </w:div>
            <w:div w:id="970742223">
              <w:marLeft w:val="0"/>
              <w:marRight w:val="0"/>
              <w:marTop w:val="0"/>
              <w:marBottom w:val="0"/>
              <w:divBdr>
                <w:top w:val="none" w:sz="0" w:space="0" w:color="auto"/>
                <w:left w:val="none" w:sz="0" w:space="0" w:color="auto"/>
                <w:bottom w:val="none" w:sz="0" w:space="0" w:color="auto"/>
                <w:right w:val="none" w:sz="0" w:space="0" w:color="auto"/>
              </w:divBdr>
            </w:div>
            <w:div w:id="2041323314">
              <w:marLeft w:val="0"/>
              <w:marRight w:val="0"/>
              <w:marTop w:val="0"/>
              <w:marBottom w:val="0"/>
              <w:divBdr>
                <w:top w:val="none" w:sz="0" w:space="0" w:color="auto"/>
                <w:left w:val="none" w:sz="0" w:space="0" w:color="auto"/>
                <w:bottom w:val="none" w:sz="0" w:space="0" w:color="auto"/>
                <w:right w:val="none" w:sz="0" w:space="0" w:color="auto"/>
              </w:divBdr>
            </w:div>
            <w:div w:id="1558053912">
              <w:marLeft w:val="0"/>
              <w:marRight w:val="0"/>
              <w:marTop w:val="0"/>
              <w:marBottom w:val="0"/>
              <w:divBdr>
                <w:top w:val="none" w:sz="0" w:space="0" w:color="auto"/>
                <w:left w:val="none" w:sz="0" w:space="0" w:color="auto"/>
                <w:bottom w:val="none" w:sz="0" w:space="0" w:color="auto"/>
                <w:right w:val="none" w:sz="0" w:space="0" w:color="auto"/>
              </w:divBdr>
            </w:div>
            <w:div w:id="560672141">
              <w:marLeft w:val="0"/>
              <w:marRight w:val="0"/>
              <w:marTop w:val="0"/>
              <w:marBottom w:val="0"/>
              <w:divBdr>
                <w:top w:val="none" w:sz="0" w:space="0" w:color="auto"/>
                <w:left w:val="none" w:sz="0" w:space="0" w:color="auto"/>
                <w:bottom w:val="none" w:sz="0" w:space="0" w:color="auto"/>
                <w:right w:val="none" w:sz="0" w:space="0" w:color="auto"/>
              </w:divBdr>
            </w:div>
            <w:div w:id="526212310">
              <w:marLeft w:val="0"/>
              <w:marRight w:val="0"/>
              <w:marTop w:val="0"/>
              <w:marBottom w:val="0"/>
              <w:divBdr>
                <w:top w:val="none" w:sz="0" w:space="0" w:color="auto"/>
                <w:left w:val="none" w:sz="0" w:space="0" w:color="auto"/>
                <w:bottom w:val="none" w:sz="0" w:space="0" w:color="auto"/>
                <w:right w:val="none" w:sz="0" w:space="0" w:color="auto"/>
              </w:divBdr>
            </w:div>
            <w:div w:id="539588188">
              <w:marLeft w:val="0"/>
              <w:marRight w:val="0"/>
              <w:marTop w:val="0"/>
              <w:marBottom w:val="0"/>
              <w:divBdr>
                <w:top w:val="none" w:sz="0" w:space="0" w:color="auto"/>
                <w:left w:val="none" w:sz="0" w:space="0" w:color="auto"/>
                <w:bottom w:val="none" w:sz="0" w:space="0" w:color="auto"/>
                <w:right w:val="none" w:sz="0" w:space="0" w:color="auto"/>
              </w:divBdr>
            </w:div>
            <w:div w:id="1518815020">
              <w:marLeft w:val="0"/>
              <w:marRight w:val="0"/>
              <w:marTop w:val="0"/>
              <w:marBottom w:val="0"/>
              <w:divBdr>
                <w:top w:val="none" w:sz="0" w:space="0" w:color="auto"/>
                <w:left w:val="none" w:sz="0" w:space="0" w:color="auto"/>
                <w:bottom w:val="none" w:sz="0" w:space="0" w:color="auto"/>
                <w:right w:val="none" w:sz="0" w:space="0" w:color="auto"/>
              </w:divBdr>
            </w:div>
            <w:div w:id="28844273">
              <w:marLeft w:val="0"/>
              <w:marRight w:val="0"/>
              <w:marTop w:val="0"/>
              <w:marBottom w:val="0"/>
              <w:divBdr>
                <w:top w:val="none" w:sz="0" w:space="0" w:color="auto"/>
                <w:left w:val="none" w:sz="0" w:space="0" w:color="auto"/>
                <w:bottom w:val="none" w:sz="0" w:space="0" w:color="auto"/>
                <w:right w:val="none" w:sz="0" w:space="0" w:color="auto"/>
              </w:divBdr>
            </w:div>
            <w:div w:id="1571650494">
              <w:marLeft w:val="0"/>
              <w:marRight w:val="0"/>
              <w:marTop w:val="0"/>
              <w:marBottom w:val="0"/>
              <w:divBdr>
                <w:top w:val="none" w:sz="0" w:space="0" w:color="auto"/>
                <w:left w:val="none" w:sz="0" w:space="0" w:color="auto"/>
                <w:bottom w:val="none" w:sz="0" w:space="0" w:color="auto"/>
                <w:right w:val="none" w:sz="0" w:space="0" w:color="auto"/>
              </w:divBdr>
            </w:div>
            <w:div w:id="1499928997">
              <w:marLeft w:val="0"/>
              <w:marRight w:val="0"/>
              <w:marTop w:val="0"/>
              <w:marBottom w:val="0"/>
              <w:divBdr>
                <w:top w:val="none" w:sz="0" w:space="0" w:color="auto"/>
                <w:left w:val="none" w:sz="0" w:space="0" w:color="auto"/>
                <w:bottom w:val="none" w:sz="0" w:space="0" w:color="auto"/>
                <w:right w:val="none" w:sz="0" w:space="0" w:color="auto"/>
              </w:divBdr>
            </w:div>
            <w:div w:id="1750232488">
              <w:marLeft w:val="0"/>
              <w:marRight w:val="0"/>
              <w:marTop w:val="0"/>
              <w:marBottom w:val="0"/>
              <w:divBdr>
                <w:top w:val="none" w:sz="0" w:space="0" w:color="auto"/>
                <w:left w:val="none" w:sz="0" w:space="0" w:color="auto"/>
                <w:bottom w:val="none" w:sz="0" w:space="0" w:color="auto"/>
                <w:right w:val="none" w:sz="0" w:space="0" w:color="auto"/>
              </w:divBdr>
            </w:div>
            <w:div w:id="1820270291">
              <w:marLeft w:val="0"/>
              <w:marRight w:val="0"/>
              <w:marTop w:val="0"/>
              <w:marBottom w:val="0"/>
              <w:divBdr>
                <w:top w:val="none" w:sz="0" w:space="0" w:color="auto"/>
                <w:left w:val="none" w:sz="0" w:space="0" w:color="auto"/>
                <w:bottom w:val="none" w:sz="0" w:space="0" w:color="auto"/>
                <w:right w:val="none" w:sz="0" w:space="0" w:color="auto"/>
              </w:divBdr>
            </w:div>
            <w:div w:id="542834792">
              <w:marLeft w:val="0"/>
              <w:marRight w:val="0"/>
              <w:marTop w:val="0"/>
              <w:marBottom w:val="0"/>
              <w:divBdr>
                <w:top w:val="none" w:sz="0" w:space="0" w:color="auto"/>
                <w:left w:val="none" w:sz="0" w:space="0" w:color="auto"/>
                <w:bottom w:val="none" w:sz="0" w:space="0" w:color="auto"/>
                <w:right w:val="none" w:sz="0" w:space="0" w:color="auto"/>
              </w:divBdr>
            </w:div>
            <w:div w:id="708922454">
              <w:marLeft w:val="0"/>
              <w:marRight w:val="0"/>
              <w:marTop w:val="0"/>
              <w:marBottom w:val="0"/>
              <w:divBdr>
                <w:top w:val="none" w:sz="0" w:space="0" w:color="auto"/>
                <w:left w:val="none" w:sz="0" w:space="0" w:color="auto"/>
                <w:bottom w:val="none" w:sz="0" w:space="0" w:color="auto"/>
                <w:right w:val="none" w:sz="0" w:space="0" w:color="auto"/>
              </w:divBdr>
            </w:div>
            <w:div w:id="250745749">
              <w:marLeft w:val="0"/>
              <w:marRight w:val="0"/>
              <w:marTop w:val="0"/>
              <w:marBottom w:val="0"/>
              <w:divBdr>
                <w:top w:val="none" w:sz="0" w:space="0" w:color="auto"/>
                <w:left w:val="none" w:sz="0" w:space="0" w:color="auto"/>
                <w:bottom w:val="none" w:sz="0" w:space="0" w:color="auto"/>
                <w:right w:val="none" w:sz="0" w:space="0" w:color="auto"/>
              </w:divBdr>
            </w:div>
            <w:div w:id="12860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705">
      <w:bodyDiv w:val="1"/>
      <w:marLeft w:val="0"/>
      <w:marRight w:val="0"/>
      <w:marTop w:val="0"/>
      <w:marBottom w:val="0"/>
      <w:divBdr>
        <w:top w:val="none" w:sz="0" w:space="0" w:color="auto"/>
        <w:left w:val="none" w:sz="0" w:space="0" w:color="auto"/>
        <w:bottom w:val="none" w:sz="0" w:space="0" w:color="auto"/>
        <w:right w:val="none" w:sz="0" w:space="0" w:color="auto"/>
      </w:divBdr>
    </w:div>
    <w:div w:id="1320693077">
      <w:bodyDiv w:val="1"/>
      <w:marLeft w:val="0"/>
      <w:marRight w:val="0"/>
      <w:marTop w:val="0"/>
      <w:marBottom w:val="0"/>
      <w:divBdr>
        <w:top w:val="none" w:sz="0" w:space="0" w:color="auto"/>
        <w:left w:val="none" w:sz="0" w:space="0" w:color="auto"/>
        <w:bottom w:val="none" w:sz="0" w:space="0" w:color="auto"/>
        <w:right w:val="none" w:sz="0" w:space="0" w:color="auto"/>
      </w:divBdr>
    </w:div>
    <w:div w:id="1334070515">
      <w:bodyDiv w:val="1"/>
      <w:marLeft w:val="0"/>
      <w:marRight w:val="0"/>
      <w:marTop w:val="0"/>
      <w:marBottom w:val="0"/>
      <w:divBdr>
        <w:top w:val="none" w:sz="0" w:space="0" w:color="auto"/>
        <w:left w:val="none" w:sz="0" w:space="0" w:color="auto"/>
        <w:bottom w:val="none" w:sz="0" w:space="0" w:color="auto"/>
        <w:right w:val="none" w:sz="0" w:space="0" w:color="auto"/>
      </w:divBdr>
      <w:divsChild>
        <w:div w:id="1400206196">
          <w:marLeft w:val="0"/>
          <w:marRight w:val="0"/>
          <w:marTop w:val="0"/>
          <w:marBottom w:val="0"/>
          <w:divBdr>
            <w:top w:val="none" w:sz="0" w:space="0" w:color="auto"/>
            <w:left w:val="none" w:sz="0" w:space="0" w:color="auto"/>
            <w:bottom w:val="none" w:sz="0" w:space="0" w:color="auto"/>
            <w:right w:val="none" w:sz="0" w:space="0" w:color="auto"/>
          </w:divBdr>
          <w:divsChild>
            <w:div w:id="1478306234">
              <w:marLeft w:val="0"/>
              <w:marRight w:val="0"/>
              <w:marTop w:val="0"/>
              <w:marBottom w:val="0"/>
              <w:divBdr>
                <w:top w:val="none" w:sz="0" w:space="0" w:color="auto"/>
                <w:left w:val="none" w:sz="0" w:space="0" w:color="auto"/>
                <w:bottom w:val="none" w:sz="0" w:space="0" w:color="auto"/>
                <w:right w:val="none" w:sz="0" w:space="0" w:color="auto"/>
              </w:divBdr>
            </w:div>
            <w:div w:id="1219974725">
              <w:marLeft w:val="0"/>
              <w:marRight w:val="0"/>
              <w:marTop w:val="0"/>
              <w:marBottom w:val="0"/>
              <w:divBdr>
                <w:top w:val="none" w:sz="0" w:space="0" w:color="auto"/>
                <w:left w:val="none" w:sz="0" w:space="0" w:color="auto"/>
                <w:bottom w:val="none" w:sz="0" w:space="0" w:color="auto"/>
                <w:right w:val="none" w:sz="0" w:space="0" w:color="auto"/>
              </w:divBdr>
            </w:div>
            <w:div w:id="956253988">
              <w:marLeft w:val="0"/>
              <w:marRight w:val="0"/>
              <w:marTop w:val="0"/>
              <w:marBottom w:val="0"/>
              <w:divBdr>
                <w:top w:val="none" w:sz="0" w:space="0" w:color="auto"/>
                <w:left w:val="none" w:sz="0" w:space="0" w:color="auto"/>
                <w:bottom w:val="none" w:sz="0" w:space="0" w:color="auto"/>
                <w:right w:val="none" w:sz="0" w:space="0" w:color="auto"/>
              </w:divBdr>
            </w:div>
            <w:div w:id="1244602646">
              <w:marLeft w:val="0"/>
              <w:marRight w:val="0"/>
              <w:marTop w:val="0"/>
              <w:marBottom w:val="0"/>
              <w:divBdr>
                <w:top w:val="none" w:sz="0" w:space="0" w:color="auto"/>
                <w:left w:val="none" w:sz="0" w:space="0" w:color="auto"/>
                <w:bottom w:val="none" w:sz="0" w:space="0" w:color="auto"/>
                <w:right w:val="none" w:sz="0" w:space="0" w:color="auto"/>
              </w:divBdr>
            </w:div>
            <w:div w:id="1553350263">
              <w:marLeft w:val="0"/>
              <w:marRight w:val="0"/>
              <w:marTop w:val="0"/>
              <w:marBottom w:val="0"/>
              <w:divBdr>
                <w:top w:val="none" w:sz="0" w:space="0" w:color="auto"/>
                <w:left w:val="none" w:sz="0" w:space="0" w:color="auto"/>
                <w:bottom w:val="none" w:sz="0" w:space="0" w:color="auto"/>
                <w:right w:val="none" w:sz="0" w:space="0" w:color="auto"/>
              </w:divBdr>
            </w:div>
            <w:div w:id="2095081010">
              <w:marLeft w:val="0"/>
              <w:marRight w:val="0"/>
              <w:marTop w:val="0"/>
              <w:marBottom w:val="0"/>
              <w:divBdr>
                <w:top w:val="none" w:sz="0" w:space="0" w:color="auto"/>
                <w:left w:val="none" w:sz="0" w:space="0" w:color="auto"/>
                <w:bottom w:val="none" w:sz="0" w:space="0" w:color="auto"/>
                <w:right w:val="none" w:sz="0" w:space="0" w:color="auto"/>
              </w:divBdr>
            </w:div>
            <w:div w:id="785661366">
              <w:marLeft w:val="0"/>
              <w:marRight w:val="0"/>
              <w:marTop w:val="0"/>
              <w:marBottom w:val="0"/>
              <w:divBdr>
                <w:top w:val="none" w:sz="0" w:space="0" w:color="auto"/>
                <w:left w:val="none" w:sz="0" w:space="0" w:color="auto"/>
                <w:bottom w:val="none" w:sz="0" w:space="0" w:color="auto"/>
                <w:right w:val="none" w:sz="0" w:space="0" w:color="auto"/>
              </w:divBdr>
            </w:div>
            <w:div w:id="2069840164">
              <w:marLeft w:val="0"/>
              <w:marRight w:val="0"/>
              <w:marTop w:val="0"/>
              <w:marBottom w:val="0"/>
              <w:divBdr>
                <w:top w:val="none" w:sz="0" w:space="0" w:color="auto"/>
                <w:left w:val="none" w:sz="0" w:space="0" w:color="auto"/>
                <w:bottom w:val="none" w:sz="0" w:space="0" w:color="auto"/>
                <w:right w:val="none" w:sz="0" w:space="0" w:color="auto"/>
              </w:divBdr>
            </w:div>
            <w:div w:id="197623620">
              <w:marLeft w:val="0"/>
              <w:marRight w:val="0"/>
              <w:marTop w:val="0"/>
              <w:marBottom w:val="0"/>
              <w:divBdr>
                <w:top w:val="none" w:sz="0" w:space="0" w:color="auto"/>
                <w:left w:val="none" w:sz="0" w:space="0" w:color="auto"/>
                <w:bottom w:val="none" w:sz="0" w:space="0" w:color="auto"/>
                <w:right w:val="none" w:sz="0" w:space="0" w:color="auto"/>
              </w:divBdr>
            </w:div>
            <w:div w:id="117841029">
              <w:marLeft w:val="0"/>
              <w:marRight w:val="0"/>
              <w:marTop w:val="0"/>
              <w:marBottom w:val="0"/>
              <w:divBdr>
                <w:top w:val="none" w:sz="0" w:space="0" w:color="auto"/>
                <w:left w:val="none" w:sz="0" w:space="0" w:color="auto"/>
                <w:bottom w:val="none" w:sz="0" w:space="0" w:color="auto"/>
                <w:right w:val="none" w:sz="0" w:space="0" w:color="auto"/>
              </w:divBdr>
            </w:div>
            <w:div w:id="909146831">
              <w:marLeft w:val="0"/>
              <w:marRight w:val="0"/>
              <w:marTop w:val="0"/>
              <w:marBottom w:val="0"/>
              <w:divBdr>
                <w:top w:val="none" w:sz="0" w:space="0" w:color="auto"/>
                <w:left w:val="none" w:sz="0" w:space="0" w:color="auto"/>
                <w:bottom w:val="none" w:sz="0" w:space="0" w:color="auto"/>
                <w:right w:val="none" w:sz="0" w:space="0" w:color="auto"/>
              </w:divBdr>
            </w:div>
            <w:div w:id="2106270025">
              <w:marLeft w:val="0"/>
              <w:marRight w:val="0"/>
              <w:marTop w:val="0"/>
              <w:marBottom w:val="0"/>
              <w:divBdr>
                <w:top w:val="none" w:sz="0" w:space="0" w:color="auto"/>
                <w:left w:val="none" w:sz="0" w:space="0" w:color="auto"/>
                <w:bottom w:val="none" w:sz="0" w:space="0" w:color="auto"/>
                <w:right w:val="none" w:sz="0" w:space="0" w:color="auto"/>
              </w:divBdr>
            </w:div>
            <w:div w:id="216816350">
              <w:marLeft w:val="0"/>
              <w:marRight w:val="0"/>
              <w:marTop w:val="0"/>
              <w:marBottom w:val="0"/>
              <w:divBdr>
                <w:top w:val="none" w:sz="0" w:space="0" w:color="auto"/>
                <w:left w:val="none" w:sz="0" w:space="0" w:color="auto"/>
                <w:bottom w:val="none" w:sz="0" w:space="0" w:color="auto"/>
                <w:right w:val="none" w:sz="0" w:space="0" w:color="auto"/>
              </w:divBdr>
            </w:div>
            <w:div w:id="670450807">
              <w:marLeft w:val="0"/>
              <w:marRight w:val="0"/>
              <w:marTop w:val="0"/>
              <w:marBottom w:val="0"/>
              <w:divBdr>
                <w:top w:val="none" w:sz="0" w:space="0" w:color="auto"/>
                <w:left w:val="none" w:sz="0" w:space="0" w:color="auto"/>
                <w:bottom w:val="none" w:sz="0" w:space="0" w:color="auto"/>
                <w:right w:val="none" w:sz="0" w:space="0" w:color="auto"/>
              </w:divBdr>
            </w:div>
            <w:div w:id="884566832">
              <w:marLeft w:val="0"/>
              <w:marRight w:val="0"/>
              <w:marTop w:val="0"/>
              <w:marBottom w:val="0"/>
              <w:divBdr>
                <w:top w:val="none" w:sz="0" w:space="0" w:color="auto"/>
                <w:left w:val="none" w:sz="0" w:space="0" w:color="auto"/>
                <w:bottom w:val="none" w:sz="0" w:space="0" w:color="auto"/>
                <w:right w:val="none" w:sz="0" w:space="0" w:color="auto"/>
              </w:divBdr>
            </w:div>
            <w:div w:id="798573309">
              <w:marLeft w:val="0"/>
              <w:marRight w:val="0"/>
              <w:marTop w:val="0"/>
              <w:marBottom w:val="0"/>
              <w:divBdr>
                <w:top w:val="none" w:sz="0" w:space="0" w:color="auto"/>
                <w:left w:val="none" w:sz="0" w:space="0" w:color="auto"/>
                <w:bottom w:val="none" w:sz="0" w:space="0" w:color="auto"/>
                <w:right w:val="none" w:sz="0" w:space="0" w:color="auto"/>
              </w:divBdr>
            </w:div>
            <w:div w:id="204872865">
              <w:marLeft w:val="0"/>
              <w:marRight w:val="0"/>
              <w:marTop w:val="0"/>
              <w:marBottom w:val="0"/>
              <w:divBdr>
                <w:top w:val="none" w:sz="0" w:space="0" w:color="auto"/>
                <w:left w:val="none" w:sz="0" w:space="0" w:color="auto"/>
                <w:bottom w:val="none" w:sz="0" w:space="0" w:color="auto"/>
                <w:right w:val="none" w:sz="0" w:space="0" w:color="auto"/>
              </w:divBdr>
            </w:div>
            <w:div w:id="1597857816">
              <w:marLeft w:val="0"/>
              <w:marRight w:val="0"/>
              <w:marTop w:val="0"/>
              <w:marBottom w:val="0"/>
              <w:divBdr>
                <w:top w:val="none" w:sz="0" w:space="0" w:color="auto"/>
                <w:left w:val="none" w:sz="0" w:space="0" w:color="auto"/>
                <w:bottom w:val="none" w:sz="0" w:space="0" w:color="auto"/>
                <w:right w:val="none" w:sz="0" w:space="0" w:color="auto"/>
              </w:divBdr>
            </w:div>
            <w:div w:id="4175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020">
      <w:bodyDiv w:val="1"/>
      <w:marLeft w:val="0"/>
      <w:marRight w:val="0"/>
      <w:marTop w:val="0"/>
      <w:marBottom w:val="0"/>
      <w:divBdr>
        <w:top w:val="none" w:sz="0" w:space="0" w:color="auto"/>
        <w:left w:val="none" w:sz="0" w:space="0" w:color="auto"/>
        <w:bottom w:val="none" w:sz="0" w:space="0" w:color="auto"/>
        <w:right w:val="none" w:sz="0" w:space="0" w:color="auto"/>
      </w:divBdr>
      <w:divsChild>
        <w:div w:id="2017488585">
          <w:marLeft w:val="0"/>
          <w:marRight w:val="0"/>
          <w:marTop w:val="0"/>
          <w:marBottom w:val="0"/>
          <w:divBdr>
            <w:top w:val="none" w:sz="0" w:space="0" w:color="auto"/>
            <w:left w:val="none" w:sz="0" w:space="0" w:color="auto"/>
            <w:bottom w:val="none" w:sz="0" w:space="0" w:color="auto"/>
            <w:right w:val="none" w:sz="0" w:space="0" w:color="auto"/>
          </w:divBdr>
          <w:divsChild>
            <w:div w:id="4324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1400">
      <w:bodyDiv w:val="1"/>
      <w:marLeft w:val="0"/>
      <w:marRight w:val="0"/>
      <w:marTop w:val="0"/>
      <w:marBottom w:val="0"/>
      <w:divBdr>
        <w:top w:val="none" w:sz="0" w:space="0" w:color="auto"/>
        <w:left w:val="none" w:sz="0" w:space="0" w:color="auto"/>
        <w:bottom w:val="none" w:sz="0" w:space="0" w:color="auto"/>
        <w:right w:val="none" w:sz="0" w:space="0" w:color="auto"/>
      </w:divBdr>
      <w:divsChild>
        <w:div w:id="496311684">
          <w:marLeft w:val="0"/>
          <w:marRight w:val="0"/>
          <w:marTop w:val="0"/>
          <w:marBottom w:val="0"/>
          <w:divBdr>
            <w:top w:val="none" w:sz="0" w:space="0" w:color="auto"/>
            <w:left w:val="none" w:sz="0" w:space="0" w:color="auto"/>
            <w:bottom w:val="none" w:sz="0" w:space="0" w:color="auto"/>
            <w:right w:val="none" w:sz="0" w:space="0" w:color="auto"/>
          </w:divBdr>
          <w:divsChild>
            <w:div w:id="5476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1067">
      <w:bodyDiv w:val="1"/>
      <w:marLeft w:val="0"/>
      <w:marRight w:val="0"/>
      <w:marTop w:val="0"/>
      <w:marBottom w:val="0"/>
      <w:divBdr>
        <w:top w:val="none" w:sz="0" w:space="0" w:color="auto"/>
        <w:left w:val="none" w:sz="0" w:space="0" w:color="auto"/>
        <w:bottom w:val="none" w:sz="0" w:space="0" w:color="auto"/>
        <w:right w:val="none" w:sz="0" w:space="0" w:color="auto"/>
      </w:divBdr>
    </w:div>
    <w:div w:id="1578514653">
      <w:bodyDiv w:val="1"/>
      <w:marLeft w:val="0"/>
      <w:marRight w:val="0"/>
      <w:marTop w:val="0"/>
      <w:marBottom w:val="0"/>
      <w:divBdr>
        <w:top w:val="none" w:sz="0" w:space="0" w:color="auto"/>
        <w:left w:val="none" w:sz="0" w:space="0" w:color="auto"/>
        <w:bottom w:val="none" w:sz="0" w:space="0" w:color="auto"/>
        <w:right w:val="none" w:sz="0" w:space="0" w:color="auto"/>
      </w:divBdr>
      <w:divsChild>
        <w:div w:id="717970174">
          <w:marLeft w:val="0"/>
          <w:marRight w:val="0"/>
          <w:marTop w:val="0"/>
          <w:marBottom w:val="0"/>
          <w:divBdr>
            <w:top w:val="none" w:sz="0" w:space="0" w:color="auto"/>
            <w:left w:val="none" w:sz="0" w:space="0" w:color="auto"/>
            <w:bottom w:val="none" w:sz="0" w:space="0" w:color="auto"/>
            <w:right w:val="none" w:sz="0" w:space="0" w:color="auto"/>
          </w:divBdr>
          <w:divsChild>
            <w:div w:id="1378168652">
              <w:marLeft w:val="0"/>
              <w:marRight w:val="0"/>
              <w:marTop w:val="0"/>
              <w:marBottom w:val="0"/>
              <w:divBdr>
                <w:top w:val="none" w:sz="0" w:space="0" w:color="auto"/>
                <w:left w:val="none" w:sz="0" w:space="0" w:color="auto"/>
                <w:bottom w:val="none" w:sz="0" w:space="0" w:color="auto"/>
                <w:right w:val="none" w:sz="0" w:space="0" w:color="auto"/>
              </w:divBdr>
            </w:div>
            <w:div w:id="308366368">
              <w:marLeft w:val="0"/>
              <w:marRight w:val="0"/>
              <w:marTop w:val="0"/>
              <w:marBottom w:val="0"/>
              <w:divBdr>
                <w:top w:val="none" w:sz="0" w:space="0" w:color="auto"/>
                <w:left w:val="none" w:sz="0" w:space="0" w:color="auto"/>
                <w:bottom w:val="none" w:sz="0" w:space="0" w:color="auto"/>
                <w:right w:val="none" w:sz="0" w:space="0" w:color="auto"/>
              </w:divBdr>
            </w:div>
            <w:div w:id="85006579">
              <w:marLeft w:val="0"/>
              <w:marRight w:val="0"/>
              <w:marTop w:val="0"/>
              <w:marBottom w:val="0"/>
              <w:divBdr>
                <w:top w:val="none" w:sz="0" w:space="0" w:color="auto"/>
                <w:left w:val="none" w:sz="0" w:space="0" w:color="auto"/>
                <w:bottom w:val="none" w:sz="0" w:space="0" w:color="auto"/>
                <w:right w:val="none" w:sz="0" w:space="0" w:color="auto"/>
              </w:divBdr>
            </w:div>
            <w:div w:id="1000892416">
              <w:marLeft w:val="0"/>
              <w:marRight w:val="0"/>
              <w:marTop w:val="0"/>
              <w:marBottom w:val="0"/>
              <w:divBdr>
                <w:top w:val="none" w:sz="0" w:space="0" w:color="auto"/>
                <w:left w:val="none" w:sz="0" w:space="0" w:color="auto"/>
                <w:bottom w:val="none" w:sz="0" w:space="0" w:color="auto"/>
                <w:right w:val="none" w:sz="0" w:space="0" w:color="auto"/>
              </w:divBdr>
            </w:div>
            <w:div w:id="1670132070">
              <w:marLeft w:val="0"/>
              <w:marRight w:val="0"/>
              <w:marTop w:val="0"/>
              <w:marBottom w:val="0"/>
              <w:divBdr>
                <w:top w:val="none" w:sz="0" w:space="0" w:color="auto"/>
                <w:left w:val="none" w:sz="0" w:space="0" w:color="auto"/>
                <w:bottom w:val="none" w:sz="0" w:space="0" w:color="auto"/>
                <w:right w:val="none" w:sz="0" w:space="0" w:color="auto"/>
              </w:divBdr>
            </w:div>
            <w:div w:id="434404564">
              <w:marLeft w:val="0"/>
              <w:marRight w:val="0"/>
              <w:marTop w:val="0"/>
              <w:marBottom w:val="0"/>
              <w:divBdr>
                <w:top w:val="none" w:sz="0" w:space="0" w:color="auto"/>
                <w:left w:val="none" w:sz="0" w:space="0" w:color="auto"/>
                <w:bottom w:val="none" w:sz="0" w:space="0" w:color="auto"/>
                <w:right w:val="none" w:sz="0" w:space="0" w:color="auto"/>
              </w:divBdr>
            </w:div>
            <w:div w:id="1845587233">
              <w:marLeft w:val="0"/>
              <w:marRight w:val="0"/>
              <w:marTop w:val="0"/>
              <w:marBottom w:val="0"/>
              <w:divBdr>
                <w:top w:val="none" w:sz="0" w:space="0" w:color="auto"/>
                <w:left w:val="none" w:sz="0" w:space="0" w:color="auto"/>
                <w:bottom w:val="none" w:sz="0" w:space="0" w:color="auto"/>
                <w:right w:val="none" w:sz="0" w:space="0" w:color="auto"/>
              </w:divBdr>
            </w:div>
            <w:div w:id="784930984">
              <w:marLeft w:val="0"/>
              <w:marRight w:val="0"/>
              <w:marTop w:val="0"/>
              <w:marBottom w:val="0"/>
              <w:divBdr>
                <w:top w:val="none" w:sz="0" w:space="0" w:color="auto"/>
                <w:left w:val="none" w:sz="0" w:space="0" w:color="auto"/>
                <w:bottom w:val="none" w:sz="0" w:space="0" w:color="auto"/>
                <w:right w:val="none" w:sz="0" w:space="0" w:color="auto"/>
              </w:divBdr>
            </w:div>
            <w:div w:id="2009559305">
              <w:marLeft w:val="0"/>
              <w:marRight w:val="0"/>
              <w:marTop w:val="0"/>
              <w:marBottom w:val="0"/>
              <w:divBdr>
                <w:top w:val="none" w:sz="0" w:space="0" w:color="auto"/>
                <w:left w:val="none" w:sz="0" w:space="0" w:color="auto"/>
                <w:bottom w:val="none" w:sz="0" w:space="0" w:color="auto"/>
                <w:right w:val="none" w:sz="0" w:space="0" w:color="auto"/>
              </w:divBdr>
            </w:div>
            <w:div w:id="301081028">
              <w:marLeft w:val="0"/>
              <w:marRight w:val="0"/>
              <w:marTop w:val="0"/>
              <w:marBottom w:val="0"/>
              <w:divBdr>
                <w:top w:val="none" w:sz="0" w:space="0" w:color="auto"/>
                <w:left w:val="none" w:sz="0" w:space="0" w:color="auto"/>
                <w:bottom w:val="none" w:sz="0" w:space="0" w:color="auto"/>
                <w:right w:val="none" w:sz="0" w:space="0" w:color="auto"/>
              </w:divBdr>
            </w:div>
            <w:div w:id="2030448614">
              <w:marLeft w:val="0"/>
              <w:marRight w:val="0"/>
              <w:marTop w:val="0"/>
              <w:marBottom w:val="0"/>
              <w:divBdr>
                <w:top w:val="none" w:sz="0" w:space="0" w:color="auto"/>
                <w:left w:val="none" w:sz="0" w:space="0" w:color="auto"/>
                <w:bottom w:val="none" w:sz="0" w:space="0" w:color="auto"/>
                <w:right w:val="none" w:sz="0" w:space="0" w:color="auto"/>
              </w:divBdr>
            </w:div>
            <w:div w:id="320357398">
              <w:marLeft w:val="0"/>
              <w:marRight w:val="0"/>
              <w:marTop w:val="0"/>
              <w:marBottom w:val="0"/>
              <w:divBdr>
                <w:top w:val="none" w:sz="0" w:space="0" w:color="auto"/>
                <w:left w:val="none" w:sz="0" w:space="0" w:color="auto"/>
                <w:bottom w:val="none" w:sz="0" w:space="0" w:color="auto"/>
                <w:right w:val="none" w:sz="0" w:space="0" w:color="auto"/>
              </w:divBdr>
            </w:div>
            <w:div w:id="611864453">
              <w:marLeft w:val="0"/>
              <w:marRight w:val="0"/>
              <w:marTop w:val="0"/>
              <w:marBottom w:val="0"/>
              <w:divBdr>
                <w:top w:val="none" w:sz="0" w:space="0" w:color="auto"/>
                <w:left w:val="none" w:sz="0" w:space="0" w:color="auto"/>
                <w:bottom w:val="none" w:sz="0" w:space="0" w:color="auto"/>
                <w:right w:val="none" w:sz="0" w:space="0" w:color="auto"/>
              </w:divBdr>
            </w:div>
            <w:div w:id="933706641">
              <w:marLeft w:val="0"/>
              <w:marRight w:val="0"/>
              <w:marTop w:val="0"/>
              <w:marBottom w:val="0"/>
              <w:divBdr>
                <w:top w:val="none" w:sz="0" w:space="0" w:color="auto"/>
                <w:left w:val="none" w:sz="0" w:space="0" w:color="auto"/>
                <w:bottom w:val="none" w:sz="0" w:space="0" w:color="auto"/>
                <w:right w:val="none" w:sz="0" w:space="0" w:color="auto"/>
              </w:divBdr>
            </w:div>
            <w:div w:id="1153906295">
              <w:marLeft w:val="0"/>
              <w:marRight w:val="0"/>
              <w:marTop w:val="0"/>
              <w:marBottom w:val="0"/>
              <w:divBdr>
                <w:top w:val="none" w:sz="0" w:space="0" w:color="auto"/>
                <w:left w:val="none" w:sz="0" w:space="0" w:color="auto"/>
                <w:bottom w:val="none" w:sz="0" w:space="0" w:color="auto"/>
                <w:right w:val="none" w:sz="0" w:space="0" w:color="auto"/>
              </w:divBdr>
            </w:div>
            <w:div w:id="2048918276">
              <w:marLeft w:val="0"/>
              <w:marRight w:val="0"/>
              <w:marTop w:val="0"/>
              <w:marBottom w:val="0"/>
              <w:divBdr>
                <w:top w:val="none" w:sz="0" w:space="0" w:color="auto"/>
                <w:left w:val="none" w:sz="0" w:space="0" w:color="auto"/>
                <w:bottom w:val="none" w:sz="0" w:space="0" w:color="auto"/>
                <w:right w:val="none" w:sz="0" w:space="0" w:color="auto"/>
              </w:divBdr>
            </w:div>
            <w:div w:id="883251609">
              <w:marLeft w:val="0"/>
              <w:marRight w:val="0"/>
              <w:marTop w:val="0"/>
              <w:marBottom w:val="0"/>
              <w:divBdr>
                <w:top w:val="none" w:sz="0" w:space="0" w:color="auto"/>
                <w:left w:val="none" w:sz="0" w:space="0" w:color="auto"/>
                <w:bottom w:val="none" w:sz="0" w:space="0" w:color="auto"/>
                <w:right w:val="none" w:sz="0" w:space="0" w:color="auto"/>
              </w:divBdr>
            </w:div>
            <w:div w:id="1680547838">
              <w:marLeft w:val="0"/>
              <w:marRight w:val="0"/>
              <w:marTop w:val="0"/>
              <w:marBottom w:val="0"/>
              <w:divBdr>
                <w:top w:val="none" w:sz="0" w:space="0" w:color="auto"/>
                <w:left w:val="none" w:sz="0" w:space="0" w:color="auto"/>
                <w:bottom w:val="none" w:sz="0" w:space="0" w:color="auto"/>
                <w:right w:val="none" w:sz="0" w:space="0" w:color="auto"/>
              </w:divBdr>
            </w:div>
            <w:div w:id="1882354974">
              <w:marLeft w:val="0"/>
              <w:marRight w:val="0"/>
              <w:marTop w:val="0"/>
              <w:marBottom w:val="0"/>
              <w:divBdr>
                <w:top w:val="none" w:sz="0" w:space="0" w:color="auto"/>
                <w:left w:val="none" w:sz="0" w:space="0" w:color="auto"/>
                <w:bottom w:val="none" w:sz="0" w:space="0" w:color="auto"/>
                <w:right w:val="none" w:sz="0" w:space="0" w:color="auto"/>
              </w:divBdr>
            </w:div>
            <w:div w:id="780881070">
              <w:marLeft w:val="0"/>
              <w:marRight w:val="0"/>
              <w:marTop w:val="0"/>
              <w:marBottom w:val="0"/>
              <w:divBdr>
                <w:top w:val="none" w:sz="0" w:space="0" w:color="auto"/>
                <w:left w:val="none" w:sz="0" w:space="0" w:color="auto"/>
                <w:bottom w:val="none" w:sz="0" w:space="0" w:color="auto"/>
                <w:right w:val="none" w:sz="0" w:space="0" w:color="auto"/>
              </w:divBdr>
            </w:div>
            <w:div w:id="1574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0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365">
          <w:marLeft w:val="0"/>
          <w:marRight w:val="0"/>
          <w:marTop w:val="0"/>
          <w:marBottom w:val="0"/>
          <w:divBdr>
            <w:top w:val="none" w:sz="0" w:space="0" w:color="auto"/>
            <w:left w:val="none" w:sz="0" w:space="0" w:color="auto"/>
            <w:bottom w:val="none" w:sz="0" w:space="0" w:color="auto"/>
            <w:right w:val="none" w:sz="0" w:space="0" w:color="auto"/>
          </w:divBdr>
          <w:divsChild>
            <w:div w:id="541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782">
      <w:bodyDiv w:val="1"/>
      <w:marLeft w:val="0"/>
      <w:marRight w:val="0"/>
      <w:marTop w:val="0"/>
      <w:marBottom w:val="0"/>
      <w:divBdr>
        <w:top w:val="none" w:sz="0" w:space="0" w:color="auto"/>
        <w:left w:val="none" w:sz="0" w:space="0" w:color="auto"/>
        <w:bottom w:val="none" w:sz="0" w:space="0" w:color="auto"/>
        <w:right w:val="none" w:sz="0" w:space="0" w:color="auto"/>
      </w:divBdr>
      <w:divsChild>
        <w:div w:id="1446004013">
          <w:marLeft w:val="0"/>
          <w:marRight w:val="0"/>
          <w:marTop w:val="0"/>
          <w:marBottom w:val="0"/>
          <w:divBdr>
            <w:top w:val="none" w:sz="0" w:space="0" w:color="auto"/>
            <w:left w:val="none" w:sz="0" w:space="0" w:color="auto"/>
            <w:bottom w:val="none" w:sz="0" w:space="0" w:color="auto"/>
            <w:right w:val="none" w:sz="0" w:space="0" w:color="auto"/>
          </w:divBdr>
          <w:divsChild>
            <w:div w:id="1961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396">
      <w:bodyDiv w:val="1"/>
      <w:marLeft w:val="0"/>
      <w:marRight w:val="0"/>
      <w:marTop w:val="0"/>
      <w:marBottom w:val="0"/>
      <w:divBdr>
        <w:top w:val="none" w:sz="0" w:space="0" w:color="auto"/>
        <w:left w:val="none" w:sz="0" w:space="0" w:color="auto"/>
        <w:bottom w:val="none" w:sz="0" w:space="0" w:color="auto"/>
        <w:right w:val="none" w:sz="0" w:space="0" w:color="auto"/>
      </w:divBdr>
      <w:divsChild>
        <w:div w:id="633171892">
          <w:marLeft w:val="0"/>
          <w:marRight w:val="0"/>
          <w:marTop w:val="0"/>
          <w:marBottom w:val="0"/>
          <w:divBdr>
            <w:top w:val="none" w:sz="0" w:space="0" w:color="auto"/>
            <w:left w:val="none" w:sz="0" w:space="0" w:color="auto"/>
            <w:bottom w:val="none" w:sz="0" w:space="0" w:color="auto"/>
            <w:right w:val="none" w:sz="0" w:space="0" w:color="auto"/>
          </w:divBdr>
          <w:divsChild>
            <w:div w:id="1167476503">
              <w:marLeft w:val="0"/>
              <w:marRight w:val="0"/>
              <w:marTop w:val="0"/>
              <w:marBottom w:val="0"/>
              <w:divBdr>
                <w:top w:val="none" w:sz="0" w:space="0" w:color="auto"/>
                <w:left w:val="none" w:sz="0" w:space="0" w:color="auto"/>
                <w:bottom w:val="none" w:sz="0" w:space="0" w:color="auto"/>
                <w:right w:val="none" w:sz="0" w:space="0" w:color="auto"/>
              </w:divBdr>
            </w:div>
            <w:div w:id="1762221138">
              <w:marLeft w:val="0"/>
              <w:marRight w:val="0"/>
              <w:marTop w:val="0"/>
              <w:marBottom w:val="0"/>
              <w:divBdr>
                <w:top w:val="none" w:sz="0" w:space="0" w:color="auto"/>
                <w:left w:val="none" w:sz="0" w:space="0" w:color="auto"/>
                <w:bottom w:val="none" w:sz="0" w:space="0" w:color="auto"/>
                <w:right w:val="none" w:sz="0" w:space="0" w:color="auto"/>
              </w:divBdr>
            </w:div>
            <w:div w:id="1379665281">
              <w:marLeft w:val="0"/>
              <w:marRight w:val="0"/>
              <w:marTop w:val="0"/>
              <w:marBottom w:val="0"/>
              <w:divBdr>
                <w:top w:val="none" w:sz="0" w:space="0" w:color="auto"/>
                <w:left w:val="none" w:sz="0" w:space="0" w:color="auto"/>
                <w:bottom w:val="none" w:sz="0" w:space="0" w:color="auto"/>
                <w:right w:val="none" w:sz="0" w:space="0" w:color="auto"/>
              </w:divBdr>
            </w:div>
            <w:div w:id="846672278">
              <w:marLeft w:val="0"/>
              <w:marRight w:val="0"/>
              <w:marTop w:val="0"/>
              <w:marBottom w:val="0"/>
              <w:divBdr>
                <w:top w:val="none" w:sz="0" w:space="0" w:color="auto"/>
                <w:left w:val="none" w:sz="0" w:space="0" w:color="auto"/>
                <w:bottom w:val="none" w:sz="0" w:space="0" w:color="auto"/>
                <w:right w:val="none" w:sz="0" w:space="0" w:color="auto"/>
              </w:divBdr>
            </w:div>
            <w:div w:id="1345015203">
              <w:marLeft w:val="0"/>
              <w:marRight w:val="0"/>
              <w:marTop w:val="0"/>
              <w:marBottom w:val="0"/>
              <w:divBdr>
                <w:top w:val="none" w:sz="0" w:space="0" w:color="auto"/>
                <w:left w:val="none" w:sz="0" w:space="0" w:color="auto"/>
                <w:bottom w:val="none" w:sz="0" w:space="0" w:color="auto"/>
                <w:right w:val="none" w:sz="0" w:space="0" w:color="auto"/>
              </w:divBdr>
            </w:div>
            <w:div w:id="2002541610">
              <w:marLeft w:val="0"/>
              <w:marRight w:val="0"/>
              <w:marTop w:val="0"/>
              <w:marBottom w:val="0"/>
              <w:divBdr>
                <w:top w:val="none" w:sz="0" w:space="0" w:color="auto"/>
                <w:left w:val="none" w:sz="0" w:space="0" w:color="auto"/>
                <w:bottom w:val="none" w:sz="0" w:space="0" w:color="auto"/>
                <w:right w:val="none" w:sz="0" w:space="0" w:color="auto"/>
              </w:divBdr>
            </w:div>
            <w:div w:id="1384988018">
              <w:marLeft w:val="0"/>
              <w:marRight w:val="0"/>
              <w:marTop w:val="0"/>
              <w:marBottom w:val="0"/>
              <w:divBdr>
                <w:top w:val="none" w:sz="0" w:space="0" w:color="auto"/>
                <w:left w:val="none" w:sz="0" w:space="0" w:color="auto"/>
                <w:bottom w:val="none" w:sz="0" w:space="0" w:color="auto"/>
                <w:right w:val="none" w:sz="0" w:space="0" w:color="auto"/>
              </w:divBdr>
            </w:div>
            <w:div w:id="1255674540">
              <w:marLeft w:val="0"/>
              <w:marRight w:val="0"/>
              <w:marTop w:val="0"/>
              <w:marBottom w:val="0"/>
              <w:divBdr>
                <w:top w:val="none" w:sz="0" w:space="0" w:color="auto"/>
                <w:left w:val="none" w:sz="0" w:space="0" w:color="auto"/>
                <w:bottom w:val="none" w:sz="0" w:space="0" w:color="auto"/>
                <w:right w:val="none" w:sz="0" w:space="0" w:color="auto"/>
              </w:divBdr>
            </w:div>
            <w:div w:id="1663778459">
              <w:marLeft w:val="0"/>
              <w:marRight w:val="0"/>
              <w:marTop w:val="0"/>
              <w:marBottom w:val="0"/>
              <w:divBdr>
                <w:top w:val="none" w:sz="0" w:space="0" w:color="auto"/>
                <w:left w:val="none" w:sz="0" w:space="0" w:color="auto"/>
                <w:bottom w:val="none" w:sz="0" w:space="0" w:color="auto"/>
                <w:right w:val="none" w:sz="0" w:space="0" w:color="auto"/>
              </w:divBdr>
            </w:div>
            <w:div w:id="1560628475">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74734138">
              <w:marLeft w:val="0"/>
              <w:marRight w:val="0"/>
              <w:marTop w:val="0"/>
              <w:marBottom w:val="0"/>
              <w:divBdr>
                <w:top w:val="none" w:sz="0" w:space="0" w:color="auto"/>
                <w:left w:val="none" w:sz="0" w:space="0" w:color="auto"/>
                <w:bottom w:val="none" w:sz="0" w:space="0" w:color="auto"/>
                <w:right w:val="none" w:sz="0" w:space="0" w:color="auto"/>
              </w:divBdr>
            </w:div>
            <w:div w:id="1692143958">
              <w:marLeft w:val="0"/>
              <w:marRight w:val="0"/>
              <w:marTop w:val="0"/>
              <w:marBottom w:val="0"/>
              <w:divBdr>
                <w:top w:val="none" w:sz="0" w:space="0" w:color="auto"/>
                <w:left w:val="none" w:sz="0" w:space="0" w:color="auto"/>
                <w:bottom w:val="none" w:sz="0" w:space="0" w:color="auto"/>
                <w:right w:val="none" w:sz="0" w:space="0" w:color="auto"/>
              </w:divBdr>
            </w:div>
            <w:div w:id="213733665">
              <w:marLeft w:val="0"/>
              <w:marRight w:val="0"/>
              <w:marTop w:val="0"/>
              <w:marBottom w:val="0"/>
              <w:divBdr>
                <w:top w:val="none" w:sz="0" w:space="0" w:color="auto"/>
                <w:left w:val="none" w:sz="0" w:space="0" w:color="auto"/>
                <w:bottom w:val="none" w:sz="0" w:space="0" w:color="auto"/>
                <w:right w:val="none" w:sz="0" w:space="0" w:color="auto"/>
              </w:divBdr>
            </w:div>
            <w:div w:id="1895852643">
              <w:marLeft w:val="0"/>
              <w:marRight w:val="0"/>
              <w:marTop w:val="0"/>
              <w:marBottom w:val="0"/>
              <w:divBdr>
                <w:top w:val="none" w:sz="0" w:space="0" w:color="auto"/>
                <w:left w:val="none" w:sz="0" w:space="0" w:color="auto"/>
                <w:bottom w:val="none" w:sz="0" w:space="0" w:color="auto"/>
                <w:right w:val="none" w:sz="0" w:space="0" w:color="auto"/>
              </w:divBdr>
            </w:div>
            <w:div w:id="1982036664">
              <w:marLeft w:val="0"/>
              <w:marRight w:val="0"/>
              <w:marTop w:val="0"/>
              <w:marBottom w:val="0"/>
              <w:divBdr>
                <w:top w:val="none" w:sz="0" w:space="0" w:color="auto"/>
                <w:left w:val="none" w:sz="0" w:space="0" w:color="auto"/>
                <w:bottom w:val="none" w:sz="0" w:space="0" w:color="auto"/>
                <w:right w:val="none" w:sz="0" w:space="0" w:color="auto"/>
              </w:divBdr>
            </w:div>
            <w:div w:id="339507747">
              <w:marLeft w:val="0"/>
              <w:marRight w:val="0"/>
              <w:marTop w:val="0"/>
              <w:marBottom w:val="0"/>
              <w:divBdr>
                <w:top w:val="none" w:sz="0" w:space="0" w:color="auto"/>
                <w:left w:val="none" w:sz="0" w:space="0" w:color="auto"/>
                <w:bottom w:val="none" w:sz="0" w:space="0" w:color="auto"/>
                <w:right w:val="none" w:sz="0" w:space="0" w:color="auto"/>
              </w:divBdr>
            </w:div>
            <w:div w:id="1080296534">
              <w:marLeft w:val="0"/>
              <w:marRight w:val="0"/>
              <w:marTop w:val="0"/>
              <w:marBottom w:val="0"/>
              <w:divBdr>
                <w:top w:val="none" w:sz="0" w:space="0" w:color="auto"/>
                <w:left w:val="none" w:sz="0" w:space="0" w:color="auto"/>
                <w:bottom w:val="none" w:sz="0" w:space="0" w:color="auto"/>
                <w:right w:val="none" w:sz="0" w:space="0" w:color="auto"/>
              </w:divBdr>
            </w:div>
            <w:div w:id="1892038715">
              <w:marLeft w:val="0"/>
              <w:marRight w:val="0"/>
              <w:marTop w:val="0"/>
              <w:marBottom w:val="0"/>
              <w:divBdr>
                <w:top w:val="none" w:sz="0" w:space="0" w:color="auto"/>
                <w:left w:val="none" w:sz="0" w:space="0" w:color="auto"/>
                <w:bottom w:val="none" w:sz="0" w:space="0" w:color="auto"/>
                <w:right w:val="none" w:sz="0" w:space="0" w:color="auto"/>
              </w:divBdr>
            </w:div>
            <w:div w:id="1387534013">
              <w:marLeft w:val="0"/>
              <w:marRight w:val="0"/>
              <w:marTop w:val="0"/>
              <w:marBottom w:val="0"/>
              <w:divBdr>
                <w:top w:val="none" w:sz="0" w:space="0" w:color="auto"/>
                <w:left w:val="none" w:sz="0" w:space="0" w:color="auto"/>
                <w:bottom w:val="none" w:sz="0" w:space="0" w:color="auto"/>
                <w:right w:val="none" w:sz="0" w:space="0" w:color="auto"/>
              </w:divBdr>
            </w:div>
            <w:div w:id="1379667109">
              <w:marLeft w:val="0"/>
              <w:marRight w:val="0"/>
              <w:marTop w:val="0"/>
              <w:marBottom w:val="0"/>
              <w:divBdr>
                <w:top w:val="none" w:sz="0" w:space="0" w:color="auto"/>
                <w:left w:val="none" w:sz="0" w:space="0" w:color="auto"/>
                <w:bottom w:val="none" w:sz="0" w:space="0" w:color="auto"/>
                <w:right w:val="none" w:sz="0" w:space="0" w:color="auto"/>
              </w:divBdr>
            </w:div>
            <w:div w:id="290289897">
              <w:marLeft w:val="0"/>
              <w:marRight w:val="0"/>
              <w:marTop w:val="0"/>
              <w:marBottom w:val="0"/>
              <w:divBdr>
                <w:top w:val="none" w:sz="0" w:space="0" w:color="auto"/>
                <w:left w:val="none" w:sz="0" w:space="0" w:color="auto"/>
                <w:bottom w:val="none" w:sz="0" w:space="0" w:color="auto"/>
                <w:right w:val="none" w:sz="0" w:space="0" w:color="auto"/>
              </w:divBdr>
            </w:div>
            <w:div w:id="571087716">
              <w:marLeft w:val="0"/>
              <w:marRight w:val="0"/>
              <w:marTop w:val="0"/>
              <w:marBottom w:val="0"/>
              <w:divBdr>
                <w:top w:val="none" w:sz="0" w:space="0" w:color="auto"/>
                <w:left w:val="none" w:sz="0" w:space="0" w:color="auto"/>
                <w:bottom w:val="none" w:sz="0" w:space="0" w:color="auto"/>
                <w:right w:val="none" w:sz="0" w:space="0" w:color="auto"/>
              </w:divBdr>
            </w:div>
            <w:div w:id="1437598064">
              <w:marLeft w:val="0"/>
              <w:marRight w:val="0"/>
              <w:marTop w:val="0"/>
              <w:marBottom w:val="0"/>
              <w:divBdr>
                <w:top w:val="none" w:sz="0" w:space="0" w:color="auto"/>
                <w:left w:val="none" w:sz="0" w:space="0" w:color="auto"/>
                <w:bottom w:val="none" w:sz="0" w:space="0" w:color="auto"/>
                <w:right w:val="none" w:sz="0" w:space="0" w:color="auto"/>
              </w:divBdr>
            </w:div>
            <w:div w:id="591208287">
              <w:marLeft w:val="0"/>
              <w:marRight w:val="0"/>
              <w:marTop w:val="0"/>
              <w:marBottom w:val="0"/>
              <w:divBdr>
                <w:top w:val="none" w:sz="0" w:space="0" w:color="auto"/>
                <w:left w:val="none" w:sz="0" w:space="0" w:color="auto"/>
                <w:bottom w:val="none" w:sz="0" w:space="0" w:color="auto"/>
                <w:right w:val="none" w:sz="0" w:space="0" w:color="auto"/>
              </w:divBdr>
            </w:div>
            <w:div w:id="29041382">
              <w:marLeft w:val="0"/>
              <w:marRight w:val="0"/>
              <w:marTop w:val="0"/>
              <w:marBottom w:val="0"/>
              <w:divBdr>
                <w:top w:val="none" w:sz="0" w:space="0" w:color="auto"/>
                <w:left w:val="none" w:sz="0" w:space="0" w:color="auto"/>
                <w:bottom w:val="none" w:sz="0" w:space="0" w:color="auto"/>
                <w:right w:val="none" w:sz="0" w:space="0" w:color="auto"/>
              </w:divBdr>
            </w:div>
            <w:div w:id="1848909072">
              <w:marLeft w:val="0"/>
              <w:marRight w:val="0"/>
              <w:marTop w:val="0"/>
              <w:marBottom w:val="0"/>
              <w:divBdr>
                <w:top w:val="none" w:sz="0" w:space="0" w:color="auto"/>
                <w:left w:val="none" w:sz="0" w:space="0" w:color="auto"/>
                <w:bottom w:val="none" w:sz="0" w:space="0" w:color="auto"/>
                <w:right w:val="none" w:sz="0" w:space="0" w:color="auto"/>
              </w:divBdr>
            </w:div>
            <w:div w:id="183709281">
              <w:marLeft w:val="0"/>
              <w:marRight w:val="0"/>
              <w:marTop w:val="0"/>
              <w:marBottom w:val="0"/>
              <w:divBdr>
                <w:top w:val="none" w:sz="0" w:space="0" w:color="auto"/>
                <w:left w:val="none" w:sz="0" w:space="0" w:color="auto"/>
                <w:bottom w:val="none" w:sz="0" w:space="0" w:color="auto"/>
                <w:right w:val="none" w:sz="0" w:space="0" w:color="auto"/>
              </w:divBdr>
            </w:div>
            <w:div w:id="1173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101">
      <w:bodyDiv w:val="1"/>
      <w:marLeft w:val="0"/>
      <w:marRight w:val="0"/>
      <w:marTop w:val="0"/>
      <w:marBottom w:val="0"/>
      <w:divBdr>
        <w:top w:val="none" w:sz="0" w:space="0" w:color="auto"/>
        <w:left w:val="none" w:sz="0" w:space="0" w:color="auto"/>
        <w:bottom w:val="none" w:sz="0" w:space="0" w:color="auto"/>
        <w:right w:val="none" w:sz="0" w:space="0" w:color="auto"/>
      </w:divBdr>
    </w:div>
    <w:div w:id="1945796548">
      <w:bodyDiv w:val="1"/>
      <w:marLeft w:val="0"/>
      <w:marRight w:val="0"/>
      <w:marTop w:val="0"/>
      <w:marBottom w:val="0"/>
      <w:divBdr>
        <w:top w:val="none" w:sz="0" w:space="0" w:color="auto"/>
        <w:left w:val="none" w:sz="0" w:space="0" w:color="auto"/>
        <w:bottom w:val="none" w:sz="0" w:space="0" w:color="auto"/>
        <w:right w:val="none" w:sz="0" w:space="0" w:color="auto"/>
      </w:divBdr>
      <w:divsChild>
        <w:div w:id="1221405582">
          <w:marLeft w:val="0"/>
          <w:marRight w:val="0"/>
          <w:marTop w:val="0"/>
          <w:marBottom w:val="0"/>
          <w:divBdr>
            <w:top w:val="none" w:sz="0" w:space="0" w:color="auto"/>
            <w:left w:val="none" w:sz="0" w:space="0" w:color="auto"/>
            <w:bottom w:val="none" w:sz="0" w:space="0" w:color="auto"/>
            <w:right w:val="none" w:sz="0" w:space="0" w:color="auto"/>
          </w:divBdr>
          <w:divsChild>
            <w:div w:id="1849175292">
              <w:marLeft w:val="0"/>
              <w:marRight w:val="0"/>
              <w:marTop w:val="0"/>
              <w:marBottom w:val="0"/>
              <w:divBdr>
                <w:top w:val="none" w:sz="0" w:space="0" w:color="auto"/>
                <w:left w:val="none" w:sz="0" w:space="0" w:color="auto"/>
                <w:bottom w:val="none" w:sz="0" w:space="0" w:color="auto"/>
                <w:right w:val="none" w:sz="0" w:space="0" w:color="auto"/>
              </w:divBdr>
            </w:div>
            <w:div w:id="1421025692">
              <w:marLeft w:val="0"/>
              <w:marRight w:val="0"/>
              <w:marTop w:val="0"/>
              <w:marBottom w:val="0"/>
              <w:divBdr>
                <w:top w:val="none" w:sz="0" w:space="0" w:color="auto"/>
                <w:left w:val="none" w:sz="0" w:space="0" w:color="auto"/>
                <w:bottom w:val="none" w:sz="0" w:space="0" w:color="auto"/>
                <w:right w:val="none" w:sz="0" w:space="0" w:color="auto"/>
              </w:divBdr>
            </w:div>
            <w:div w:id="24213445">
              <w:marLeft w:val="0"/>
              <w:marRight w:val="0"/>
              <w:marTop w:val="0"/>
              <w:marBottom w:val="0"/>
              <w:divBdr>
                <w:top w:val="none" w:sz="0" w:space="0" w:color="auto"/>
                <w:left w:val="none" w:sz="0" w:space="0" w:color="auto"/>
                <w:bottom w:val="none" w:sz="0" w:space="0" w:color="auto"/>
                <w:right w:val="none" w:sz="0" w:space="0" w:color="auto"/>
              </w:divBdr>
            </w:div>
            <w:div w:id="1981958630">
              <w:marLeft w:val="0"/>
              <w:marRight w:val="0"/>
              <w:marTop w:val="0"/>
              <w:marBottom w:val="0"/>
              <w:divBdr>
                <w:top w:val="none" w:sz="0" w:space="0" w:color="auto"/>
                <w:left w:val="none" w:sz="0" w:space="0" w:color="auto"/>
                <w:bottom w:val="none" w:sz="0" w:space="0" w:color="auto"/>
                <w:right w:val="none" w:sz="0" w:space="0" w:color="auto"/>
              </w:divBdr>
            </w:div>
            <w:div w:id="434789245">
              <w:marLeft w:val="0"/>
              <w:marRight w:val="0"/>
              <w:marTop w:val="0"/>
              <w:marBottom w:val="0"/>
              <w:divBdr>
                <w:top w:val="none" w:sz="0" w:space="0" w:color="auto"/>
                <w:left w:val="none" w:sz="0" w:space="0" w:color="auto"/>
                <w:bottom w:val="none" w:sz="0" w:space="0" w:color="auto"/>
                <w:right w:val="none" w:sz="0" w:space="0" w:color="auto"/>
              </w:divBdr>
            </w:div>
            <w:div w:id="1773284972">
              <w:marLeft w:val="0"/>
              <w:marRight w:val="0"/>
              <w:marTop w:val="0"/>
              <w:marBottom w:val="0"/>
              <w:divBdr>
                <w:top w:val="none" w:sz="0" w:space="0" w:color="auto"/>
                <w:left w:val="none" w:sz="0" w:space="0" w:color="auto"/>
                <w:bottom w:val="none" w:sz="0" w:space="0" w:color="auto"/>
                <w:right w:val="none" w:sz="0" w:space="0" w:color="auto"/>
              </w:divBdr>
            </w:div>
            <w:div w:id="119151947">
              <w:marLeft w:val="0"/>
              <w:marRight w:val="0"/>
              <w:marTop w:val="0"/>
              <w:marBottom w:val="0"/>
              <w:divBdr>
                <w:top w:val="none" w:sz="0" w:space="0" w:color="auto"/>
                <w:left w:val="none" w:sz="0" w:space="0" w:color="auto"/>
                <w:bottom w:val="none" w:sz="0" w:space="0" w:color="auto"/>
                <w:right w:val="none" w:sz="0" w:space="0" w:color="auto"/>
              </w:divBdr>
            </w:div>
            <w:div w:id="1761219508">
              <w:marLeft w:val="0"/>
              <w:marRight w:val="0"/>
              <w:marTop w:val="0"/>
              <w:marBottom w:val="0"/>
              <w:divBdr>
                <w:top w:val="none" w:sz="0" w:space="0" w:color="auto"/>
                <w:left w:val="none" w:sz="0" w:space="0" w:color="auto"/>
                <w:bottom w:val="none" w:sz="0" w:space="0" w:color="auto"/>
                <w:right w:val="none" w:sz="0" w:space="0" w:color="auto"/>
              </w:divBdr>
            </w:div>
            <w:div w:id="1880584868">
              <w:marLeft w:val="0"/>
              <w:marRight w:val="0"/>
              <w:marTop w:val="0"/>
              <w:marBottom w:val="0"/>
              <w:divBdr>
                <w:top w:val="none" w:sz="0" w:space="0" w:color="auto"/>
                <w:left w:val="none" w:sz="0" w:space="0" w:color="auto"/>
                <w:bottom w:val="none" w:sz="0" w:space="0" w:color="auto"/>
                <w:right w:val="none" w:sz="0" w:space="0" w:color="auto"/>
              </w:divBdr>
            </w:div>
            <w:div w:id="870189352">
              <w:marLeft w:val="0"/>
              <w:marRight w:val="0"/>
              <w:marTop w:val="0"/>
              <w:marBottom w:val="0"/>
              <w:divBdr>
                <w:top w:val="none" w:sz="0" w:space="0" w:color="auto"/>
                <w:left w:val="none" w:sz="0" w:space="0" w:color="auto"/>
                <w:bottom w:val="none" w:sz="0" w:space="0" w:color="auto"/>
                <w:right w:val="none" w:sz="0" w:space="0" w:color="auto"/>
              </w:divBdr>
            </w:div>
            <w:div w:id="1070423197">
              <w:marLeft w:val="0"/>
              <w:marRight w:val="0"/>
              <w:marTop w:val="0"/>
              <w:marBottom w:val="0"/>
              <w:divBdr>
                <w:top w:val="none" w:sz="0" w:space="0" w:color="auto"/>
                <w:left w:val="none" w:sz="0" w:space="0" w:color="auto"/>
                <w:bottom w:val="none" w:sz="0" w:space="0" w:color="auto"/>
                <w:right w:val="none" w:sz="0" w:space="0" w:color="auto"/>
              </w:divBdr>
            </w:div>
            <w:div w:id="472675350">
              <w:marLeft w:val="0"/>
              <w:marRight w:val="0"/>
              <w:marTop w:val="0"/>
              <w:marBottom w:val="0"/>
              <w:divBdr>
                <w:top w:val="none" w:sz="0" w:space="0" w:color="auto"/>
                <w:left w:val="none" w:sz="0" w:space="0" w:color="auto"/>
                <w:bottom w:val="none" w:sz="0" w:space="0" w:color="auto"/>
                <w:right w:val="none" w:sz="0" w:space="0" w:color="auto"/>
              </w:divBdr>
            </w:div>
            <w:div w:id="250700710">
              <w:marLeft w:val="0"/>
              <w:marRight w:val="0"/>
              <w:marTop w:val="0"/>
              <w:marBottom w:val="0"/>
              <w:divBdr>
                <w:top w:val="none" w:sz="0" w:space="0" w:color="auto"/>
                <w:left w:val="none" w:sz="0" w:space="0" w:color="auto"/>
                <w:bottom w:val="none" w:sz="0" w:space="0" w:color="auto"/>
                <w:right w:val="none" w:sz="0" w:space="0" w:color="auto"/>
              </w:divBdr>
            </w:div>
            <w:div w:id="2078240625">
              <w:marLeft w:val="0"/>
              <w:marRight w:val="0"/>
              <w:marTop w:val="0"/>
              <w:marBottom w:val="0"/>
              <w:divBdr>
                <w:top w:val="none" w:sz="0" w:space="0" w:color="auto"/>
                <w:left w:val="none" w:sz="0" w:space="0" w:color="auto"/>
                <w:bottom w:val="none" w:sz="0" w:space="0" w:color="auto"/>
                <w:right w:val="none" w:sz="0" w:space="0" w:color="auto"/>
              </w:divBdr>
            </w:div>
            <w:div w:id="1617788722">
              <w:marLeft w:val="0"/>
              <w:marRight w:val="0"/>
              <w:marTop w:val="0"/>
              <w:marBottom w:val="0"/>
              <w:divBdr>
                <w:top w:val="none" w:sz="0" w:space="0" w:color="auto"/>
                <w:left w:val="none" w:sz="0" w:space="0" w:color="auto"/>
                <w:bottom w:val="none" w:sz="0" w:space="0" w:color="auto"/>
                <w:right w:val="none" w:sz="0" w:space="0" w:color="auto"/>
              </w:divBdr>
            </w:div>
            <w:div w:id="1619599438">
              <w:marLeft w:val="0"/>
              <w:marRight w:val="0"/>
              <w:marTop w:val="0"/>
              <w:marBottom w:val="0"/>
              <w:divBdr>
                <w:top w:val="none" w:sz="0" w:space="0" w:color="auto"/>
                <w:left w:val="none" w:sz="0" w:space="0" w:color="auto"/>
                <w:bottom w:val="none" w:sz="0" w:space="0" w:color="auto"/>
                <w:right w:val="none" w:sz="0" w:space="0" w:color="auto"/>
              </w:divBdr>
            </w:div>
            <w:div w:id="1387726752">
              <w:marLeft w:val="0"/>
              <w:marRight w:val="0"/>
              <w:marTop w:val="0"/>
              <w:marBottom w:val="0"/>
              <w:divBdr>
                <w:top w:val="none" w:sz="0" w:space="0" w:color="auto"/>
                <w:left w:val="none" w:sz="0" w:space="0" w:color="auto"/>
                <w:bottom w:val="none" w:sz="0" w:space="0" w:color="auto"/>
                <w:right w:val="none" w:sz="0" w:space="0" w:color="auto"/>
              </w:divBdr>
            </w:div>
            <w:div w:id="340668059">
              <w:marLeft w:val="0"/>
              <w:marRight w:val="0"/>
              <w:marTop w:val="0"/>
              <w:marBottom w:val="0"/>
              <w:divBdr>
                <w:top w:val="none" w:sz="0" w:space="0" w:color="auto"/>
                <w:left w:val="none" w:sz="0" w:space="0" w:color="auto"/>
                <w:bottom w:val="none" w:sz="0" w:space="0" w:color="auto"/>
                <w:right w:val="none" w:sz="0" w:space="0" w:color="auto"/>
              </w:divBdr>
            </w:div>
            <w:div w:id="1940988615">
              <w:marLeft w:val="0"/>
              <w:marRight w:val="0"/>
              <w:marTop w:val="0"/>
              <w:marBottom w:val="0"/>
              <w:divBdr>
                <w:top w:val="none" w:sz="0" w:space="0" w:color="auto"/>
                <w:left w:val="none" w:sz="0" w:space="0" w:color="auto"/>
                <w:bottom w:val="none" w:sz="0" w:space="0" w:color="auto"/>
                <w:right w:val="none" w:sz="0" w:space="0" w:color="auto"/>
              </w:divBdr>
            </w:div>
            <w:div w:id="820386807">
              <w:marLeft w:val="0"/>
              <w:marRight w:val="0"/>
              <w:marTop w:val="0"/>
              <w:marBottom w:val="0"/>
              <w:divBdr>
                <w:top w:val="none" w:sz="0" w:space="0" w:color="auto"/>
                <w:left w:val="none" w:sz="0" w:space="0" w:color="auto"/>
                <w:bottom w:val="none" w:sz="0" w:space="0" w:color="auto"/>
                <w:right w:val="none" w:sz="0" w:space="0" w:color="auto"/>
              </w:divBdr>
            </w:div>
            <w:div w:id="1385526434">
              <w:marLeft w:val="0"/>
              <w:marRight w:val="0"/>
              <w:marTop w:val="0"/>
              <w:marBottom w:val="0"/>
              <w:divBdr>
                <w:top w:val="none" w:sz="0" w:space="0" w:color="auto"/>
                <w:left w:val="none" w:sz="0" w:space="0" w:color="auto"/>
                <w:bottom w:val="none" w:sz="0" w:space="0" w:color="auto"/>
                <w:right w:val="none" w:sz="0" w:space="0" w:color="auto"/>
              </w:divBdr>
            </w:div>
            <w:div w:id="126973044">
              <w:marLeft w:val="0"/>
              <w:marRight w:val="0"/>
              <w:marTop w:val="0"/>
              <w:marBottom w:val="0"/>
              <w:divBdr>
                <w:top w:val="none" w:sz="0" w:space="0" w:color="auto"/>
                <w:left w:val="none" w:sz="0" w:space="0" w:color="auto"/>
                <w:bottom w:val="none" w:sz="0" w:space="0" w:color="auto"/>
                <w:right w:val="none" w:sz="0" w:space="0" w:color="auto"/>
              </w:divBdr>
            </w:div>
            <w:div w:id="686567501">
              <w:marLeft w:val="0"/>
              <w:marRight w:val="0"/>
              <w:marTop w:val="0"/>
              <w:marBottom w:val="0"/>
              <w:divBdr>
                <w:top w:val="none" w:sz="0" w:space="0" w:color="auto"/>
                <w:left w:val="none" w:sz="0" w:space="0" w:color="auto"/>
                <w:bottom w:val="none" w:sz="0" w:space="0" w:color="auto"/>
                <w:right w:val="none" w:sz="0" w:space="0" w:color="auto"/>
              </w:divBdr>
            </w:div>
            <w:div w:id="98794373">
              <w:marLeft w:val="0"/>
              <w:marRight w:val="0"/>
              <w:marTop w:val="0"/>
              <w:marBottom w:val="0"/>
              <w:divBdr>
                <w:top w:val="none" w:sz="0" w:space="0" w:color="auto"/>
                <w:left w:val="none" w:sz="0" w:space="0" w:color="auto"/>
                <w:bottom w:val="none" w:sz="0" w:space="0" w:color="auto"/>
                <w:right w:val="none" w:sz="0" w:space="0" w:color="auto"/>
              </w:divBdr>
            </w:div>
            <w:div w:id="929317734">
              <w:marLeft w:val="0"/>
              <w:marRight w:val="0"/>
              <w:marTop w:val="0"/>
              <w:marBottom w:val="0"/>
              <w:divBdr>
                <w:top w:val="none" w:sz="0" w:space="0" w:color="auto"/>
                <w:left w:val="none" w:sz="0" w:space="0" w:color="auto"/>
                <w:bottom w:val="none" w:sz="0" w:space="0" w:color="auto"/>
                <w:right w:val="none" w:sz="0" w:space="0" w:color="auto"/>
              </w:divBdr>
            </w:div>
            <w:div w:id="1172570509">
              <w:marLeft w:val="0"/>
              <w:marRight w:val="0"/>
              <w:marTop w:val="0"/>
              <w:marBottom w:val="0"/>
              <w:divBdr>
                <w:top w:val="none" w:sz="0" w:space="0" w:color="auto"/>
                <w:left w:val="none" w:sz="0" w:space="0" w:color="auto"/>
                <w:bottom w:val="none" w:sz="0" w:space="0" w:color="auto"/>
                <w:right w:val="none" w:sz="0" w:space="0" w:color="auto"/>
              </w:divBdr>
            </w:div>
            <w:div w:id="2512208">
              <w:marLeft w:val="0"/>
              <w:marRight w:val="0"/>
              <w:marTop w:val="0"/>
              <w:marBottom w:val="0"/>
              <w:divBdr>
                <w:top w:val="none" w:sz="0" w:space="0" w:color="auto"/>
                <w:left w:val="none" w:sz="0" w:space="0" w:color="auto"/>
                <w:bottom w:val="none" w:sz="0" w:space="0" w:color="auto"/>
                <w:right w:val="none" w:sz="0" w:space="0" w:color="auto"/>
              </w:divBdr>
            </w:div>
            <w:div w:id="1844781052">
              <w:marLeft w:val="0"/>
              <w:marRight w:val="0"/>
              <w:marTop w:val="0"/>
              <w:marBottom w:val="0"/>
              <w:divBdr>
                <w:top w:val="none" w:sz="0" w:space="0" w:color="auto"/>
                <w:left w:val="none" w:sz="0" w:space="0" w:color="auto"/>
                <w:bottom w:val="none" w:sz="0" w:space="0" w:color="auto"/>
                <w:right w:val="none" w:sz="0" w:space="0" w:color="auto"/>
              </w:divBdr>
            </w:div>
            <w:div w:id="263155758">
              <w:marLeft w:val="0"/>
              <w:marRight w:val="0"/>
              <w:marTop w:val="0"/>
              <w:marBottom w:val="0"/>
              <w:divBdr>
                <w:top w:val="none" w:sz="0" w:space="0" w:color="auto"/>
                <w:left w:val="none" w:sz="0" w:space="0" w:color="auto"/>
                <w:bottom w:val="none" w:sz="0" w:space="0" w:color="auto"/>
                <w:right w:val="none" w:sz="0" w:space="0" w:color="auto"/>
              </w:divBdr>
            </w:div>
            <w:div w:id="931814240">
              <w:marLeft w:val="0"/>
              <w:marRight w:val="0"/>
              <w:marTop w:val="0"/>
              <w:marBottom w:val="0"/>
              <w:divBdr>
                <w:top w:val="none" w:sz="0" w:space="0" w:color="auto"/>
                <w:left w:val="none" w:sz="0" w:space="0" w:color="auto"/>
                <w:bottom w:val="none" w:sz="0" w:space="0" w:color="auto"/>
                <w:right w:val="none" w:sz="0" w:space="0" w:color="auto"/>
              </w:divBdr>
            </w:div>
            <w:div w:id="128716216">
              <w:marLeft w:val="0"/>
              <w:marRight w:val="0"/>
              <w:marTop w:val="0"/>
              <w:marBottom w:val="0"/>
              <w:divBdr>
                <w:top w:val="none" w:sz="0" w:space="0" w:color="auto"/>
                <w:left w:val="none" w:sz="0" w:space="0" w:color="auto"/>
                <w:bottom w:val="none" w:sz="0" w:space="0" w:color="auto"/>
                <w:right w:val="none" w:sz="0" w:space="0" w:color="auto"/>
              </w:divBdr>
            </w:div>
            <w:div w:id="1377853276">
              <w:marLeft w:val="0"/>
              <w:marRight w:val="0"/>
              <w:marTop w:val="0"/>
              <w:marBottom w:val="0"/>
              <w:divBdr>
                <w:top w:val="none" w:sz="0" w:space="0" w:color="auto"/>
                <w:left w:val="none" w:sz="0" w:space="0" w:color="auto"/>
                <w:bottom w:val="none" w:sz="0" w:space="0" w:color="auto"/>
                <w:right w:val="none" w:sz="0" w:space="0" w:color="auto"/>
              </w:divBdr>
            </w:div>
            <w:div w:id="1899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9685">
      <w:bodyDiv w:val="1"/>
      <w:marLeft w:val="0"/>
      <w:marRight w:val="0"/>
      <w:marTop w:val="0"/>
      <w:marBottom w:val="0"/>
      <w:divBdr>
        <w:top w:val="none" w:sz="0" w:space="0" w:color="auto"/>
        <w:left w:val="none" w:sz="0" w:space="0" w:color="auto"/>
        <w:bottom w:val="none" w:sz="0" w:space="0" w:color="auto"/>
        <w:right w:val="none" w:sz="0" w:space="0" w:color="auto"/>
      </w:divBdr>
      <w:divsChild>
        <w:div w:id="743336977">
          <w:marLeft w:val="0"/>
          <w:marRight w:val="0"/>
          <w:marTop w:val="0"/>
          <w:marBottom w:val="0"/>
          <w:divBdr>
            <w:top w:val="none" w:sz="0" w:space="0" w:color="auto"/>
            <w:left w:val="none" w:sz="0" w:space="0" w:color="auto"/>
            <w:bottom w:val="none" w:sz="0" w:space="0" w:color="auto"/>
            <w:right w:val="none" w:sz="0" w:space="0" w:color="auto"/>
          </w:divBdr>
          <w:divsChild>
            <w:div w:id="2137597719">
              <w:marLeft w:val="0"/>
              <w:marRight w:val="0"/>
              <w:marTop w:val="0"/>
              <w:marBottom w:val="0"/>
              <w:divBdr>
                <w:top w:val="none" w:sz="0" w:space="0" w:color="auto"/>
                <w:left w:val="none" w:sz="0" w:space="0" w:color="auto"/>
                <w:bottom w:val="none" w:sz="0" w:space="0" w:color="auto"/>
                <w:right w:val="none" w:sz="0" w:space="0" w:color="auto"/>
              </w:divBdr>
            </w:div>
            <w:div w:id="1060055176">
              <w:marLeft w:val="0"/>
              <w:marRight w:val="0"/>
              <w:marTop w:val="0"/>
              <w:marBottom w:val="0"/>
              <w:divBdr>
                <w:top w:val="none" w:sz="0" w:space="0" w:color="auto"/>
                <w:left w:val="none" w:sz="0" w:space="0" w:color="auto"/>
                <w:bottom w:val="none" w:sz="0" w:space="0" w:color="auto"/>
                <w:right w:val="none" w:sz="0" w:space="0" w:color="auto"/>
              </w:divBdr>
            </w:div>
            <w:div w:id="137844418">
              <w:marLeft w:val="0"/>
              <w:marRight w:val="0"/>
              <w:marTop w:val="0"/>
              <w:marBottom w:val="0"/>
              <w:divBdr>
                <w:top w:val="none" w:sz="0" w:space="0" w:color="auto"/>
                <w:left w:val="none" w:sz="0" w:space="0" w:color="auto"/>
                <w:bottom w:val="none" w:sz="0" w:space="0" w:color="auto"/>
                <w:right w:val="none" w:sz="0" w:space="0" w:color="auto"/>
              </w:divBdr>
            </w:div>
            <w:div w:id="2111467415">
              <w:marLeft w:val="0"/>
              <w:marRight w:val="0"/>
              <w:marTop w:val="0"/>
              <w:marBottom w:val="0"/>
              <w:divBdr>
                <w:top w:val="none" w:sz="0" w:space="0" w:color="auto"/>
                <w:left w:val="none" w:sz="0" w:space="0" w:color="auto"/>
                <w:bottom w:val="none" w:sz="0" w:space="0" w:color="auto"/>
                <w:right w:val="none" w:sz="0" w:space="0" w:color="auto"/>
              </w:divBdr>
            </w:div>
            <w:div w:id="297686238">
              <w:marLeft w:val="0"/>
              <w:marRight w:val="0"/>
              <w:marTop w:val="0"/>
              <w:marBottom w:val="0"/>
              <w:divBdr>
                <w:top w:val="none" w:sz="0" w:space="0" w:color="auto"/>
                <w:left w:val="none" w:sz="0" w:space="0" w:color="auto"/>
                <w:bottom w:val="none" w:sz="0" w:space="0" w:color="auto"/>
                <w:right w:val="none" w:sz="0" w:space="0" w:color="auto"/>
              </w:divBdr>
            </w:div>
            <w:div w:id="1769160298">
              <w:marLeft w:val="0"/>
              <w:marRight w:val="0"/>
              <w:marTop w:val="0"/>
              <w:marBottom w:val="0"/>
              <w:divBdr>
                <w:top w:val="none" w:sz="0" w:space="0" w:color="auto"/>
                <w:left w:val="none" w:sz="0" w:space="0" w:color="auto"/>
                <w:bottom w:val="none" w:sz="0" w:space="0" w:color="auto"/>
                <w:right w:val="none" w:sz="0" w:space="0" w:color="auto"/>
              </w:divBdr>
            </w:div>
            <w:div w:id="1934900409">
              <w:marLeft w:val="0"/>
              <w:marRight w:val="0"/>
              <w:marTop w:val="0"/>
              <w:marBottom w:val="0"/>
              <w:divBdr>
                <w:top w:val="none" w:sz="0" w:space="0" w:color="auto"/>
                <w:left w:val="none" w:sz="0" w:space="0" w:color="auto"/>
                <w:bottom w:val="none" w:sz="0" w:space="0" w:color="auto"/>
                <w:right w:val="none" w:sz="0" w:space="0" w:color="auto"/>
              </w:divBdr>
            </w:div>
            <w:div w:id="819156938">
              <w:marLeft w:val="0"/>
              <w:marRight w:val="0"/>
              <w:marTop w:val="0"/>
              <w:marBottom w:val="0"/>
              <w:divBdr>
                <w:top w:val="none" w:sz="0" w:space="0" w:color="auto"/>
                <w:left w:val="none" w:sz="0" w:space="0" w:color="auto"/>
                <w:bottom w:val="none" w:sz="0" w:space="0" w:color="auto"/>
                <w:right w:val="none" w:sz="0" w:space="0" w:color="auto"/>
              </w:divBdr>
            </w:div>
            <w:div w:id="305166804">
              <w:marLeft w:val="0"/>
              <w:marRight w:val="0"/>
              <w:marTop w:val="0"/>
              <w:marBottom w:val="0"/>
              <w:divBdr>
                <w:top w:val="none" w:sz="0" w:space="0" w:color="auto"/>
                <w:left w:val="none" w:sz="0" w:space="0" w:color="auto"/>
                <w:bottom w:val="none" w:sz="0" w:space="0" w:color="auto"/>
                <w:right w:val="none" w:sz="0" w:space="0" w:color="auto"/>
              </w:divBdr>
            </w:div>
            <w:div w:id="1974213074">
              <w:marLeft w:val="0"/>
              <w:marRight w:val="0"/>
              <w:marTop w:val="0"/>
              <w:marBottom w:val="0"/>
              <w:divBdr>
                <w:top w:val="none" w:sz="0" w:space="0" w:color="auto"/>
                <w:left w:val="none" w:sz="0" w:space="0" w:color="auto"/>
                <w:bottom w:val="none" w:sz="0" w:space="0" w:color="auto"/>
                <w:right w:val="none" w:sz="0" w:space="0" w:color="auto"/>
              </w:divBdr>
            </w:div>
            <w:div w:id="511340918">
              <w:marLeft w:val="0"/>
              <w:marRight w:val="0"/>
              <w:marTop w:val="0"/>
              <w:marBottom w:val="0"/>
              <w:divBdr>
                <w:top w:val="none" w:sz="0" w:space="0" w:color="auto"/>
                <w:left w:val="none" w:sz="0" w:space="0" w:color="auto"/>
                <w:bottom w:val="none" w:sz="0" w:space="0" w:color="auto"/>
                <w:right w:val="none" w:sz="0" w:space="0" w:color="auto"/>
              </w:divBdr>
            </w:div>
            <w:div w:id="1746101562">
              <w:marLeft w:val="0"/>
              <w:marRight w:val="0"/>
              <w:marTop w:val="0"/>
              <w:marBottom w:val="0"/>
              <w:divBdr>
                <w:top w:val="none" w:sz="0" w:space="0" w:color="auto"/>
                <w:left w:val="none" w:sz="0" w:space="0" w:color="auto"/>
                <w:bottom w:val="none" w:sz="0" w:space="0" w:color="auto"/>
                <w:right w:val="none" w:sz="0" w:space="0" w:color="auto"/>
              </w:divBdr>
            </w:div>
            <w:div w:id="231473864">
              <w:marLeft w:val="0"/>
              <w:marRight w:val="0"/>
              <w:marTop w:val="0"/>
              <w:marBottom w:val="0"/>
              <w:divBdr>
                <w:top w:val="none" w:sz="0" w:space="0" w:color="auto"/>
                <w:left w:val="none" w:sz="0" w:space="0" w:color="auto"/>
                <w:bottom w:val="none" w:sz="0" w:space="0" w:color="auto"/>
                <w:right w:val="none" w:sz="0" w:space="0" w:color="auto"/>
              </w:divBdr>
            </w:div>
            <w:div w:id="934436589">
              <w:marLeft w:val="0"/>
              <w:marRight w:val="0"/>
              <w:marTop w:val="0"/>
              <w:marBottom w:val="0"/>
              <w:divBdr>
                <w:top w:val="none" w:sz="0" w:space="0" w:color="auto"/>
                <w:left w:val="none" w:sz="0" w:space="0" w:color="auto"/>
                <w:bottom w:val="none" w:sz="0" w:space="0" w:color="auto"/>
                <w:right w:val="none" w:sz="0" w:space="0" w:color="auto"/>
              </w:divBdr>
            </w:div>
            <w:div w:id="1451123327">
              <w:marLeft w:val="0"/>
              <w:marRight w:val="0"/>
              <w:marTop w:val="0"/>
              <w:marBottom w:val="0"/>
              <w:divBdr>
                <w:top w:val="none" w:sz="0" w:space="0" w:color="auto"/>
                <w:left w:val="none" w:sz="0" w:space="0" w:color="auto"/>
                <w:bottom w:val="none" w:sz="0" w:space="0" w:color="auto"/>
                <w:right w:val="none" w:sz="0" w:space="0" w:color="auto"/>
              </w:divBdr>
            </w:div>
            <w:div w:id="967854678">
              <w:marLeft w:val="0"/>
              <w:marRight w:val="0"/>
              <w:marTop w:val="0"/>
              <w:marBottom w:val="0"/>
              <w:divBdr>
                <w:top w:val="none" w:sz="0" w:space="0" w:color="auto"/>
                <w:left w:val="none" w:sz="0" w:space="0" w:color="auto"/>
                <w:bottom w:val="none" w:sz="0" w:space="0" w:color="auto"/>
                <w:right w:val="none" w:sz="0" w:space="0" w:color="auto"/>
              </w:divBdr>
            </w:div>
            <w:div w:id="1724405191">
              <w:marLeft w:val="0"/>
              <w:marRight w:val="0"/>
              <w:marTop w:val="0"/>
              <w:marBottom w:val="0"/>
              <w:divBdr>
                <w:top w:val="none" w:sz="0" w:space="0" w:color="auto"/>
                <w:left w:val="none" w:sz="0" w:space="0" w:color="auto"/>
                <w:bottom w:val="none" w:sz="0" w:space="0" w:color="auto"/>
                <w:right w:val="none" w:sz="0" w:space="0" w:color="auto"/>
              </w:divBdr>
            </w:div>
            <w:div w:id="1566600953">
              <w:marLeft w:val="0"/>
              <w:marRight w:val="0"/>
              <w:marTop w:val="0"/>
              <w:marBottom w:val="0"/>
              <w:divBdr>
                <w:top w:val="none" w:sz="0" w:space="0" w:color="auto"/>
                <w:left w:val="none" w:sz="0" w:space="0" w:color="auto"/>
                <w:bottom w:val="none" w:sz="0" w:space="0" w:color="auto"/>
                <w:right w:val="none" w:sz="0" w:space="0" w:color="auto"/>
              </w:divBdr>
            </w:div>
            <w:div w:id="1591545210">
              <w:marLeft w:val="0"/>
              <w:marRight w:val="0"/>
              <w:marTop w:val="0"/>
              <w:marBottom w:val="0"/>
              <w:divBdr>
                <w:top w:val="none" w:sz="0" w:space="0" w:color="auto"/>
                <w:left w:val="none" w:sz="0" w:space="0" w:color="auto"/>
                <w:bottom w:val="none" w:sz="0" w:space="0" w:color="auto"/>
                <w:right w:val="none" w:sz="0" w:space="0" w:color="auto"/>
              </w:divBdr>
            </w:div>
            <w:div w:id="177432872">
              <w:marLeft w:val="0"/>
              <w:marRight w:val="0"/>
              <w:marTop w:val="0"/>
              <w:marBottom w:val="0"/>
              <w:divBdr>
                <w:top w:val="none" w:sz="0" w:space="0" w:color="auto"/>
                <w:left w:val="none" w:sz="0" w:space="0" w:color="auto"/>
                <w:bottom w:val="none" w:sz="0" w:space="0" w:color="auto"/>
                <w:right w:val="none" w:sz="0" w:space="0" w:color="auto"/>
              </w:divBdr>
            </w:div>
            <w:div w:id="1192232583">
              <w:marLeft w:val="0"/>
              <w:marRight w:val="0"/>
              <w:marTop w:val="0"/>
              <w:marBottom w:val="0"/>
              <w:divBdr>
                <w:top w:val="none" w:sz="0" w:space="0" w:color="auto"/>
                <w:left w:val="none" w:sz="0" w:space="0" w:color="auto"/>
                <w:bottom w:val="none" w:sz="0" w:space="0" w:color="auto"/>
                <w:right w:val="none" w:sz="0" w:space="0" w:color="auto"/>
              </w:divBdr>
            </w:div>
            <w:div w:id="1709453164">
              <w:marLeft w:val="0"/>
              <w:marRight w:val="0"/>
              <w:marTop w:val="0"/>
              <w:marBottom w:val="0"/>
              <w:divBdr>
                <w:top w:val="none" w:sz="0" w:space="0" w:color="auto"/>
                <w:left w:val="none" w:sz="0" w:space="0" w:color="auto"/>
                <w:bottom w:val="none" w:sz="0" w:space="0" w:color="auto"/>
                <w:right w:val="none" w:sz="0" w:space="0" w:color="auto"/>
              </w:divBdr>
            </w:div>
            <w:div w:id="1301032234">
              <w:marLeft w:val="0"/>
              <w:marRight w:val="0"/>
              <w:marTop w:val="0"/>
              <w:marBottom w:val="0"/>
              <w:divBdr>
                <w:top w:val="none" w:sz="0" w:space="0" w:color="auto"/>
                <w:left w:val="none" w:sz="0" w:space="0" w:color="auto"/>
                <w:bottom w:val="none" w:sz="0" w:space="0" w:color="auto"/>
                <w:right w:val="none" w:sz="0" w:space="0" w:color="auto"/>
              </w:divBdr>
            </w:div>
            <w:div w:id="1166214958">
              <w:marLeft w:val="0"/>
              <w:marRight w:val="0"/>
              <w:marTop w:val="0"/>
              <w:marBottom w:val="0"/>
              <w:divBdr>
                <w:top w:val="none" w:sz="0" w:space="0" w:color="auto"/>
                <w:left w:val="none" w:sz="0" w:space="0" w:color="auto"/>
                <w:bottom w:val="none" w:sz="0" w:space="0" w:color="auto"/>
                <w:right w:val="none" w:sz="0" w:space="0" w:color="auto"/>
              </w:divBdr>
            </w:div>
            <w:div w:id="31618766">
              <w:marLeft w:val="0"/>
              <w:marRight w:val="0"/>
              <w:marTop w:val="0"/>
              <w:marBottom w:val="0"/>
              <w:divBdr>
                <w:top w:val="none" w:sz="0" w:space="0" w:color="auto"/>
                <w:left w:val="none" w:sz="0" w:space="0" w:color="auto"/>
                <w:bottom w:val="none" w:sz="0" w:space="0" w:color="auto"/>
                <w:right w:val="none" w:sz="0" w:space="0" w:color="auto"/>
              </w:divBdr>
            </w:div>
            <w:div w:id="1928880382">
              <w:marLeft w:val="0"/>
              <w:marRight w:val="0"/>
              <w:marTop w:val="0"/>
              <w:marBottom w:val="0"/>
              <w:divBdr>
                <w:top w:val="none" w:sz="0" w:space="0" w:color="auto"/>
                <w:left w:val="none" w:sz="0" w:space="0" w:color="auto"/>
                <w:bottom w:val="none" w:sz="0" w:space="0" w:color="auto"/>
                <w:right w:val="none" w:sz="0" w:space="0" w:color="auto"/>
              </w:divBdr>
            </w:div>
            <w:div w:id="357197229">
              <w:marLeft w:val="0"/>
              <w:marRight w:val="0"/>
              <w:marTop w:val="0"/>
              <w:marBottom w:val="0"/>
              <w:divBdr>
                <w:top w:val="none" w:sz="0" w:space="0" w:color="auto"/>
                <w:left w:val="none" w:sz="0" w:space="0" w:color="auto"/>
                <w:bottom w:val="none" w:sz="0" w:space="0" w:color="auto"/>
                <w:right w:val="none" w:sz="0" w:space="0" w:color="auto"/>
              </w:divBdr>
            </w:div>
            <w:div w:id="958148210">
              <w:marLeft w:val="0"/>
              <w:marRight w:val="0"/>
              <w:marTop w:val="0"/>
              <w:marBottom w:val="0"/>
              <w:divBdr>
                <w:top w:val="none" w:sz="0" w:space="0" w:color="auto"/>
                <w:left w:val="none" w:sz="0" w:space="0" w:color="auto"/>
                <w:bottom w:val="none" w:sz="0" w:space="0" w:color="auto"/>
                <w:right w:val="none" w:sz="0" w:space="0" w:color="auto"/>
              </w:divBdr>
            </w:div>
            <w:div w:id="1345476874">
              <w:marLeft w:val="0"/>
              <w:marRight w:val="0"/>
              <w:marTop w:val="0"/>
              <w:marBottom w:val="0"/>
              <w:divBdr>
                <w:top w:val="none" w:sz="0" w:space="0" w:color="auto"/>
                <w:left w:val="none" w:sz="0" w:space="0" w:color="auto"/>
                <w:bottom w:val="none" w:sz="0" w:space="0" w:color="auto"/>
                <w:right w:val="none" w:sz="0" w:space="0" w:color="auto"/>
              </w:divBdr>
            </w:div>
            <w:div w:id="1944801416">
              <w:marLeft w:val="0"/>
              <w:marRight w:val="0"/>
              <w:marTop w:val="0"/>
              <w:marBottom w:val="0"/>
              <w:divBdr>
                <w:top w:val="none" w:sz="0" w:space="0" w:color="auto"/>
                <w:left w:val="none" w:sz="0" w:space="0" w:color="auto"/>
                <w:bottom w:val="none" w:sz="0" w:space="0" w:color="auto"/>
                <w:right w:val="none" w:sz="0" w:space="0" w:color="auto"/>
              </w:divBdr>
            </w:div>
            <w:div w:id="2134060806">
              <w:marLeft w:val="0"/>
              <w:marRight w:val="0"/>
              <w:marTop w:val="0"/>
              <w:marBottom w:val="0"/>
              <w:divBdr>
                <w:top w:val="none" w:sz="0" w:space="0" w:color="auto"/>
                <w:left w:val="none" w:sz="0" w:space="0" w:color="auto"/>
                <w:bottom w:val="none" w:sz="0" w:space="0" w:color="auto"/>
                <w:right w:val="none" w:sz="0" w:space="0" w:color="auto"/>
              </w:divBdr>
            </w:div>
            <w:div w:id="469136384">
              <w:marLeft w:val="0"/>
              <w:marRight w:val="0"/>
              <w:marTop w:val="0"/>
              <w:marBottom w:val="0"/>
              <w:divBdr>
                <w:top w:val="none" w:sz="0" w:space="0" w:color="auto"/>
                <w:left w:val="none" w:sz="0" w:space="0" w:color="auto"/>
                <w:bottom w:val="none" w:sz="0" w:space="0" w:color="auto"/>
                <w:right w:val="none" w:sz="0" w:space="0" w:color="auto"/>
              </w:divBdr>
            </w:div>
            <w:div w:id="1290939881">
              <w:marLeft w:val="0"/>
              <w:marRight w:val="0"/>
              <w:marTop w:val="0"/>
              <w:marBottom w:val="0"/>
              <w:divBdr>
                <w:top w:val="none" w:sz="0" w:space="0" w:color="auto"/>
                <w:left w:val="none" w:sz="0" w:space="0" w:color="auto"/>
                <w:bottom w:val="none" w:sz="0" w:space="0" w:color="auto"/>
                <w:right w:val="none" w:sz="0" w:space="0" w:color="auto"/>
              </w:divBdr>
            </w:div>
            <w:div w:id="1721055661">
              <w:marLeft w:val="0"/>
              <w:marRight w:val="0"/>
              <w:marTop w:val="0"/>
              <w:marBottom w:val="0"/>
              <w:divBdr>
                <w:top w:val="none" w:sz="0" w:space="0" w:color="auto"/>
                <w:left w:val="none" w:sz="0" w:space="0" w:color="auto"/>
                <w:bottom w:val="none" w:sz="0" w:space="0" w:color="auto"/>
                <w:right w:val="none" w:sz="0" w:space="0" w:color="auto"/>
              </w:divBdr>
            </w:div>
            <w:div w:id="688064260">
              <w:marLeft w:val="0"/>
              <w:marRight w:val="0"/>
              <w:marTop w:val="0"/>
              <w:marBottom w:val="0"/>
              <w:divBdr>
                <w:top w:val="none" w:sz="0" w:space="0" w:color="auto"/>
                <w:left w:val="none" w:sz="0" w:space="0" w:color="auto"/>
                <w:bottom w:val="none" w:sz="0" w:space="0" w:color="auto"/>
                <w:right w:val="none" w:sz="0" w:space="0" w:color="auto"/>
              </w:divBdr>
            </w:div>
            <w:div w:id="991911215">
              <w:marLeft w:val="0"/>
              <w:marRight w:val="0"/>
              <w:marTop w:val="0"/>
              <w:marBottom w:val="0"/>
              <w:divBdr>
                <w:top w:val="none" w:sz="0" w:space="0" w:color="auto"/>
                <w:left w:val="none" w:sz="0" w:space="0" w:color="auto"/>
                <w:bottom w:val="none" w:sz="0" w:space="0" w:color="auto"/>
                <w:right w:val="none" w:sz="0" w:space="0" w:color="auto"/>
              </w:divBdr>
            </w:div>
            <w:div w:id="1858422572">
              <w:marLeft w:val="0"/>
              <w:marRight w:val="0"/>
              <w:marTop w:val="0"/>
              <w:marBottom w:val="0"/>
              <w:divBdr>
                <w:top w:val="none" w:sz="0" w:space="0" w:color="auto"/>
                <w:left w:val="none" w:sz="0" w:space="0" w:color="auto"/>
                <w:bottom w:val="none" w:sz="0" w:space="0" w:color="auto"/>
                <w:right w:val="none" w:sz="0" w:space="0" w:color="auto"/>
              </w:divBdr>
            </w:div>
            <w:div w:id="43598853">
              <w:marLeft w:val="0"/>
              <w:marRight w:val="0"/>
              <w:marTop w:val="0"/>
              <w:marBottom w:val="0"/>
              <w:divBdr>
                <w:top w:val="none" w:sz="0" w:space="0" w:color="auto"/>
                <w:left w:val="none" w:sz="0" w:space="0" w:color="auto"/>
                <w:bottom w:val="none" w:sz="0" w:space="0" w:color="auto"/>
                <w:right w:val="none" w:sz="0" w:space="0" w:color="auto"/>
              </w:divBdr>
            </w:div>
            <w:div w:id="145099577">
              <w:marLeft w:val="0"/>
              <w:marRight w:val="0"/>
              <w:marTop w:val="0"/>
              <w:marBottom w:val="0"/>
              <w:divBdr>
                <w:top w:val="none" w:sz="0" w:space="0" w:color="auto"/>
                <w:left w:val="none" w:sz="0" w:space="0" w:color="auto"/>
                <w:bottom w:val="none" w:sz="0" w:space="0" w:color="auto"/>
                <w:right w:val="none" w:sz="0" w:space="0" w:color="auto"/>
              </w:divBdr>
            </w:div>
            <w:div w:id="419526733">
              <w:marLeft w:val="0"/>
              <w:marRight w:val="0"/>
              <w:marTop w:val="0"/>
              <w:marBottom w:val="0"/>
              <w:divBdr>
                <w:top w:val="none" w:sz="0" w:space="0" w:color="auto"/>
                <w:left w:val="none" w:sz="0" w:space="0" w:color="auto"/>
                <w:bottom w:val="none" w:sz="0" w:space="0" w:color="auto"/>
                <w:right w:val="none" w:sz="0" w:space="0" w:color="auto"/>
              </w:divBdr>
            </w:div>
            <w:div w:id="1334719274">
              <w:marLeft w:val="0"/>
              <w:marRight w:val="0"/>
              <w:marTop w:val="0"/>
              <w:marBottom w:val="0"/>
              <w:divBdr>
                <w:top w:val="none" w:sz="0" w:space="0" w:color="auto"/>
                <w:left w:val="none" w:sz="0" w:space="0" w:color="auto"/>
                <w:bottom w:val="none" w:sz="0" w:space="0" w:color="auto"/>
                <w:right w:val="none" w:sz="0" w:space="0" w:color="auto"/>
              </w:divBdr>
            </w:div>
            <w:div w:id="1697542451">
              <w:marLeft w:val="0"/>
              <w:marRight w:val="0"/>
              <w:marTop w:val="0"/>
              <w:marBottom w:val="0"/>
              <w:divBdr>
                <w:top w:val="none" w:sz="0" w:space="0" w:color="auto"/>
                <w:left w:val="none" w:sz="0" w:space="0" w:color="auto"/>
                <w:bottom w:val="none" w:sz="0" w:space="0" w:color="auto"/>
                <w:right w:val="none" w:sz="0" w:space="0" w:color="auto"/>
              </w:divBdr>
            </w:div>
            <w:div w:id="1693342868">
              <w:marLeft w:val="0"/>
              <w:marRight w:val="0"/>
              <w:marTop w:val="0"/>
              <w:marBottom w:val="0"/>
              <w:divBdr>
                <w:top w:val="none" w:sz="0" w:space="0" w:color="auto"/>
                <w:left w:val="none" w:sz="0" w:space="0" w:color="auto"/>
                <w:bottom w:val="none" w:sz="0" w:space="0" w:color="auto"/>
                <w:right w:val="none" w:sz="0" w:space="0" w:color="auto"/>
              </w:divBdr>
            </w:div>
            <w:div w:id="1282299635">
              <w:marLeft w:val="0"/>
              <w:marRight w:val="0"/>
              <w:marTop w:val="0"/>
              <w:marBottom w:val="0"/>
              <w:divBdr>
                <w:top w:val="none" w:sz="0" w:space="0" w:color="auto"/>
                <w:left w:val="none" w:sz="0" w:space="0" w:color="auto"/>
                <w:bottom w:val="none" w:sz="0" w:space="0" w:color="auto"/>
                <w:right w:val="none" w:sz="0" w:space="0" w:color="auto"/>
              </w:divBdr>
            </w:div>
            <w:div w:id="1116218903">
              <w:marLeft w:val="0"/>
              <w:marRight w:val="0"/>
              <w:marTop w:val="0"/>
              <w:marBottom w:val="0"/>
              <w:divBdr>
                <w:top w:val="none" w:sz="0" w:space="0" w:color="auto"/>
                <w:left w:val="none" w:sz="0" w:space="0" w:color="auto"/>
                <w:bottom w:val="none" w:sz="0" w:space="0" w:color="auto"/>
                <w:right w:val="none" w:sz="0" w:space="0" w:color="auto"/>
              </w:divBdr>
            </w:div>
            <w:div w:id="1499928010">
              <w:marLeft w:val="0"/>
              <w:marRight w:val="0"/>
              <w:marTop w:val="0"/>
              <w:marBottom w:val="0"/>
              <w:divBdr>
                <w:top w:val="none" w:sz="0" w:space="0" w:color="auto"/>
                <w:left w:val="none" w:sz="0" w:space="0" w:color="auto"/>
                <w:bottom w:val="none" w:sz="0" w:space="0" w:color="auto"/>
                <w:right w:val="none" w:sz="0" w:space="0" w:color="auto"/>
              </w:divBdr>
            </w:div>
            <w:div w:id="1997417985">
              <w:marLeft w:val="0"/>
              <w:marRight w:val="0"/>
              <w:marTop w:val="0"/>
              <w:marBottom w:val="0"/>
              <w:divBdr>
                <w:top w:val="none" w:sz="0" w:space="0" w:color="auto"/>
                <w:left w:val="none" w:sz="0" w:space="0" w:color="auto"/>
                <w:bottom w:val="none" w:sz="0" w:space="0" w:color="auto"/>
                <w:right w:val="none" w:sz="0" w:space="0" w:color="auto"/>
              </w:divBdr>
            </w:div>
            <w:div w:id="1764642401">
              <w:marLeft w:val="0"/>
              <w:marRight w:val="0"/>
              <w:marTop w:val="0"/>
              <w:marBottom w:val="0"/>
              <w:divBdr>
                <w:top w:val="none" w:sz="0" w:space="0" w:color="auto"/>
                <w:left w:val="none" w:sz="0" w:space="0" w:color="auto"/>
                <w:bottom w:val="none" w:sz="0" w:space="0" w:color="auto"/>
                <w:right w:val="none" w:sz="0" w:space="0" w:color="auto"/>
              </w:divBdr>
            </w:div>
            <w:div w:id="1901939961">
              <w:marLeft w:val="0"/>
              <w:marRight w:val="0"/>
              <w:marTop w:val="0"/>
              <w:marBottom w:val="0"/>
              <w:divBdr>
                <w:top w:val="none" w:sz="0" w:space="0" w:color="auto"/>
                <w:left w:val="none" w:sz="0" w:space="0" w:color="auto"/>
                <w:bottom w:val="none" w:sz="0" w:space="0" w:color="auto"/>
                <w:right w:val="none" w:sz="0" w:space="0" w:color="auto"/>
              </w:divBdr>
            </w:div>
            <w:div w:id="364991388">
              <w:marLeft w:val="0"/>
              <w:marRight w:val="0"/>
              <w:marTop w:val="0"/>
              <w:marBottom w:val="0"/>
              <w:divBdr>
                <w:top w:val="none" w:sz="0" w:space="0" w:color="auto"/>
                <w:left w:val="none" w:sz="0" w:space="0" w:color="auto"/>
                <w:bottom w:val="none" w:sz="0" w:space="0" w:color="auto"/>
                <w:right w:val="none" w:sz="0" w:space="0" w:color="auto"/>
              </w:divBdr>
            </w:div>
            <w:div w:id="552469542">
              <w:marLeft w:val="0"/>
              <w:marRight w:val="0"/>
              <w:marTop w:val="0"/>
              <w:marBottom w:val="0"/>
              <w:divBdr>
                <w:top w:val="none" w:sz="0" w:space="0" w:color="auto"/>
                <w:left w:val="none" w:sz="0" w:space="0" w:color="auto"/>
                <w:bottom w:val="none" w:sz="0" w:space="0" w:color="auto"/>
                <w:right w:val="none" w:sz="0" w:space="0" w:color="auto"/>
              </w:divBdr>
            </w:div>
            <w:div w:id="583800046">
              <w:marLeft w:val="0"/>
              <w:marRight w:val="0"/>
              <w:marTop w:val="0"/>
              <w:marBottom w:val="0"/>
              <w:divBdr>
                <w:top w:val="none" w:sz="0" w:space="0" w:color="auto"/>
                <w:left w:val="none" w:sz="0" w:space="0" w:color="auto"/>
                <w:bottom w:val="none" w:sz="0" w:space="0" w:color="auto"/>
                <w:right w:val="none" w:sz="0" w:space="0" w:color="auto"/>
              </w:divBdr>
            </w:div>
            <w:div w:id="177160288">
              <w:marLeft w:val="0"/>
              <w:marRight w:val="0"/>
              <w:marTop w:val="0"/>
              <w:marBottom w:val="0"/>
              <w:divBdr>
                <w:top w:val="none" w:sz="0" w:space="0" w:color="auto"/>
                <w:left w:val="none" w:sz="0" w:space="0" w:color="auto"/>
                <w:bottom w:val="none" w:sz="0" w:space="0" w:color="auto"/>
                <w:right w:val="none" w:sz="0" w:space="0" w:color="auto"/>
              </w:divBdr>
            </w:div>
            <w:div w:id="1254126414">
              <w:marLeft w:val="0"/>
              <w:marRight w:val="0"/>
              <w:marTop w:val="0"/>
              <w:marBottom w:val="0"/>
              <w:divBdr>
                <w:top w:val="none" w:sz="0" w:space="0" w:color="auto"/>
                <w:left w:val="none" w:sz="0" w:space="0" w:color="auto"/>
                <w:bottom w:val="none" w:sz="0" w:space="0" w:color="auto"/>
                <w:right w:val="none" w:sz="0" w:space="0" w:color="auto"/>
              </w:divBdr>
            </w:div>
            <w:div w:id="300769842">
              <w:marLeft w:val="0"/>
              <w:marRight w:val="0"/>
              <w:marTop w:val="0"/>
              <w:marBottom w:val="0"/>
              <w:divBdr>
                <w:top w:val="none" w:sz="0" w:space="0" w:color="auto"/>
                <w:left w:val="none" w:sz="0" w:space="0" w:color="auto"/>
                <w:bottom w:val="none" w:sz="0" w:space="0" w:color="auto"/>
                <w:right w:val="none" w:sz="0" w:space="0" w:color="auto"/>
              </w:divBdr>
            </w:div>
            <w:div w:id="884104387">
              <w:marLeft w:val="0"/>
              <w:marRight w:val="0"/>
              <w:marTop w:val="0"/>
              <w:marBottom w:val="0"/>
              <w:divBdr>
                <w:top w:val="none" w:sz="0" w:space="0" w:color="auto"/>
                <w:left w:val="none" w:sz="0" w:space="0" w:color="auto"/>
                <w:bottom w:val="none" w:sz="0" w:space="0" w:color="auto"/>
                <w:right w:val="none" w:sz="0" w:space="0" w:color="auto"/>
              </w:divBdr>
            </w:div>
            <w:div w:id="1154907959">
              <w:marLeft w:val="0"/>
              <w:marRight w:val="0"/>
              <w:marTop w:val="0"/>
              <w:marBottom w:val="0"/>
              <w:divBdr>
                <w:top w:val="none" w:sz="0" w:space="0" w:color="auto"/>
                <w:left w:val="none" w:sz="0" w:space="0" w:color="auto"/>
                <w:bottom w:val="none" w:sz="0" w:space="0" w:color="auto"/>
                <w:right w:val="none" w:sz="0" w:space="0" w:color="auto"/>
              </w:divBdr>
            </w:div>
            <w:div w:id="421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041">
      <w:bodyDiv w:val="1"/>
      <w:marLeft w:val="0"/>
      <w:marRight w:val="0"/>
      <w:marTop w:val="0"/>
      <w:marBottom w:val="0"/>
      <w:divBdr>
        <w:top w:val="none" w:sz="0" w:space="0" w:color="auto"/>
        <w:left w:val="none" w:sz="0" w:space="0" w:color="auto"/>
        <w:bottom w:val="none" w:sz="0" w:space="0" w:color="auto"/>
        <w:right w:val="none" w:sz="0" w:space="0" w:color="auto"/>
      </w:divBdr>
      <w:divsChild>
        <w:div w:id="1134444928">
          <w:marLeft w:val="0"/>
          <w:marRight w:val="0"/>
          <w:marTop w:val="0"/>
          <w:marBottom w:val="0"/>
          <w:divBdr>
            <w:top w:val="none" w:sz="0" w:space="0" w:color="auto"/>
            <w:left w:val="none" w:sz="0" w:space="0" w:color="auto"/>
            <w:bottom w:val="none" w:sz="0" w:space="0" w:color="auto"/>
            <w:right w:val="none" w:sz="0" w:space="0" w:color="auto"/>
          </w:divBdr>
          <w:divsChild>
            <w:div w:id="1743718567">
              <w:marLeft w:val="0"/>
              <w:marRight w:val="0"/>
              <w:marTop w:val="0"/>
              <w:marBottom w:val="0"/>
              <w:divBdr>
                <w:top w:val="none" w:sz="0" w:space="0" w:color="auto"/>
                <w:left w:val="none" w:sz="0" w:space="0" w:color="auto"/>
                <w:bottom w:val="none" w:sz="0" w:space="0" w:color="auto"/>
                <w:right w:val="none" w:sz="0" w:space="0" w:color="auto"/>
              </w:divBdr>
            </w:div>
            <w:div w:id="1757314351">
              <w:marLeft w:val="0"/>
              <w:marRight w:val="0"/>
              <w:marTop w:val="0"/>
              <w:marBottom w:val="0"/>
              <w:divBdr>
                <w:top w:val="none" w:sz="0" w:space="0" w:color="auto"/>
                <w:left w:val="none" w:sz="0" w:space="0" w:color="auto"/>
                <w:bottom w:val="none" w:sz="0" w:space="0" w:color="auto"/>
                <w:right w:val="none" w:sz="0" w:space="0" w:color="auto"/>
              </w:divBdr>
            </w:div>
            <w:div w:id="398984261">
              <w:marLeft w:val="0"/>
              <w:marRight w:val="0"/>
              <w:marTop w:val="0"/>
              <w:marBottom w:val="0"/>
              <w:divBdr>
                <w:top w:val="none" w:sz="0" w:space="0" w:color="auto"/>
                <w:left w:val="none" w:sz="0" w:space="0" w:color="auto"/>
                <w:bottom w:val="none" w:sz="0" w:space="0" w:color="auto"/>
                <w:right w:val="none" w:sz="0" w:space="0" w:color="auto"/>
              </w:divBdr>
            </w:div>
            <w:div w:id="1608611913">
              <w:marLeft w:val="0"/>
              <w:marRight w:val="0"/>
              <w:marTop w:val="0"/>
              <w:marBottom w:val="0"/>
              <w:divBdr>
                <w:top w:val="none" w:sz="0" w:space="0" w:color="auto"/>
                <w:left w:val="none" w:sz="0" w:space="0" w:color="auto"/>
                <w:bottom w:val="none" w:sz="0" w:space="0" w:color="auto"/>
                <w:right w:val="none" w:sz="0" w:space="0" w:color="auto"/>
              </w:divBdr>
            </w:div>
            <w:div w:id="983117875">
              <w:marLeft w:val="0"/>
              <w:marRight w:val="0"/>
              <w:marTop w:val="0"/>
              <w:marBottom w:val="0"/>
              <w:divBdr>
                <w:top w:val="none" w:sz="0" w:space="0" w:color="auto"/>
                <w:left w:val="none" w:sz="0" w:space="0" w:color="auto"/>
                <w:bottom w:val="none" w:sz="0" w:space="0" w:color="auto"/>
                <w:right w:val="none" w:sz="0" w:space="0" w:color="auto"/>
              </w:divBdr>
            </w:div>
            <w:div w:id="653531044">
              <w:marLeft w:val="0"/>
              <w:marRight w:val="0"/>
              <w:marTop w:val="0"/>
              <w:marBottom w:val="0"/>
              <w:divBdr>
                <w:top w:val="none" w:sz="0" w:space="0" w:color="auto"/>
                <w:left w:val="none" w:sz="0" w:space="0" w:color="auto"/>
                <w:bottom w:val="none" w:sz="0" w:space="0" w:color="auto"/>
                <w:right w:val="none" w:sz="0" w:space="0" w:color="auto"/>
              </w:divBdr>
            </w:div>
            <w:div w:id="89545911">
              <w:marLeft w:val="0"/>
              <w:marRight w:val="0"/>
              <w:marTop w:val="0"/>
              <w:marBottom w:val="0"/>
              <w:divBdr>
                <w:top w:val="none" w:sz="0" w:space="0" w:color="auto"/>
                <w:left w:val="none" w:sz="0" w:space="0" w:color="auto"/>
                <w:bottom w:val="none" w:sz="0" w:space="0" w:color="auto"/>
                <w:right w:val="none" w:sz="0" w:space="0" w:color="auto"/>
              </w:divBdr>
            </w:div>
            <w:div w:id="2100978046">
              <w:marLeft w:val="0"/>
              <w:marRight w:val="0"/>
              <w:marTop w:val="0"/>
              <w:marBottom w:val="0"/>
              <w:divBdr>
                <w:top w:val="none" w:sz="0" w:space="0" w:color="auto"/>
                <w:left w:val="none" w:sz="0" w:space="0" w:color="auto"/>
                <w:bottom w:val="none" w:sz="0" w:space="0" w:color="auto"/>
                <w:right w:val="none" w:sz="0" w:space="0" w:color="auto"/>
              </w:divBdr>
            </w:div>
            <w:div w:id="855072627">
              <w:marLeft w:val="0"/>
              <w:marRight w:val="0"/>
              <w:marTop w:val="0"/>
              <w:marBottom w:val="0"/>
              <w:divBdr>
                <w:top w:val="none" w:sz="0" w:space="0" w:color="auto"/>
                <w:left w:val="none" w:sz="0" w:space="0" w:color="auto"/>
                <w:bottom w:val="none" w:sz="0" w:space="0" w:color="auto"/>
                <w:right w:val="none" w:sz="0" w:space="0" w:color="auto"/>
              </w:divBdr>
            </w:div>
            <w:div w:id="1629781669">
              <w:marLeft w:val="0"/>
              <w:marRight w:val="0"/>
              <w:marTop w:val="0"/>
              <w:marBottom w:val="0"/>
              <w:divBdr>
                <w:top w:val="none" w:sz="0" w:space="0" w:color="auto"/>
                <w:left w:val="none" w:sz="0" w:space="0" w:color="auto"/>
                <w:bottom w:val="none" w:sz="0" w:space="0" w:color="auto"/>
                <w:right w:val="none" w:sz="0" w:space="0" w:color="auto"/>
              </w:divBdr>
            </w:div>
            <w:div w:id="518474698">
              <w:marLeft w:val="0"/>
              <w:marRight w:val="0"/>
              <w:marTop w:val="0"/>
              <w:marBottom w:val="0"/>
              <w:divBdr>
                <w:top w:val="none" w:sz="0" w:space="0" w:color="auto"/>
                <w:left w:val="none" w:sz="0" w:space="0" w:color="auto"/>
                <w:bottom w:val="none" w:sz="0" w:space="0" w:color="auto"/>
                <w:right w:val="none" w:sz="0" w:space="0" w:color="auto"/>
              </w:divBdr>
            </w:div>
            <w:div w:id="608009344">
              <w:marLeft w:val="0"/>
              <w:marRight w:val="0"/>
              <w:marTop w:val="0"/>
              <w:marBottom w:val="0"/>
              <w:divBdr>
                <w:top w:val="none" w:sz="0" w:space="0" w:color="auto"/>
                <w:left w:val="none" w:sz="0" w:space="0" w:color="auto"/>
                <w:bottom w:val="none" w:sz="0" w:space="0" w:color="auto"/>
                <w:right w:val="none" w:sz="0" w:space="0" w:color="auto"/>
              </w:divBdr>
            </w:div>
            <w:div w:id="1535653024">
              <w:marLeft w:val="0"/>
              <w:marRight w:val="0"/>
              <w:marTop w:val="0"/>
              <w:marBottom w:val="0"/>
              <w:divBdr>
                <w:top w:val="none" w:sz="0" w:space="0" w:color="auto"/>
                <w:left w:val="none" w:sz="0" w:space="0" w:color="auto"/>
                <w:bottom w:val="none" w:sz="0" w:space="0" w:color="auto"/>
                <w:right w:val="none" w:sz="0" w:space="0" w:color="auto"/>
              </w:divBdr>
            </w:div>
            <w:div w:id="134837860">
              <w:marLeft w:val="0"/>
              <w:marRight w:val="0"/>
              <w:marTop w:val="0"/>
              <w:marBottom w:val="0"/>
              <w:divBdr>
                <w:top w:val="none" w:sz="0" w:space="0" w:color="auto"/>
                <w:left w:val="none" w:sz="0" w:space="0" w:color="auto"/>
                <w:bottom w:val="none" w:sz="0" w:space="0" w:color="auto"/>
                <w:right w:val="none" w:sz="0" w:space="0" w:color="auto"/>
              </w:divBdr>
            </w:div>
            <w:div w:id="65537616">
              <w:marLeft w:val="0"/>
              <w:marRight w:val="0"/>
              <w:marTop w:val="0"/>
              <w:marBottom w:val="0"/>
              <w:divBdr>
                <w:top w:val="none" w:sz="0" w:space="0" w:color="auto"/>
                <w:left w:val="none" w:sz="0" w:space="0" w:color="auto"/>
                <w:bottom w:val="none" w:sz="0" w:space="0" w:color="auto"/>
                <w:right w:val="none" w:sz="0" w:space="0" w:color="auto"/>
              </w:divBdr>
            </w:div>
            <w:div w:id="720835115">
              <w:marLeft w:val="0"/>
              <w:marRight w:val="0"/>
              <w:marTop w:val="0"/>
              <w:marBottom w:val="0"/>
              <w:divBdr>
                <w:top w:val="none" w:sz="0" w:space="0" w:color="auto"/>
                <w:left w:val="none" w:sz="0" w:space="0" w:color="auto"/>
                <w:bottom w:val="none" w:sz="0" w:space="0" w:color="auto"/>
                <w:right w:val="none" w:sz="0" w:space="0" w:color="auto"/>
              </w:divBdr>
            </w:div>
            <w:div w:id="2002272275">
              <w:marLeft w:val="0"/>
              <w:marRight w:val="0"/>
              <w:marTop w:val="0"/>
              <w:marBottom w:val="0"/>
              <w:divBdr>
                <w:top w:val="none" w:sz="0" w:space="0" w:color="auto"/>
                <w:left w:val="none" w:sz="0" w:space="0" w:color="auto"/>
                <w:bottom w:val="none" w:sz="0" w:space="0" w:color="auto"/>
                <w:right w:val="none" w:sz="0" w:space="0" w:color="auto"/>
              </w:divBdr>
            </w:div>
            <w:div w:id="1102189762">
              <w:marLeft w:val="0"/>
              <w:marRight w:val="0"/>
              <w:marTop w:val="0"/>
              <w:marBottom w:val="0"/>
              <w:divBdr>
                <w:top w:val="none" w:sz="0" w:space="0" w:color="auto"/>
                <w:left w:val="none" w:sz="0" w:space="0" w:color="auto"/>
                <w:bottom w:val="none" w:sz="0" w:space="0" w:color="auto"/>
                <w:right w:val="none" w:sz="0" w:space="0" w:color="auto"/>
              </w:divBdr>
            </w:div>
            <w:div w:id="1840189423">
              <w:marLeft w:val="0"/>
              <w:marRight w:val="0"/>
              <w:marTop w:val="0"/>
              <w:marBottom w:val="0"/>
              <w:divBdr>
                <w:top w:val="none" w:sz="0" w:space="0" w:color="auto"/>
                <w:left w:val="none" w:sz="0" w:space="0" w:color="auto"/>
                <w:bottom w:val="none" w:sz="0" w:space="0" w:color="auto"/>
                <w:right w:val="none" w:sz="0" w:space="0" w:color="auto"/>
              </w:divBdr>
            </w:div>
            <w:div w:id="1397783589">
              <w:marLeft w:val="0"/>
              <w:marRight w:val="0"/>
              <w:marTop w:val="0"/>
              <w:marBottom w:val="0"/>
              <w:divBdr>
                <w:top w:val="none" w:sz="0" w:space="0" w:color="auto"/>
                <w:left w:val="none" w:sz="0" w:space="0" w:color="auto"/>
                <w:bottom w:val="none" w:sz="0" w:space="0" w:color="auto"/>
                <w:right w:val="none" w:sz="0" w:space="0" w:color="auto"/>
              </w:divBdr>
            </w:div>
            <w:div w:id="1370373419">
              <w:marLeft w:val="0"/>
              <w:marRight w:val="0"/>
              <w:marTop w:val="0"/>
              <w:marBottom w:val="0"/>
              <w:divBdr>
                <w:top w:val="none" w:sz="0" w:space="0" w:color="auto"/>
                <w:left w:val="none" w:sz="0" w:space="0" w:color="auto"/>
                <w:bottom w:val="none" w:sz="0" w:space="0" w:color="auto"/>
                <w:right w:val="none" w:sz="0" w:space="0" w:color="auto"/>
              </w:divBdr>
            </w:div>
            <w:div w:id="572936479">
              <w:marLeft w:val="0"/>
              <w:marRight w:val="0"/>
              <w:marTop w:val="0"/>
              <w:marBottom w:val="0"/>
              <w:divBdr>
                <w:top w:val="none" w:sz="0" w:space="0" w:color="auto"/>
                <w:left w:val="none" w:sz="0" w:space="0" w:color="auto"/>
                <w:bottom w:val="none" w:sz="0" w:space="0" w:color="auto"/>
                <w:right w:val="none" w:sz="0" w:space="0" w:color="auto"/>
              </w:divBdr>
            </w:div>
            <w:div w:id="831531153">
              <w:marLeft w:val="0"/>
              <w:marRight w:val="0"/>
              <w:marTop w:val="0"/>
              <w:marBottom w:val="0"/>
              <w:divBdr>
                <w:top w:val="none" w:sz="0" w:space="0" w:color="auto"/>
                <w:left w:val="none" w:sz="0" w:space="0" w:color="auto"/>
                <w:bottom w:val="none" w:sz="0" w:space="0" w:color="auto"/>
                <w:right w:val="none" w:sz="0" w:space="0" w:color="auto"/>
              </w:divBdr>
            </w:div>
            <w:div w:id="1164589187">
              <w:marLeft w:val="0"/>
              <w:marRight w:val="0"/>
              <w:marTop w:val="0"/>
              <w:marBottom w:val="0"/>
              <w:divBdr>
                <w:top w:val="none" w:sz="0" w:space="0" w:color="auto"/>
                <w:left w:val="none" w:sz="0" w:space="0" w:color="auto"/>
                <w:bottom w:val="none" w:sz="0" w:space="0" w:color="auto"/>
                <w:right w:val="none" w:sz="0" w:space="0" w:color="auto"/>
              </w:divBdr>
            </w:div>
            <w:div w:id="150175374">
              <w:marLeft w:val="0"/>
              <w:marRight w:val="0"/>
              <w:marTop w:val="0"/>
              <w:marBottom w:val="0"/>
              <w:divBdr>
                <w:top w:val="none" w:sz="0" w:space="0" w:color="auto"/>
                <w:left w:val="none" w:sz="0" w:space="0" w:color="auto"/>
                <w:bottom w:val="none" w:sz="0" w:space="0" w:color="auto"/>
                <w:right w:val="none" w:sz="0" w:space="0" w:color="auto"/>
              </w:divBdr>
            </w:div>
            <w:div w:id="1239554578">
              <w:marLeft w:val="0"/>
              <w:marRight w:val="0"/>
              <w:marTop w:val="0"/>
              <w:marBottom w:val="0"/>
              <w:divBdr>
                <w:top w:val="none" w:sz="0" w:space="0" w:color="auto"/>
                <w:left w:val="none" w:sz="0" w:space="0" w:color="auto"/>
                <w:bottom w:val="none" w:sz="0" w:space="0" w:color="auto"/>
                <w:right w:val="none" w:sz="0" w:space="0" w:color="auto"/>
              </w:divBdr>
            </w:div>
            <w:div w:id="607128800">
              <w:marLeft w:val="0"/>
              <w:marRight w:val="0"/>
              <w:marTop w:val="0"/>
              <w:marBottom w:val="0"/>
              <w:divBdr>
                <w:top w:val="none" w:sz="0" w:space="0" w:color="auto"/>
                <w:left w:val="none" w:sz="0" w:space="0" w:color="auto"/>
                <w:bottom w:val="none" w:sz="0" w:space="0" w:color="auto"/>
                <w:right w:val="none" w:sz="0" w:space="0" w:color="auto"/>
              </w:divBdr>
            </w:div>
            <w:div w:id="204414291">
              <w:marLeft w:val="0"/>
              <w:marRight w:val="0"/>
              <w:marTop w:val="0"/>
              <w:marBottom w:val="0"/>
              <w:divBdr>
                <w:top w:val="none" w:sz="0" w:space="0" w:color="auto"/>
                <w:left w:val="none" w:sz="0" w:space="0" w:color="auto"/>
                <w:bottom w:val="none" w:sz="0" w:space="0" w:color="auto"/>
                <w:right w:val="none" w:sz="0" w:space="0" w:color="auto"/>
              </w:divBdr>
            </w:div>
            <w:div w:id="2072381852">
              <w:marLeft w:val="0"/>
              <w:marRight w:val="0"/>
              <w:marTop w:val="0"/>
              <w:marBottom w:val="0"/>
              <w:divBdr>
                <w:top w:val="none" w:sz="0" w:space="0" w:color="auto"/>
                <w:left w:val="none" w:sz="0" w:space="0" w:color="auto"/>
                <w:bottom w:val="none" w:sz="0" w:space="0" w:color="auto"/>
                <w:right w:val="none" w:sz="0" w:space="0" w:color="auto"/>
              </w:divBdr>
            </w:div>
            <w:div w:id="858741756">
              <w:marLeft w:val="0"/>
              <w:marRight w:val="0"/>
              <w:marTop w:val="0"/>
              <w:marBottom w:val="0"/>
              <w:divBdr>
                <w:top w:val="none" w:sz="0" w:space="0" w:color="auto"/>
                <w:left w:val="none" w:sz="0" w:space="0" w:color="auto"/>
                <w:bottom w:val="none" w:sz="0" w:space="0" w:color="auto"/>
                <w:right w:val="none" w:sz="0" w:space="0" w:color="auto"/>
              </w:divBdr>
            </w:div>
            <w:div w:id="48001792">
              <w:marLeft w:val="0"/>
              <w:marRight w:val="0"/>
              <w:marTop w:val="0"/>
              <w:marBottom w:val="0"/>
              <w:divBdr>
                <w:top w:val="none" w:sz="0" w:space="0" w:color="auto"/>
                <w:left w:val="none" w:sz="0" w:space="0" w:color="auto"/>
                <w:bottom w:val="none" w:sz="0" w:space="0" w:color="auto"/>
                <w:right w:val="none" w:sz="0" w:space="0" w:color="auto"/>
              </w:divBdr>
            </w:div>
            <w:div w:id="18437356">
              <w:marLeft w:val="0"/>
              <w:marRight w:val="0"/>
              <w:marTop w:val="0"/>
              <w:marBottom w:val="0"/>
              <w:divBdr>
                <w:top w:val="none" w:sz="0" w:space="0" w:color="auto"/>
                <w:left w:val="none" w:sz="0" w:space="0" w:color="auto"/>
                <w:bottom w:val="none" w:sz="0" w:space="0" w:color="auto"/>
                <w:right w:val="none" w:sz="0" w:space="0" w:color="auto"/>
              </w:divBdr>
            </w:div>
            <w:div w:id="204567659">
              <w:marLeft w:val="0"/>
              <w:marRight w:val="0"/>
              <w:marTop w:val="0"/>
              <w:marBottom w:val="0"/>
              <w:divBdr>
                <w:top w:val="none" w:sz="0" w:space="0" w:color="auto"/>
                <w:left w:val="none" w:sz="0" w:space="0" w:color="auto"/>
                <w:bottom w:val="none" w:sz="0" w:space="0" w:color="auto"/>
                <w:right w:val="none" w:sz="0" w:space="0" w:color="auto"/>
              </w:divBdr>
            </w:div>
            <w:div w:id="1700161920">
              <w:marLeft w:val="0"/>
              <w:marRight w:val="0"/>
              <w:marTop w:val="0"/>
              <w:marBottom w:val="0"/>
              <w:divBdr>
                <w:top w:val="none" w:sz="0" w:space="0" w:color="auto"/>
                <w:left w:val="none" w:sz="0" w:space="0" w:color="auto"/>
                <w:bottom w:val="none" w:sz="0" w:space="0" w:color="auto"/>
                <w:right w:val="none" w:sz="0" w:space="0" w:color="auto"/>
              </w:divBdr>
            </w:div>
            <w:div w:id="28800404">
              <w:marLeft w:val="0"/>
              <w:marRight w:val="0"/>
              <w:marTop w:val="0"/>
              <w:marBottom w:val="0"/>
              <w:divBdr>
                <w:top w:val="none" w:sz="0" w:space="0" w:color="auto"/>
                <w:left w:val="none" w:sz="0" w:space="0" w:color="auto"/>
                <w:bottom w:val="none" w:sz="0" w:space="0" w:color="auto"/>
                <w:right w:val="none" w:sz="0" w:space="0" w:color="auto"/>
              </w:divBdr>
            </w:div>
            <w:div w:id="1552378241">
              <w:marLeft w:val="0"/>
              <w:marRight w:val="0"/>
              <w:marTop w:val="0"/>
              <w:marBottom w:val="0"/>
              <w:divBdr>
                <w:top w:val="none" w:sz="0" w:space="0" w:color="auto"/>
                <w:left w:val="none" w:sz="0" w:space="0" w:color="auto"/>
                <w:bottom w:val="none" w:sz="0" w:space="0" w:color="auto"/>
                <w:right w:val="none" w:sz="0" w:space="0" w:color="auto"/>
              </w:divBdr>
            </w:div>
            <w:div w:id="696661519">
              <w:marLeft w:val="0"/>
              <w:marRight w:val="0"/>
              <w:marTop w:val="0"/>
              <w:marBottom w:val="0"/>
              <w:divBdr>
                <w:top w:val="none" w:sz="0" w:space="0" w:color="auto"/>
                <w:left w:val="none" w:sz="0" w:space="0" w:color="auto"/>
                <w:bottom w:val="none" w:sz="0" w:space="0" w:color="auto"/>
                <w:right w:val="none" w:sz="0" w:space="0" w:color="auto"/>
              </w:divBdr>
            </w:div>
            <w:div w:id="2109812934">
              <w:marLeft w:val="0"/>
              <w:marRight w:val="0"/>
              <w:marTop w:val="0"/>
              <w:marBottom w:val="0"/>
              <w:divBdr>
                <w:top w:val="none" w:sz="0" w:space="0" w:color="auto"/>
                <w:left w:val="none" w:sz="0" w:space="0" w:color="auto"/>
                <w:bottom w:val="none" w:sz="0" w:space="0" w:color="auto"/>
                <w:right w:val="none" w:sz="0" w:space="0" w:color="auto"/>
              </w:divBdr>
            </w:div>
            <w:div w:id="1158768850">
              <w:marLeft w:val="0"/>
              <w:marRight w:val="0"/>
              <w:marTop w:val="0"/>
              <w:marBottom w:val="0"/>
              <w:divBdr>
                <w:top w:val="none" w:sz="0" w:space="0" w:color="auto"/>
                <w:left w:val="none" w:sz="0" w:space="0" w:color="auto"/>
                <w:bottom w:val="none" w:sz="0" w:space="0" w:color="auto"/>
                <w:right w:val="none" w:sz="0" w:space="0" w:color="auto"/>
              </w:divBdr>
            </w:div>
            <w:div w:id="1685205596">
              <w:marLeft w:val="0"/>
              <w:marRight w:val="0"/>
              <w:marTop w:val="0"/>
              <w:marBottom w:val="0"/>
              <w:divBdr>
                <w:top w:val="none" w:sz="0" w:space="0" w:color="auto"/>
                <w:left w:val="none" w:sz="0" w:space="0" w:color="auto"/>
                <w:bottom w:val="none" w:sz="0" w:space="0" w:color="auto"/>
                <w:right w:val="none" w:sz="0" w:space="0" w:color="auto"/>
              </w:divBdr>
            </w:div>
            <w:div w:id="83842756">
              <w:marLeft w:val="0"/>
              <w:marRight w:val="0"/>
              <w:marTop w:val="0"/>
              <w:marBottom w:val="0"/>
              <w:divBdr>
                <w:top w:val="none" w:sz="0" w:space="0" w:color="auto"/>
                <w:left w:val="none" w:sz="0" w:space="0" w:color="auto"/>
                <w:bottom w:val="none" w:sz="0" w:space="0" w:color="auto"/>
                <w:right w:val="none" w:sz="0" w:space="0" w:color="auto"/>
              </w:divBdr>
            </w:div>
            <w:div w:id="1174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85EDF42184444911D20E4C640087D" ma:contentTypeVersion="14" ma:contentTypeDescription="Create a new document." ma:contentTypeScope="" ma:versionID="9b7d59fee1e7072a3e613e730b9316db">
  <xsd:schema xmlns:xsd="http://www.w3.org/2001/XMLSchema" xmlns:xs="http://www.w3.org/2001/XMLSchema" xmlns:p="http://schemas.microsoft.com/office/2006/metadata/properties" xmlns:ns2="d9a47158-9b2f-4bc9-9414-3304fd24604a" xmlns:ns3="cd614443-5546-4ebc-93fe-27675620a1b5" targetNamespace="http://schemas.microsoft.com/office/2006/metadata/properties" ma:root="true" ma:fieldsID="41c715268f0d13abfddcb834cbcb32ab" ns2:_="" ns3:_="">
    <xsd:import namespace="d9a47158-9b2f-4bc9-9414-3304fd24604a"/>
    <xsd:import namespace="cd614443-5546-4ebc-93fe-27675620a1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47158-9b2f-4bc9-9414-3304fd246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b62f0bf-e23f-4460-9d62-01a3664ddbd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14443-5546-4ebc-93fe-27675620a1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149456a-cd2f-41c5-9f46-4fccc32f66ea}" ma:internalName="TaxCatchAll" ma:showField="CatchAllData" ma:web="cd614443-5546-4ebc-93fe-27675620a1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a47158-9b2f-4bc9-9414-3304fd24604a">
      <Terms xmlns="http://schemas.microsoft.com/office/infopath/2007/PartnerControls"/>
    </lcf76f155ced4ddcb4097134ff3c332f>
    <TaxCatchAll xmlns="cd614443-5546-4ebc-93fe-27675620a1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24622-30D9-41CF-936D-CB6250F31F8D}">
  <ds:schemaRefs>
    <ds:schemaRef ds:uri="http://schemas.microsoft.com/sharepoint/v3/contenttype/forms"/>
  </ds:schemaRefs>
</ds:datastoreItem>
</file>

<file path=customXml/itemProps2.xml><?xml version="1.0" encoding="utf-8"?>
<ds:datastoreItem xmlns:ds="http://schemas.openxmlformats.org/officeDocument/2006/customXml" ds:itemID="{3C1D9D0F-EB5D-4AD0-AA26-C163C22F5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47158-9b2f-4bc9-9414-3304fd24604a"/>
    <ds:schemaRef ds:uri="cd614443-5546-4ebc-93fe-27675620a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4244D-A99E-46CB-BC87-39E9FF688BAA}">
  <ds:schemaRefs>
    <ds:schemaRef ds:uri="http://schemas.microsoft.com/office/2006/metadata/properties"/>
    <ds:schemaRef ds:uri="http://schemas.microsoft.com/office/infopath/2007/PartnerControls"/>
    <ds:schemaRef ds:uri="d9a47158-9b2f-4bc9-9414-3304fd24604a"/>
    <ds:schemaRef ds:uri="cd614443-5546-4ebc-93fe-27675620a1b5"/>
  </ds:schemaRefs>
</ds:datastoreItem>
</file>

<file path=customXml/itemProps4.xml><?xml version="1.0" encoding="utf-8"?>
<ds:datastoreItem xmlns:ds="http://schemas.openxmlformats.org/officeDocument/2006/customXml" ds:itemID="{41599EB7-EADE-47BD-A8BC-D1F1576E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17</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Smith</dc:creator>
  <cp:keywords/>
  <dc:description/>
  <cp:lastModifiedBy>Saifeldin Mohamed</cp:lastModifiedBy>
  <cp:revision>111</cp:revision>
  <cp:lastPrinted>2023-03-30T17:57:00Z</cp:lastPrinted>
  <dcterms:created xsi:type="dcterms:W3CDTF">2024-01-05T16:24:00Z</dcterms:created>
  <dcterms:modified xsi:type="dcterms:W3CDTF">2024-01-19T00:31:00Z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0x010100C4CF3F7637C95441A06E632290D3E126</vt:lpwstr>
  </property>
  <property fmtid="{D5CDD505-2E9C-101B-9397-08002B2CF9AE}" pid="3" name="MediaServiceImageTags">
    <vt:lpwstr/>
  </property>
  <property fmtid="{D5CDD505-2E9C-101B-9397-08002B2CF9AE}" pid="4" name="GrammarlyDocumentId">
    <vt:lpwstr>ecc1ac3a21ad89b9c2579e6a3607235dd17994ab33ff613129740f81af6d1346</vt:lpwstr>
  </property>
</Properties>
</file>