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vertAlign w:val="baseline"/>
          <w:lang w:val="en-US"/>
        </w:rPr>
      </w:pPr>
      <w:r>
        <w:rPr>
          <w:rFonts w:hint="default"/>
          <w:b/>
          <w:bCs/>
          <w:vertAlign w:val="baseline"/>
          <w:lang w:val="en-US"/>
        </w:rPr>
        <w:t>TASK 1</w:t>
      </w:r>
    </w:p>
    <w:p>
      <w:r>
        <w:drawing>
          <wp:inline distT="0" distB="0" distL="114300" distR="114300">
            <wp:extent cx="5273040" cy="2096135"/>
            <wp:effectExtent l="0" t="0" r="381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4"/>
                    <a:stretch>
                      <a:fillRect/>
                    </a:stretch>
                  </pic:blipFill>
                  <pic:spPr>
                    <a:xfrm>
                      <a:off x="0" y="0"/>
                      <a:ext cx="5273040" cy="2096135"/>
                    </a:xfrm>
                    <a:prstGeom prst="rect">
                      <a:avLst/>
                    </a:prstGeom>
                    <a:noFill/>
                    <a:ln>
                      <a:noFill/>
                    </a:ln>
                  </pic:spPr>
                </pic:pic>
              </a:graphicData>
            </a:graphic>
          </wp:inline>
        </w:drawing>
      </w:r>
    </w:p>
    <w:p/>
    <w:p>
      <w:pPr>
        <w:rPr>
          <w:rFonts w:hint="default"/>
          <w:b/>
          <w:bCs/>
          <w:lang w:val="en-US"/>
        </w:rPr>
      </w:pPr>
      <w:r>
        <w:rPr>
          <w:rFonts w:hint="default"/>
          <w:b/>
          <w:bCs/>
          <w:lang w:val="en-US"/>
        </w:rPr>
        <w:t>TASK 2</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24"/>
        <w:gridCol w:w="7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Borders>
              <w:top w:val="dotted" w:color="auto" w:sz="4" w:space="0"/>
              <w:left w:val="dotted" w:color="auto" w:sz="4" w:space="0"/>
              <w:bottom w:val="dotted" w:color="auto" w:sz="4" w:space="0"/>
              <w:right w:val="single" w:color="FFFFFF" w:sz="12" w:space="0"/>
            </w:tcBorders>
            <w:shd w:val="clear" w:color="auto" w:fill="3A889D"/>
          </w:tcPr>
          <w:p>
            <w:pPr>
              <w:rPr>
                <w:rFonts w:hint="default"/>
                <w:b/>
                <w:bCs/>
                <w:color w:val="FFFFFF"/>
                <w:vertAlign w:val="baseline"/>
                <w:lang w:val="en-US"/>
              </w:rPr>
            </w:pPr>
            <w:r>
              <w:rPr>
                <w:rFonts w:hint="default"/>
                <w:b/>
                <w:bCs/>
                <w:color w:val="FFFFFF"/>
                <w:vertAlign w:val="baseline"/>
                <w:lang w:val="en-US"/>
              </w:rPr>
              <w:t>FILE</w:t>
            </w:r>
          </w:p>
        </w:tc>
        <w:tc>
          <w:tcPr>
            <w:tcW w:w="7598" w:type="dxa"/>
            <w:tcBorders>
              <w:top w:val="dotted" w:color="auto" w:sz="4" w:space="0"/>
              <w:left w:val="single" w:color="FFFFFF" w:sz="12" w:space="0"/>
              <w:bottom w:val="dotted" w:color="auto" w:sz="4" w:space="0"/>
              <w:right w:val="dotted" w:color="auto" w:sz="4" w:space="0"/>
            </w:tcBorders>
            <w:shd w:val="clear" w:color="auto" w:fill="4BACC6"/>
          </w:tcPr>
          <w:p>
            <w:pPr>
              <w:rPr>
                <w:rFonts w:hint="default"/>
                <w:b/>
                <w:bCs/>
                <w:color w:va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Borders>
              <w:top w:val="dotted" w:color="auto" w:sz="4" w:space="0"/>
              <w:left w:val="dotted" w:color="auto" w:sz="4" w:space="0"/>
              <w:bottom w:val="dotted" w:color="auto" w:sz="4" w:space="0"/>
              <w:right w:val="single" w:color="FFFFFF" w:sz="12" w:space="0"/>
            </w:tcBorders>
            <w:shd w:val="clear" w:color="auto" w:fill="3A889D"/>
          </w:tcPr>
          <w:p>
            <w:pPr>
              <w:rPr>
                <w:rFonts w:hint="default"/>
                <w:b/>
                <w:bCs/>
                <w:color w:val="FFFFFF"/>
                <w:vertAlign w:val="baseline"/>
                <w:lang w:val="en-US"/>
              </w:rPr>
            </w:pPr>
            <w:r>
              <w:rPr>
                <w:rFonts w:hint="default"/>
                <w:b/>
                <w:bCs/>
                <w:color w:val="FFFFFF"/>
                <w:vertAlign w:val="baseline"/>
                <w:lang w:val="en-US"/>
              </w:rPr>
              <w:t>1</w:t>
            </w:r>
          </w:p>
        </w:tc>
        <w:tc>
          <w:tcPr>
            <w:tcW w:w="7598" w:type="dxa"/>
            <w:tcBorders>
              <w:top w:val="dotted" w:color="auto" w:sz="4" w:space="0"/>
              <w:left w:val="single" w:color="FFFFFF" w:sz="12" w:space="0"/>
              <w:bottom w:val="dotted" w:color="auto" w:sz="4" w:space="0"/>
              <w:right w:val="dotted" w:color="auto" w:sz="4" w:space="0"/>
            </w:tcBorders>
            <w:shd w:val="clear" w:color="auto" w:fill="4BACC6"/>
          </w:tcPr>
          <w:p>
            <w:pPr>
              <w:rPr>
                <w:rFonts w:hint="default"/>
                <w:b/>
                <w:bCs/>
                <w:color w:val="FFFFFF"/>
                <w:sz w:val="24"/>
                <w:szCs w:val="24"/>
                <w:vertAlign w:val="baseline"/>
                <w:lang w:val="en-US"/>
              </w:rPr>
            </w:pPr>
            <w:r>
              <w:rPr>
                <w:rFonts w:hint="default"/>
                <w:b/>
                <w:bCs/>
                <w:color w:val="FFFFFF"/>
                <w:sz w:val="24"/>
                <w:szCs w:val="24"/>
                <w:vertAlign w:val="baseline"/>
                <w:lang w:val="en-US"/>
              </w:rPr>
              <w:t>58.83% customer increase in ten year in chilled ready meals and main meal.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Borders>
              <w:top w:val="dotted" w:color="auto" w:sz="4" w:space="0"/>
              <w:left w:val="dotted" w:color="auto" w:sz="4" w:space="0"/>
              <w:bottom w:val="dotted" w:color="auto" w:sz="4" w:space="0"/>
              <w:right w:val="single" w:color="FFFFFF" w:sz="12" w:space="0"/>
            </w:tcBorders>
            <w:shd w:val="clear" w:color="auto" w:fill="3A889D"/>
          </w:tcPr>
          <w:p>
            <w:pPr>
              <w:rPr>
                <w:rFonts w:hint="default"/>
                <w:b/>
                <w:bCs/>
                <w:color w:val="FFFFFF"/>
                <w:vertAlign w:val="baseline"/>
                <w:lang w:val="en-US"/>
              </w:rPr>
            </w:pPr>
            <w:r>
              <w:rPr>
                <w:rFonts w:hint="default"/>
                <w:b/>
                <w:bCs/>
                <w:color w:val="FFFFFF"/>
                <w:vertAlign w:val="baseline"/>
                <w:lang w:val="en-US"/>
              </w:rPr>
              <w:t>2</w:t>
            </w:r>
          </w:p>
        </w:tc>
        <w:tc>
          <w:tcPr>
            <w:tcW w:w="7598" w:type="dxa"/>
            <w:tcBorders>
              <w:top w:val="dotted" w:color="auto" w:sz="4" w:space="0"/>
              <w:left w:val="single" w:color="FFFFFF" w:sz="12" w:space="0"/>
              <w:bottom w:val="dotted" w:color="auto" w:sz="4" w:space="0"/>
              <w:right w:val="dotted" w:color="auto" w:sz="4" w:space="0"/>
            </w:tcBorders>
            <w:shd w:val="clear" w:color="auto" w:fill="4BACC6"/>
          </w:tcPr>
          <w:p>
            <w:pPr>
              <w:rPr>
                <w:rFonts w:hint="default"/>
                <w:b/>
                <w:bCs/>
                <w:color w:val="FFFFFF"/>
                <w:sz w:val="24"/>
                <w:szCs w:val="24"/>
                <w:vertAlign w:val="baseline"/>
                <w:lang w:val="en-US"/>
              </w:rPr>
            </w:pPr>
            <w:r>
              <w:rPr>
                <w:rFonts w:hint="default"/>
                <w:b/>
                <w:bCs/>
                <w:color w:val="FFFFFF"/>
                <w:sz w:val="24"/>
                <w:szCs w:val="24"/>
                <w:vertAlign w:val="baseline"/>
                <w:lang w:val="en-US"/>
              </w:rPr>
              <w:t xml:space="preserve">Main target audience is younger consumer and farm-food products are fast growing grocer in 2014 and Iceland too teamed up with slimming world in 2015 </w:t>
            </w:r>
          </w:p>
          <w:p>
            <w:pPr>
              <w:rPr>
                <w:rFonts w:hint="default"/>
                <w:b/>
                <w:bCs/>
                <w:color w:val="FFFFFF"/>
                <w:sz w:val="24"/>
                <w:szCs w:val="24"/>
                <w:vertAlign w:val="baseline"/>
                <w:lang w:val="en-US"/>
              </w:rPr>
            </w:pPr>
            <w:r>
              <w:rPr>
                <w:rFonts w:hint="default"/>
                <w:b/>
                <w:bCs/>
                <w:color w:val="FFFFFF"/>
                <w:sz w:val="24"/>
                <w:szCs w:val="24"/>
                <w:vertAlign w:val="baseline"/>
                <w:lang w:val="en-US"/>
              </w:rPr>
              <w:t xml:space="preserve">to sell a new range of frozen ready meals.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Borders>
              <w:top w:val="dotted" w:color="auto" w:sz="4" w:space="0"/>
              <w:left w:val="dotted" w:color="auto" w:sz="4" w:space="0"/>
              <w:bottom w:val="dotted" w:color="auto" w:sz="4" w:space="0"/>
              <w:right w:val="single" w:color="FFFFFF" w:sz="12" w:space="0"/>
            </w:tcBorders>
            <w:shd w:val="clear" w:color="auto" w:fill="3A889D"/>
          </w:tcPr>
          <w:p>
            <w:pPr>
              <w:rPr>
                <w:rFonts w:hint="default"/>
                <w:b/>
                <w:bCs/>
                <w:color w:val="FFFFFF"/>
                <w:vertAlign w:val="baseline"/>
                <w:lang w:val="en-US"/>
              </w:rPr>
            </w:pPr>
            <w:r>
              <w:rPr>
                <w:rFonts w:hint="default"/>
                <w:b/>
                <w:bCs/>
                <w:color w:val="FFFFFF"/>
                <w:vertAlign w:val="baseline"/>
                <w:lang w:val="en-US"/>
              </w:rPr>
              <w:t>3</w:t>
            </w:r>
          </w:p>
        </w:tc>
        <w:tc>
          <w:tcPr>
            <w:tcW w:w="7598" w:type="dxa"/>
            <w:tcBorders>
              <w:top w:val="dotted" w:color="auto" w:sz="4" w:space="0"/>
              <w:left w:val="single" w:color="FFFFFF" w:sz="12" w:space="0"/>
              <w:bottom w:val="dotted" w:color="auto" w:sz="4" w:space="0"/>
              <w:right w:val="dotted" w:color="auto" w:sz="4" w:space="0"/>
            </w:tcBorders>
            <w:shd w:val="clear" w:color="auto" w:fill="4BACC6"/>
          </w:tcPr>
          <w:p>
            <w:pPr>
              <w:rPr>
                <w:rFonts w:hint="default"/>
                <w:b/>
                <w:bCs/>
                <w:color w:val="FFFFFF"/>
                <w:sz w:val="24"/>
                <w:szCs w:val="24"/>
                <w:vertAlign w:val="baseline"/>
                <w:lang w:val="en-US"/>
              </w:rPr>
            </w:pPr>
            <w:r>
              <w:rPr>
                <w:rFonts w:hint="default"/>
                <w:b/>
                <w:bCs/>
                <w:color w:val="FFFFFF"/>
                <w:sz w:val="24"/>
                <w:szCs w:val="24"/>
                <w:vertAlign w:val="baseline"/>
                <w:lang w:val="en-US"/>
              </w:rPr>
              <w:t>Healthy food products are main customer/consumer focus and government also create impact towards healthier eating.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Borders>
              <w:top w:val="dotted" w:color="auto" w:sz="4" w:space="0"/>
              <w:left w:val="dotted" w:color="auto" w:sz="4" w:space="0"/>
              <w:bottom w:val="dotted" w:color="auto" w:sz="4" w:space="0"/>
              <w:right w:val="single" w:color="FFFFFF" w:sz="12" w:space="0"/>
            </w:tcBorders>
            <w:shd w:val="clear" w:color="auto" w:fill="3A889D"/>
          </w:tcPr>
          <w:p>
            <w:pPr>
              <w:rPr>
                <w:rFonts w:hint="default"/>
                <w:b/>
                <w:bCs/>
                <w:color w:val="FFFFFF"/>
                <w:vertAlign w:val="baseline"/>
                <w:lang w:val="en-US"/>
              </w:rPr>
            </w:pPr>
            <w:r>
              <w:rPr>
                <w:rFonts w:hint="default"/>
                <w:b/>
                <w:bCs/>
                <w:color w:val="FFFFFF"/>
                <w:vertAlign w:val="baseline"/>
                <w:lang w:val="en-US"/>
              </w:rPr>
              <w:t>4</w:t>
            </w:r>
          </w:p>
        </w:tc>
        <w:tc>
          <w:tcPr>
            <w:tcW w:w="7598" w:type="dxa"/>
            <w:tcBorders>
              <w:top w:val="dotted" w:color="auto" w:sz="4" w:space="0"/>
              <w:left w:val="single" w:color="FFFFFF" w:sz="12" w:space="0"/>
              <w:bottom w:val="dotted" w:color="auto" w:sz="4" w:space="0"/>
              <w:right w:val="dotted" w:color="auto" w:sz="4" w:space="0"/>
            </w:tcBorders>
            <w:shd w:val="clear" w:color="auto" w:fill="4BACC6"/>
          </w:tcPr>
          <w:p>
            <w:pPr>
              <w:rPr>
                <w:rFonts w:hint="default"/>
                <w:b/>
                <w:bCs/>
                <w:color w:val="FFFFFF"/>
                <w:sz w:val="24"/>
                <w:szCs w:val="24"/>
                <w:vertAlign w:val="baseline"/>
                <w:lang w:val="en-US"/>
              </w:rPr>
            </w:pPr>
            <w:r>
              <w:rPr>
                <w:rFonts w:hint="default"/>
                <w:b/>
                <w:bCs/>
                <w:color w:val="FFFFFF"/>
                <w:sz w:val="24"/>
                <w:szCs w:val="24"/>
                <w:vertAlign w:val="baseline"/>
                <w:lang w:val="en-US"/>
              </w:rPr>
              <w:t>The trend changing from eating out to dining in with the specific preference for higher and convenience lines(premium ready meals) as a result premium ready meals becomes cash conscious while frozen and chilled market was in decline.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Borders>
              <w:top w:val="dotted" w:color="auto" w:sz="4" w:space="0"/>
              <w:left w:val="dotted" w:color="auto" w:sz="4" w:space="0"/>
              <w:bottom w:val="dotted" w:color="auto" w:sz="4" w:space="0"/>
              <w:right w:val="single" w:color="FFFFFF" w:sz="12" w:space="0"/>
            </w:tcBorders>
            <w:shd w:val="clear" w:color="auto" w:fill="3A889D"/>
          </w:tcPr>
          <w:p>
            <w:pPr>
              <w:rPr>
                <w:rFonts w:hint="default"/>
                <w:b/>
                <w:bCs/>
                <w:color w:val="FFFFFF"/>
                <w:vertAlign w:val="baseline"/>
                <w:lang w:val="en-US"/>
              </w:rPr>
            </w:pPr>
            <w:r>
              <w:rPr>
                <w:rFonts w:hint="default"/>
                <w:b/>
                <w:bCs/>
                <w:color w:val="FFFFFF"/>
                <w:vertAlign w:val="baseline"/>
                <w:lang w:val="en-US"/>
              </w:rPr>
              <w:t>5</w:t>
            </w:r>
          </w:p>
        </w:tc>
        <w:tc>
          <w:tcPr>
            <w:tcW w:w="7598" w:type="dxa"/>
            <w:tcBorders>
              <w:top w:val="dotted" w:color="auto" w:sz="4" w:space="0"/>
              <w:left w:val="single" w:color="FFFFFF" w:sz="12" w:space="0"/>
              <w:bottom w:val="dotted" w:color="auto" w:sz="4" w:space="0"/>
              <w:right w:val="dotted" w:color="auto" w:sz="4" w:space="0"/>
            </w:tcBorders>
            <w:shd w:val="clear" w:color="auto" w:fill="4BACC6"/>
          </w:tcPr>
          <w:p>
            <w:pPr>
              <w:rPr>
                <w:rFonts w:hint="default"/>
                <w:b/>
                <w:bCs/>
                <w:color w:val="FFFFFF"/>
                <w:sz w:val="24"/>
                <w:szCs w:val="24"/>
                <w:vertAlign w:val="baseline"/>
                <w:lang w:val="en-US"/>
              </w:rPr>
            </w:pPr>
            <w:r>
              <w:rPr>
                <w:rFonts w:hint="default"/>
                <w:b/>
                <w:bCs/>
                <w:color w:val="FFFFFF"/>
                <w:sz w:val="24"/>
                <w:szCs w:val="24"/>
                <w:vertAlign w:val="baseline"/>
                <w:lang w:val="en-US"/>
              </w:rPr>
              <w:t>Main focus on market research and product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Borders>
              <w:top w:val="dotted" w:color="auto" w:sz="4" w:space="0"/>
              <w:left w:val="dotted" w:color="auto" w:sz="4" w:space="0"/>
              <w:bottom w:val="dotted" w:color="auto" w:sz="4" w:space="0"/>
              <w:right w:val="single" w:color="FFFFFF" w:sz="12" w:space="0"/>
            </w:tcBorders>
            <w:shd w:val="clear" w:color="auto" w:fill="3A889D"/>
          </w:tcPr>
          <w:p>
            <w:pPr>
              <w:rPr>
                <w:rFonts w:hint="default"/>
                <w:b/>
                <w:bCs/>
                <w:color w:val="FFFFFF"/>
                <w:vertAlign w:val="baseline"/>
                <w:lang w:val="en-US"/>
              </w:rPr>
            </w:pPr>
            <w:r>
              <w:rPr>
                <w:rFonts w:hint="default"/>
                <w:b/>
                <w:bCs/>
                <w:color w:val="FFFFFF"/>
                <w:vertAlign w:val="baseline"/>
                <w:lang w:val="en-US"/>
              </w:rPr>
              <w:t>6</w:t>
            </w:r>
          </w:p>
        </w:tc>
        <w:tc>
          <w:tcPr>
            <w:tcW w:w="7598" w:type="dxa"/>
            <w:tcBorders>
              <w:top w:val="dotted" w:color="auto" w:sz="4" w:space="0"/>
              <w:left w:val="single" w:color="FFFFFF" w:sz="12" w:space="0"/>
              <w:bottom w:val="dotted" w:color="auto" w:sz="4" w:space="0"/>
              <w:right w:val="dotted" w:color="auto" w:sz="4" w:space="0"/>
            </w:tcBorders>
            <w:shd w:val="clear" w:color="auto" w:fill="4BACC6"/>
          </w:tcPr>
          <w:p>
            <w:pPr>
              <w:rPr>
                <w:rFonts w:hint="default"/>
                <w:b/>
                <w:bCs/>
                <w:color w:val="FFFFFF"/>
                <w:sz w:val="24"/>
                <w:szCs w:val="24"/>
                <w:vertAlign w:val="baseline"/>
                <w:lang w:val="en-US"/>
              </w:rPr>
            </w:pPr>
            <w:r>
              <w:rPr>
                <w:rFonts w:hint="default"/>
                <w:b/>
                <w:bCs/>
                <w:color w:val="FFFFFF"/>
                <w:sz w:val="24"/>
                <w:szCs w:val="24"/>
                <w:vertAlign w:val="baseline"/>
                <w:lang w:val="en-US"/>
              </w:rPr>
              <w:t>Company is maintaining its quality to stick their position in the market and the customer need is changing as premium product provides convenient meal solution which give it major rise in market value;however, frozen sector rises around 4.5% and chilled sector rises around 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Borders>
              <w:top w:val="dotted" w:color="auto" w:sz="4" w:space="0"/>
              <w:left w:val="dotted" w:color="auto" w:sz="4" w:space="0"/>
              <w:bottom w:val="dotted" w:color="auto" w:sz="4" w:space="0"/>
              <w:right w:val="single" w:color="FFFFFF" w:sz="12" w:space="0"/>
            </w:tcBorders>
            <w:shd w:val="clear" w:color="auto" w:fill="3A889D"/>
          </w:tcPr>
          <w:p>
            <w:pPr>
              <w:rPr>
                <w:rFonts w:hint="default"/>
                <w:b/>
                <w:bCs/>
                <w:color w:val="FFFFFF"/>
                <w:vertAlign w:val="baseline"/>
                <w:lang w:val="en-US"/>
              </w:rPr>
            </w:pPr>
            <w:r>
              <w:rPr>
                <w:rFonts w:hint="default"/>
                <w:b/>
                <w:bCs/>
                <w:color w:val="FFFFFF"/>
                <w:vertAlign w:val="baseline"/>
                <w:lang w:val="en-US"/>
              </w:rPr>
              <w:t>7</w:t>
            </w:r>
          </w:p>
        </w:tc>
        <w:tc>
          <w:tcPr>
            <w:tcW w:w="7598" w:type="dxa"/>
            <w:tcBorders>
              <w:top w:val="dotted" w:color="auto" w:sz="4" w:space="0"/>
              <w:left w:val="single" w:color="FFFFFF" w:sz="12" w:space="0"/>
              <w:bottom w:val="dotted" w:color="auto" w:sz="4" w:space="0"/>
              <w:right w:val="dotted" w:color="auto" w:sz="4" w:space="0"/>
            </w:tcBorders>
            <w:shd w:val="clear" w:color="auto" w:fill="4BACC6"/>
          </w:tcPr>
          <w:p>
            <w:pPr>
              <w:rPr>
                <w:rFonts w:hint="default"/>
                <w:b/>
                <w:bCs/>
                <w:color w:val="FFFFFF"/>
                <w:sz w:val="24"/>
                <w:szCs w:val="24"/>
                <w:vertAlign w:val="baseline"/>
                <w:lang w:val="en-US"/>
              </w:rPr>
            </w:pPr>
            <w:r>
              <w:rPr>
                <w:rFonts w:hint="default"/>
                <w:b/>
                <w:bCs/>
                <w:color w:val="FFFFFF"/>
                <w:sz w:val="24"/>
                <w:szCs w:val="24"/>
                <w:vertAlign w:val="baseline"/>
                <w:lang w:val="en-US"/>
              </w:rPr>
              <w:t>Waitrose penetrates current market through a new line called waitrose 1 which consists of 520 items. This market is already acquired by Aldi and Lidl.Waitrose also wants to achieve £500m target.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Borders>
              <w:top w:val="dotted" w:color="auto" w:sz="4" w:space="0"/>
              <w:left w:val="dotted" w:color="auto" w:sz="4" w:space="0"/>
              <w:bottom w:val="dotted" w:color="auto" w:sz="4" w:space="0"/>
              <w:right w:val="single" w:color="FFFFFF" w:sz="12" w:space="0"/>
            </w:tcBorders>
            <w:shd w:val="clear" w:color="auto" w:fill="3A889D"/>
          </w:tcPr>
          <w:p>
            <w:pPr>
              <w:rPr>
                <w:rFonts w:hint="default"/>
                <w:b/>
                <w:bCs/>
                <w:color w:val="FFFFFF"/>
                <w:vertAlign w:val="baseline"/>
                <w:lang w:val="en-US"/>
              </w:rPr>
            </w:pPr>
            <w:r>
              <w:rPr>
                <w:rFonts w:hint="default"/>
                <w:b/>
                <w:bCs/>
                <w:color w:val="FFFFFF"/>
                <w:vertAlign w:val="baseline"/>
                <w:lang w:val="en-US"/>
              </w:rPr>
              <w:t>8</w:t>
            </w:r>
          </w:p>
        </w:tc>
        <w:tc>
          <w:tcPr>
            <w:tcW w:w="7598" w:type="dxa"/>
            <w:tcBorders>
              <w:top w:val="dotted" w:color="auto" w:sz="4" w:space="0"/>
              <w:left w:val="single" w:color="FFFFFF" w:sz="12" w:space="0"/>
              <w:bottom w:val="dotted" w:color="auto" w:sz="4" w:space="0"/>
              <w:right w:val="dotted" w:color="auto" w:sz="4" w:space="0"/>
            </w:tcBorders>
            <w:shd w:val="clear" w:color="auto" w:fill="4BACC6"/>
          </w:tcPr>
          <w:p>
            <w:pPr>
              <w:rPr>
                <w:rFonts w:hint="default"/>
                <w:b/>
                <w:bCs/>
                <w:color w:val="FFFFFF"/>
                <w:sz w:val="24"/>
                <w:szCs w:val="24"/>
                <w:vertAlign w:val="baseline"/>
                <w:lang w:val="en-US"/>
              </w:rPr>
            </w:pPr>
            <w:r>
              <w:rPr>
                <w:rFonts w:hint="default"/>
                <w:b/>
                <w:bCs/>
                <w:color w:val="FFFFFF"/>
                <w:sz w:val="24"/>
                <w:szCs w:val="24"/>
                <w:vertAlign w:val="baseline"/>
                <w:lang w:val="en-US"/>
              </w:rPr>
              <w:t>In Russia due to economic crises, People's disposable income decreases so people try to cook food in their home.</w:t>
            </w:r>
          </w:p>
          <w:p>
            <w:pPr>
              <w:rPr>
                <w:rFonts w:hint="default"/>
                <w:b/>
                <w:bCs/>
                <w:color w:val="FFFFFF"/>
                <w:sz w:val="24"/>
                <w:szCs w:val="24"/>
                <w:vertAlign w:val="baseline"/>
                <w:lang w:val="en-US"/>
              </w:rPr>
            </w:pPr>
            <w:r>
              <w:rPr>
                <w:rFonts w:hint="default"/>
                <w:b/>
                <w:bCs/>
                <w:color w:val="FFFFFF"/>
                <w:sz w:val="24"/>
                <w:szCs w:val="24"/>
                <w:vertAlign w:val="baseline"/>
                <w:lang w:val="en-US"/>
              </w:rPr>
              <w:t>In the USA, due to wealth increases and  change in tests of them they mainly  prefer restaurants or call  and get dining out products</w:t>
            </w:r>
          </w:p>
          <w:p>
            <w:pPr>
              <w:rPr>
                <w:rFonts w:hint="default"/>
                <w:b/>
                <w:bCs/>
                <w:color w:val="FFFFFF"/>
                <w:sz w:val="24"/>
                <w:szCs w:val="24"/>
                <w:vertAlign w:val="baseline"/>
                <w:lang w:val="en-US"/>
              </w:rPr>
            </w:pPr>
            <w:r>
              <w:rPr>
                <w:rFonts w:hint="default"/>
                <w:b/>
                <w:bCs/>
                <w:color w:val="FFFFFF"/>
                <w:sz w:val="24"/>
                <w:szCs w:val="24"/>
                <w:vertAlign w:val="baseline"/>
                <w:lang w:val="en-US"/>
              </w:rPr>
              <w:t>In France, people try to use their cooking time by doing other activities so they make the habit of fast available meals which increase the market of chilled ready products etc.</w:t>
            </w:r>
          </w:p>
        </w:tc>
      </w:tr>
    </w:tbl>
    <w:p>
      <w:pPr>
        <w:rPr>
          <w:rFonts w:hint="default"/>
          <w:b/>
          <w:bCs/>
          <w:lang w:val="en-US"/>
        </w:rPr>
      </w:pPr>
    </w:p>
    <w:p>
      <w:pPr>
        <w:rPr>
          <w:rFonts w:hint="default"/>
          <w:b/>
          <w:bCs/>
          <w:vertAlign w:val="baseline"/>
          <w:lang w:val="en-US"/>
        </w:rPr>
      </w:pPr>
      <w:bookmarkStart w:id="0" w:name="_GoBack"/>
      <w:bookmarkEnd w:id="0"/>
    </w:p>
    <w:p>
      <w:pPr>
        <w:rPr>
          <w:rFonts w:hint="default"/>
          <w:b/>
          <w:bCs/>
          <w:vertAlign w:val="baseline"/>
          <w:lang w:val="en-US"/>
        </w:rPr>
      </w:pPr>
    </w:p>
    <w:p>
      <w:pPr>
        <w:rPr>
          <w:rFonts w:hint="default"/>
          <w:b/>
          <w:bCs/>
          <w:vertAlign w:val="baseline"/>
          <w:lang w:val="en-US"/>
        </w:rPr>
      </w:pPr>
    </w:p>
    <w:p>
      <w:pPr>
        <w:rPr>
          <w:rFonts w:hint="default"/>
          <w:b/>
          <w:bCs/>
          <w:vertAlign w:val="baseline"/>
          <w:lang w:val="en-US"/>
        </w:rPr>
      </w:pPr>
    </w:p>
    <w:p>
      <w:pPr>
        <w:rPr>
          <w:rFonts w:hint="default"/>
          <w:b/>
          <w:bCs/>
          <w:vertAlign w:val="baseline"/>
          <w:lang w:val="en-US"/>
        </w:rPr>
      </w:pPr>
      <w:r>
        <w:rPr>
          <w:rFonts w:hint="default"/>
          <w:b/>
          <w:bCs/>
          <w:vertAlign w:val="baseline"/>
          <w:lang w:val="en-US"/>
        </w:rPr>
        <w:t>TASK 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14"/>
        <w:gridCol w:w="3733"/>
        <w:gridCol w:w="3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014" w:type="dxa"/>
            <w:shd w:val="clear" w:color="auto" w:fill="98E7EA"/>
          </w:tcPr>
          <w:p>
            <w:pPr>
              <w:rPr>
                <w:vertAlign w:val="baseline"/>
              </w:rPr>
            </w:pPr>
            <w:r>
              <w:rPr>
                <w:rFonts w:ascii="Arial"/>
                <w:b/>
                <w:color w:val="FCFCFC"/>
                <w:w w:val="85"/>
                <w:sz w:val="24"/>
              </w:rPr>
              <w:t>Ready</w:t>
            </w:r>
            <w:r>
              <w:rPr>
                <w:rFonts w:ascii="Arial"/>
                <w:b/>
                <w:color w:val="FCFCFC"/>
                <w:spacing w:val="3"/>
                <w:w w:val="85"/>
                <w:sz w:val="24"/>
              </w:rPr>
              <w:t xml:space="preserve"> </w:t>
            </w:r>
            <w:r>
              <w:rPr>
                <w:rFonts w:ascii="Arial"/>
                <w:b/>
                <w:color w:val="FCFCFC"/>
                <w:w w:val="85"/>
                <w:sz w:val="24"/>
              </w:rPr>
              <w:t>meal</w:t>
            </w:r>
          </w:p>
        </w:tc>
        <w:tc>
          <w:tcPr>
            <w:tcW w:w="3733" w:type="dxa"/>
            <w:shd w:val="clear" w:color="auto" w:fill="98E7EA"/>
          </w:tcPr>
          <w:p>
            <w:pPr>
              <w:rPr>
                <w:rFonts w:hint="default"/>
                <w:vertAlign w:val="baseline"/>
                <w:lang w:val="en-US"/>
              </w:rPr>
            </w:pPr>
            <w:r>
              <w:rPr>
                <w:rFonts w:hint="default" w:ascii="Arial"/>
                <w:b/>
                <w:color w:val="FCFCFC"/>
                <w:w w:val="85"/>
                <w:sz w:val="24"/>
                <w:lang w:val="en-US"/>
              </w:rPr>
              <w:t>PROS</w:t>
            </w:r>
          </w:p>
        </w:tc>
        <w:tc>
          <w:tcPr>
            <w:tcW w:w="3775" w:type="dxa"/>
            <w:shd w:val="clear" w:color="auto" w:fill="98E7EA"/>
          </w:tcPr>
          <w:p>
            <w:pPr>
              <w:rPr>
                <w:rFonts w:hint="default"/>
                <w:vertAlign w:val="baseline"/>
                <w:lang w:val="en-US"/>
              </w:rPr>
            </w:pPr>
            <w:r>
              <w:rPr>
                <w:rFonts w:hint="default" w:ascii="Arial"/>
                <w:b/>
                <w:color w:val="FCFCFC"/>
                <w:w w:val="85"/>
                <w:sz w:val="24"/>
                <w:lang w:val="en-US"/>
              </w:rPr>
              <w:t>CONS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4" w:type="dxa"/>
            <w:shd w:val="clear" w:color="auto" w:fill="98E7EA"/>
          </w:tcPr>
          <w:p>
            <w:pPr>
              <w:rPr>
                <w:rFonts w:hint="default"/>
                <w:vertAlign w:val="baseline"/>
                <w:lang w:val="en-US"/>
              </w:rPr>
            </w:pPr>
          </w:p>
          <w:p>
            <w:pPr>
              <w:rPr>
                <w:rFonts w:hint="default"/>
                <w:vertAlign w:val="baseline"/>
                <w:lang w:val="en-US"/>
              </w:rPr>
            </w:pPr>
            <w:r>
              <w:rPr>
                <w:rFonts w:hint="default"/>
                <w:vertAlign w:val="baseline"/>
                <w:lang w:val="en-US"/>
              </w:rPr>
              <w:t xml:space="preserve">Children </w:t>
            </w:r>
          </w:p>
        </w:tc>
        <w:tc>
          <w:tcPr>
            <w:tcW w:w="3733" w:type="dxa"/>
            <w:shd w:val="clear" w:color="auto" w:fill="98E7EA"/>
          </w:tcPr>
          <w:p>
            <w:pPr>
              <w:rPr>
                <w:vertAlign w:val="baseline"/>
              </w:rPr>
            </w:pPr>
            <w:r>
              <w:drawing>
                <wp:inline distT="0" distB="0" distL="114300" distR="114300">
                  <wp:extent cx="23145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314575" cy="1571625"/>
                          </a:xfrm>
                          <a:prstGeom prst="rect">
                            <a:avLst/>
                          </a:prstGeom>
                          <a:noFill/>
                          <a:ln>
                            <a:noFill/>
                          </a:ln>
                        </pic:spPr>
                      </pic:pic>
                    </a:graphicData>
                  </a:graphic>
                </wp:inline>
              </w:drawing>
            </w:r>
          </w:p>
        </w:tc>
        <w:tc>
          <w:tcPr>
            <w:tcW w:w="3775" w:type="dxa"/>
            <w:shd w:val="clear" w:color="auto" w:fill="98E7EA"/>
          </w:tcPr>
          <w:p>
            <w:pPr>
              <w:rPr>
                <w:vertAlign w:val="baseline"/>
              </w:rPr>
            </w:pPr>
            <w:r>
              <w:drawing>
                <wp:inline distT="0" distB="0" distL="114300" distR="114300">
                  <wp:extent cx="2446020" cy="1181100"/>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2446020" cy="11811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4" w:type="dxa"/>
            <w:shd w:val="clear" w:color="auto" w:fill="98E7EA"/>
          </w:tcPr>
          <w:p>
            <w:pPr>
              <w:rPr>
                <w:rFonts w:hint="default"/>
                <w:vertAlign w:val="baseline"/>
                <w:lang w:val="en-US"/>
              </w:rPr>
            </w:pPr>
            <w:r>
              <w:rPr>
                <w:rFonts w:hint="default"/>
                <w:vertAlign w:val="baseline"/>
                <w:lang w:val="en-US"/>
              </w:rPr>
              <w:t>Diet</w:t>
            </w:r>
          </w:p>
        </w:tc>
        <w:tc>
          <w:tcPr>
            <w:tcW w:w="3733" w:type="dxa"/>
            <w:shd w:val="clear" w:color="auto" w:fill="98E7EA"/>
          </w:tcPr>
          <w:p>
            <w:pPr>
              <w:rPr>
                <w:vertAlign w:val="baseline"/>
              </w:rPr>
            </w:pPr>
            <w:r>
              <w:drawing>
                <wp:inline distT="0" distB="0" distL="114300" distR="114300">
                  <wp:extent cx="258127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581275" cy="1581150"/>
                          </a:xfrm>
                          <a:prstGeom prst="rect">
                            <a:avLst/>
                          </a:prstGeom>
                          <a:noFill/>
                          <a:ln>
                            <a:noFill/>
                          </a:ln>
                        </pic:spPr>
                      </pic:pic>
                    </a:graphicData>
                  </a:graphic>
                </wp:inline>
              </w:drawing>
            </w:r>
          </w:p>
        </w:tc>
        <w:tc>
          <w:tcPr>
            <w:tcW w:w="3775" w:type="dxa"/>
            <w:shd w:val="clear" w:color="auto" w:fill="98E7E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4" w:type="dxa"/>
            <w:shd w:val="clear" w:color="auto" w:fill="98E7EA"/>
          </w:tcPr>
          <w:p>
            <w:pPr>
              <w:rPr>
                <w:rFonts w:hint="default"/>
                <w:vertAlign w:val="baseline"/>
                <w:lang w:val="en-US"/>
              </w:rPr>
            </w:pPr>
            <w:r>
              <w:rPr>
                <w:rFonts w:hint="default"/>
                <w:vertAlign w:val="baseline"/>
                <w:lang w:val="en-US"/>
              </w:rPr>
              <w:t>Premium</w:t>
            </w:r>
          </w:p>
        </w:tc>
        <w:tc>
          <w:tcPr>
            <w:tcW w:w="3733" w:type="dxa"/>
            <w:shd w:val="clear" w:color="auto" w:fill="98E7EA"/>
          </w:tcPr>
          <w:p>
            <w:pPr>
              <w:rPr>
                <w:vertAlign w:val="baseline"/>
              </w:rPr>
            </w:pPr>
            <w:r>
              <w:drawing>
                <wp:inline distT="0" distB="0" distL="114300" distR="114300">
                  <wp:extent cx="252412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524125" cy="1571625"/>
                          </a:xfrm>
                          <a:prstGeom prst="rect">
                            <a:avLst/>
                          </a:prstGeom>
                          <a:noFill/>
                          <a:ln>
                            <a:noFill/>
                          </a:ln>
                        </pic:spPr>
                      </pic:pic>
                    </a:graphicData>
                  </a:graphic>
                </wp:inline>
              </w:drawing>
            </w:r>
          </w:p>
        </w:tc>
        <w:tc>
          <w:tcPr>
            <w:tcW w:w="3775" w:type="dxa"/>
            <w:shd w:val="clear" w:color="auto" w:fill="98E7EA"/>
          </w:tcPr>
          <w:p>
            <w:pPr>
              <w:rPr>
                <w:vertAlign w:val="baseline"/>
              </w:rPr>
            </w:pPr>
            <w:r>
              <w:drawing>
                <wp:inline distT="0" distB="0" distL="114300" distR="114300">
                  <wp:extent cx="2450465" cy="1290955"/>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450465" cy="129095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4" w:type="dxa"/>
            <w:shd w:val="clear" w:color="auto" w:fill="98E7EA"/>
          </w:tcPr>
          <w:p>
            <w:pPr>
              <w:rPr>
                <w:rFonts w:hint="default"/>
                <w:vertAlign w:val="baseline"/>
                <w:lang w:val="en-US"/>
              </w:rPr>
            </w:pPr>
            <w:r>
              <w:rPr>
                <w:rFonts w:hint="default"/>
                <w:vertAlign w:val="baseline"/>
                <w:lang w:val="en-US"/>
              </w:rPr>
              <w:t>Family</w:t>
            </w:r>
          </w:p>
        </w:tc>
        <w:tc>
          <w:tcPr>
            <w:tcW w:w="3733" w:type="dxa"/>
            <w:shd w:val="clear" w:color="auto" w:fill="98E7EA"/>
          </w:tcPr>
          <w:p>
            <w:pPr>
              <w:rPr>
                <w:vertAlign w:val="baseline"/>
              </w:rPr>
            </w:pPr>
            <w:r>
              <w:drawing>
                <wp:inline distT="0" distB="0" distL="114300" distR="114300">
                  <wp:extent cx="255270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552700" cy="1704975"/>
                          </a:xfrm>
                          <a:prstGeom prst="rect">
                            <a:avLst/>
                          </a:prstGeom>
                          <a:noFill/>
                          <a:ln>
                            <a:noFill/>
                          </a:ln>
                        </pic:spPr>
                      </pic:pic>
                    </a:graphicData>
                  </a:graphic>
                </wp:inline>
              </w:drawing>
            </w:r>
          </w:p>
        </w:tc>
        <w:tc>
          <w:tcPr>
            <w:tcW w:w="3775" w:type="dxa"/>
            <w:shd w:val="clear" w:color="auto" w:fill="98E7EA"/>
          </w:tcPr>
          <w:p>
            <w:pPr>
              <w:rPr>
                <w:vertAlign w:val="baseline"/>
              </w:rPr>
            </w:pPr>
            <w:r>
              <w:drawing>
                <wp:inline distT="0" distB="0" distL="114300" distR="114300">
                  <wp:extent cx="2430145" cy="1299845"/>
                  <wp:effectExtent l="0" t="0" r="8255"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430145" cy="1299845"/>
                          </a:xfrm>
                          <a:prstGeom prst="rect">
                            <a:avLst/>
                          </a:prstGeom>
                          <a:noFill/>
                          <a:ln>
                            <a:noFill/>
                          </a:ln>
                        </pic:spPr>
                      </pic:pic>
                    </a:graphicData>
                  </a:graphic>
                </wp:inline>
              </w:drawing>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F7D50"/>
    <w:rsid w:val="73AF7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2022-11-11T15:57:00Z</dcterms:created>
  <dc:creator>Muhammad Shahmir</dc:creator>
  <cp:lastModifiedBy>Muhammad Shahmir</cp:lastModifiedBy>
  <dcterms:modified xsi:type="dcterms:W3CDTF">2022-11-11T17:13:34Z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8D1BC7F2EB3B42168F89257A2DF3A858</vt:lpwstr>
  </property>
</Properties>
</file>