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E9" w:rsidRPr="008820E9" w:rsidRDefault="008820E9" w:rsidP="008820E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pacing w:val="-6"/>
          <w:sz w:val="36"/>
          <w:szCs w:val="36"/>
        </w:rPr>
      </w:pPr>
      <w:r w:rsidRPr="008820E9">
        <w:rPr>
          <w:rFonts w:ascii="Segoe UI" w:eastAsia="Times New Roman" w:hAnsi="Segoe UI" w:cs="Segoe UI"/>
          <w:b/>
          <w:bCs/>
          <w:color w:val="000000"/>
          <w:spacing w:val="-6"/>
          <w:sz w:val="36"/>
          <w:szCs w:val="36"/>
        </w:rPr>
        <w:t>Simon Commission</w:t>
      </w:r>
    </w:p>
    <w:p w:rsidR="00267C2D" w:rsidRDefault="008820E9">
      <w:pPr>
        <w:rPr>
          <w:rFonts w:ascii="Lato" w:hAnsi="Lato"/>
          <w:color w:val="121416"/>
          <w:sz w:val="28"/>
          <w:szCs w:val="28"/>
          <w:shd w:val="clear" w:color="auto" w:fill="FFFFFF"/>
        </w:rPr>
      </w:pPr>
      <w:r>
        <w:rPr>
          <w:rFonts w:ascii="Lato" w:hAnsi="Lato"/>
          <w:color w:val="121416"/>
          <w:sz w:val="28"/>
          <w:szCs w:val="28"/>
          <w:shd w:val="clear" w:color="auto" w:fill="FFFFFF"/>
        </w:rPr>
        <w:t>The Indian Statutory Commission, also known as Simon Commission, was a group of 7 Members of Parliament under the chairmanship of Sir John Simon (later, 1st Viscount Simon). The commission arrived in British India in </w:t>
      </w:r>
      <w:r>
        <w:rPr>
          <w:rStyle w:val="Strong"/>
          <w:rFonts w:ascii="Lato" w:hAnsi="Lato"/>
          <w:color w:val="121416"/>
          <w:sz w:val="28"/>
          <w:szCs w:val="28"/>
          <w:shd w:val="clear" w:color="auto" w:fill="FFFFFF"/>
        </w:rPr>
        <w:t>1928 </w:t>
      </w:r>
      <w:r>
        <w:rPr>
          <w:rFonts w:ascii="Lato" w:hAnsi="Lato"/>
          <w:color w:val="121416"/>
          <w:sz w:val="28"/>
          <w:szCs w:val="28"/>
          <w:shd w:val="clear" w:color="auto" w:fill="FFFFFF"/>
        </w:rPr>
        <w:t>to study constitutional reform in Britain’s largest and most important possession. After its Chairman’s name Sir John Simon, Simon Commission was named.</w:t>
      </w:r>
    </w:p>
    <w:p w:rsidR="008820E9" w:rsidRPr="008820E9" w:rsidRDefault="008820E9" w:rsidP="008820E9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The main highlights which are basically its expansion: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It was under Government of India act </w:t>
      </w:r>
      <w:r w:rsidRPr="008820E9">
        <w:rPr>
          <w:rFonts w:ascii="Lato" w:eastAsia="Times New Roman" w:hAnsi="Lato" w:cs="Times New Roman"/>
          <w:b/>
          <w:bCs/>
          <w:color w:val="121416"/>
          <w:sz w:val="28"/>
        </w:rPr>
        <w:t>1919</w:t>
      </w: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, Diarchy was introduced. The Diarchy was made to appoint working commission after 10 years who could review the overall progress and work from the measures the act prescribed.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There were strong reactions against the Diarchy based government. Political leaders and Indian masses were up in the arms against the reform.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Indian leaders were kept out while making this reform. It was seen as sheer injustice and a sort of insult.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It was Lord Birkenhead, who was responsible for formulating the Simon Commission.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Clement Atlee who was one of the core members was the key person as </w:t>
      </w:r>
      <w:proofErr w:type="spellStart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Briitish</w:t>
      </w:r>
      <w:proofErr w:type="spellEnd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 Prime Minister at the time of India’s participation in </w:t>
      </w:r>
      <w:r w:rsidRPr="008820E9">
        <w:rPr>
          <w:rFonts w:ascii="Lato" w:eastAsia="Times New Roman" w:hAnsi="Lato" w:cs="Times New Roman"/>
          <w:b/>
          <w:bCs/>
          <w:color w:val="121416"/>
          <w:sz w:val="28"/>
        </w:rPr>
        <w:t>1947</w:t>
      </w: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. There was no Indian control, all the important power was in the hands of British. India took this commission as a core insult and blot on Indian masses.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Simon Commission took place when the Indian National movement was at a standstill and directionless. They boycotted the commission in the year 1927 in Madras. Jinnah’s Muslim league followed the suit. 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Certain factions and the Justice party of the South supported the commission. 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Finally in the year </w:t>
      </w:r>
      <w:r w:rsidRPr="008820E9">
        <w:rPr>
          <w:rFonts w:ascii="Lato" w:eastAsia="Times New Roman" w:hAnsi="Lato" w:cs="Times New Roman"/>
          <w:b/>
          <w:bCs/>
          <w:color w:val="121416"/>
          <w:sz w:val="28"/>
        </w:rPr>
        <w:t>1928</w:t>
      </w: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, amid mass demonstrations and uproar, Simon Commission landed in India. People resorted to slogans “</w:t>
      </w:r>
      <w:r w:rsidRPr="008820E9">
        <w:rPr>
          <w:rFonts w:ascii="Lato" w:eastAsia="Times New Roman" w:hAnsi="Lato" w:cs="Times New Roman"/>
          <w:i/>
          <w:iCs/>
          <w:color w:val="121416"/>
          <w:sz w:val="28"/>
        </w:rPr>
        <w:t>Go Simon Go</w:t>
      </w: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” and “</w:t>
      </w:r>
      <w:r w:rsidRPr="008820E9">
        <w:rPr>
          <w:rFonts w:ascii="Lato" w:eastAsia="Times New Roman" w:hAnsi="Lato" w:cs="Times New Roman"/>
          <w:i/>
          <w:iCs/>
          <w:color w:val="121416"/>
          <w:sz w:val="28"/>
        </w:rPr>
        <w:t>Go Back Simon</w:t>
      </w: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”</w:t>
      </w:r>
    </w:p>
    <w:p w:rsidR="008820E9" w:rsidRPr="008820E9" w:rsidRDefault="008820E9" w:rsidP="008820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21416"/>
          <w:sz w:val="28"/>
          <w:szCs w:val="28"/>
        </w:rPr>
      </w:pPr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In Lahore-now in Pakistan, </w:t>
      </w:r>
      <w:proofErr w:type="spellStart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Lala</w:t>
      </w:r>
      <w:proofErr w:type="spellEnd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 </w:t>
      </w:r>
      <w:proofErr w:type="spellStart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Lajpat</w:t>
      </w:r>
      <w:proofErr w:type="spellEnd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 </w:t>
      </w:r>
      <w:proofErr w:type="spellStart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>Rai</w:t>
      </w:r>
      <w:proofErr w:type="spellEnd"/>
      <w:r w:rsidRPr="008820E9">
        <w:rPr>
          <w:rFonts w:ascii="Lato" w:eastAsia="Times New Roman" w:hAnsi="Lato" w:cs="Times New Roman"/>
          <w:color w:val="121416"/>
          <w:sz w:val="28"/>
          <w:szCs w:val="28"/>
        </w:rPr>
        <w:t xml:space="preserve"> took a strong protest against the commission. He was not spared even, he was brutally beaten. </w:t>
      </w:r>
    </w:p>
    <w:p w:rsidR="008820E9" w:rsidRDefault="008820E9"/>
    <w:sectPr w:rsidR="008820E9" w:rsidSect="0026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C189B"/>
    <w:multiLevelType w:val="multilevel"/>
    <w:tmpl w:val="6EA2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Q0szCwNDAyNDEzMjFR0lEKTi0uzszPAykwrAUAeoMJYywAAAA="/>
  </w:docVars>
  <w:rsids>
    <w:rsidRoot w:val="008820E9"/>
    <w:rsid w:val="00267C2D"/>
    <w:rsid w:val="0088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2D"/>
  </w:style>
  <w:style w:type="paragraph" w:styleId="Heading2">
    <w:name w:val="heading 2"/>
    <w:basedOn w:val="Normal"/>
    <w:link w:val="Heading2Char"/>
    <w:uiPriority w:val="9"/>
    <w:qFormat/>
    <w:rsid w:val="00882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0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82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20E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naqiya ali asghar</dc:creator>
  <cp:lastModifiedBy>naqiya ali asghar</cp:lastModifiedBy>
  <cp:revision>1</cp:revision>
  <dcterms:created xsi:type="dcterms:W3CDTF">2021-11-21T11:34:00Z</dcterms:created>
  <dcterms:modified xsi:type="dcterms:W3CDTF">2021-11-21T11:37:00Z</dcterms:modified>
</cp:coreProperties>
</file>