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FFE9" w14:textId="77777777" w:rsidR="00A16FF0" w:rsidRPr="00A16FF0" w:rsidRDefault="00A16FF0" w:rsidP="00A16FF0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48"/>
          <w:szCs w:val="4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</w:rPr>
        <w:t>Deep Vision Showdown - Procom ‘25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48"/>
          <w:szCs w:val="48"/>
        </w:rPr>
        <w:br/>
      </w: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</w:rPr>
        <w:t>Team: ADPM</w:t>
      </w:r>
    </w:p>
    <w:p w14:paraId="1AEF91F8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Introduction:</w:t>
      </w:r>
    </w:p>
    <w:p w14:paraId="73BFA88A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challenge focuses on improving pain management following surgery by identifying anatomical structures in sonography images. The goal is to create a model that segments these structures to optimize treatment and recovery while minimizing the need for heavy medication.</w:t>
      </w:r>
    </w:p>
    <w:p w14:paraId="1AB1A0FC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Objective:</w:t>
      </w:r>
    </w:p>
    <w:p w14:paraId="2B7997EC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objective was to develop a segmentation model that identifies specific anatomical structures in medical sonography images. The dataset consists of annotated images where structures of interest have been manually identified by experts.</w:t>
      </w:r>
    </w:p>
    <w:p w14:paraId="72C6114C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Methodology:</w:t>
      </w:r>
    </w:p>
    <w:p w14:paraId="33928546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model was trained using a dataset of sonography images with ground truth annotations, utilizing deep learning techniques for segmentation. The dataset included images both with and without the structures of interest, requiring a robust model capable of distinguishing between relevant and irrelevant areas.</w:t>
      </w:r>
    </w:p>
    <w:p w14:paraId="170FA13A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Data Processing:</w:t>
      </w:r>
    </w:p>
    <w:p w14:paraId="4DA8FCE5" w14:textId="77777777" w:rsidR="00A16FF0" w:rsidRPr="00A16FF0" w:rsidRDefault="00A16FF0" w:rsidP="00A16FF0">
      <w:pPr>
        <w:numPr>
          <w:ilvl w:val="0"/>
          <w:numId w:val="2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dataset was preprocessed by resizing all images to (448, 608) dimensions for consistency.</w:t>
      </w:r>
    </w:p>
    <w:p w14:paraId="66FABA53" w14:textId="77777777" w:rsidR="00A16FF0" w:rsidRPr="00A16FF0" w:rsidRDefault="00A16FF0" w:rsidP="00A16FF0">
      <w:pPr>
        <w:numPr>
          <w:ilvl w:val="0"/>
          <w:numId w:val="2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Image augmentations were applied, including flipping and contrast adjustments, to improve model generalization.</w:t>
      </w:r>
    </w:p>
    <w:p w14:paraId="3BCAF9E3" w14:textId="77777777" w:rsidR="00A16FF0" w:rsidRPr="00A16FF0" w:rsidRDefault="00A16FF0" w:rsidP="00A16FF0">
      <w:pPr>
        <w:numPr>
          <w:ilvl w:val="0"/>
          <w:numId w:val="2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Ground truth masks were stored using Run-Length Encoding (RLE) to reduce file size and facilitate efficient storage.</w:t>
      </w:r>
    </w:p>
    <w:p w14:paraId="74E15D57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Model Training:</w:t>
      </w:r>
    </w:p>
    <w:p w14:paraId="04C6D7AF" w14:textId="77777777" w:rsidR="00A16FF0" w:rsidRPr="00A16FF0" w:rsidRDefault="00A16FF0" w:rsidP="00A16FF0">
      <w:pPr>
        <w:numPr>
          <w:ilvl w:val="0"/>
          <w:numId w:val="3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A deep learning-based segmentation model was trained over </w:t>
      </w: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100 epochs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14:paraId="5B4CF877" w14:textId="77777777" w:rsidR="00A16FF0" w:rsidRPr="00A16FF0" w:rsidRDefault="00A16FF0" w:rsidP="00A16FF0">
      <w:pPr>
        <w:numPr>
          <w:ilvl w:val="0"/>
          <w:numId w:val="3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The </w:t>
      </w: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Dice coefficient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was used as the primary evaluation metric.</w:t>
      </w:r>
    </w:p>
    <w:p w14:paraId="32E4C74C" w14:textId="77777777" w:rsidR="00A16FF0" w:rsidRPr="00A16FF0" w:rsidRDefault="00A16FF0" w:rsidP="00A16FF0">
      <w:pPr>
        <w:numPr>
          <w:ilvl w:val="0"/>
          <w:numId w:val="3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Binary cross-entropy loss combined with Dice loss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was employed for optimization.</w:t>
      </w:r>
    </w:p>
    <w:p w14:paraId="0DBE6ED4" w14:textId="77777777" w:rsidR="00A16FF0" w:rsidRPr="00A16FF0" w:rsidRDefault="00A16FF0" w:rsidP="00A16FF0">
      <w:pPr>
        <w:numPr>
          <w:ilvl w:val="0"/>
          <w:numId w:val="3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Adam optimizer was used to adjust model weights effectively.</w:t>
      </w:r>
    </w:p>
    <w:p w14:paraId="5DAE61AD" w14:textId="77777777" w:rsidR="00A16FF0" w:rsidRPr="00A16FF0" w:rsidRDefault="00A16FF0" w:rsidP="00A16FF0">
      <w:pPr>
        <w:numPr>
          <w:ilvl w:val="0"/>
          <w:numId w:val="3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The model’s performance improved consistently, with loss decreasing over epochs.</w:t>
      </w:r>
    </w:p>
    <w:p w14:paraId="05E61F90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Performance:</w:t>
      </w:r>
    </w:p>
    <w:p w14:paraId="6855987F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model underwent rigorous training, with the following results:</w:t>
      </w:r>
    </w:p>
    <w:p w14:paraId="36C84164" w14:textId="77777777" w:rsidR="00A16FF0" w:rsidRPr="00A16FF0" w:rsidRDefault="00A16FF0" w:rsidP="00A16FF0">
      <w:pPr>
        <w:numPr>
          <w:ilvl w:val="0"/>
          <w:numId w:val="4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Initial Dice score: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0.0302</w:t>
      </w:r>
    </w:p>
    <w:p w14:paraId="3B815978" w14:textId="77777777" w:rsidR="00A16FF0" w:rsidRPr="00A16FF0" w:rsidRDefault="00A16FF0" w:rsidP="00A16FF0">
      <w:pPr>
        <w:numPr>
          <w:ilvl w:val="0"/>
          <w:numId w:val="4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Final Dice score: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0.8682</w:t>
      </w:r>
    </w:p>
    <w:p w14:paraId="6C5216A6" w14:textId="77777777" w:rsidR="00A16FF0" w:rsidRPr="00A16FF0" w:rsidRDefault="00A16FF0" w:rsidP="00A16FF0">
      <w:pPr>
        <w:numPr>
          <w:ilvl w:val="0"/>
          <w:numId w:val="4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Best Dice score: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0.8807 on the 96th epoch</w:t>
      </w:r>
    </w:p>
    <w:p w14:paraId="19A7227C" w14:textId="62D643D4" w:rsidR="00A16FF0" w:rsidRDefault="00A16FF0" w:rsidP="00A16FF0">
      <w:pPr>
        <w:numPr>
          <w:ilvl w:val="0"/>
          <w:numId w:val="4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Training Loss Trend: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from 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0.6052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to 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0.3177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and best is 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0.31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69 on 99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vertAlign w:val="superscript"/>
        </w:rPr>
        <w:t>th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epoch</w:t>
      </w:r>
    </w:p>
    <w:p w14:paraId="61C4D601" w14:textId="77777777" w:rsidR="00A16FF0" w:rsidRPr="00A16FF0" w:rsidRDefault="00A16FF0" w:rsidP="00A16FF0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6DF9E0B" w14:textId="0FADCD3C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Evaluation Metrics:</w:t>
      </w:r>
    </w:p>
    <w:p w14:paraId="6BBED1FA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 further assess performance, classification metrics were computed using the ground truth and predicted masks:</w:t>
      </w:r>
    </w:p>
    <w:p w14:paraId="128A56B0" w14:textId="77777777" w:rsidR="00A16FF0" w:rsidRPr="00A16FF0" w:rsidRDefault="00A16FF0" w:rsidP="00A16FF0">
      <w:pPr>
        <w:numPr>
          <w:ilvl w:val="0"/>
          <w:numId w:val="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Precision and Recall: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Indicating model reliability in detecting structures.</w:t>
      </w:r>
    </w:p>
    <w:p w14:paraId="602C62F2" w14:textId="77777777" w:rsidR="00A16FF0" w:rsidRPr="00A16FF0" w:rsidRDefault="00A16FF0" w:rsidP="00A16FF0">
      <w:pPr>
        <w:numPr>
          <w:ilvl w:val="0"/>
          <w:numId w:val="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Confusion Matrix: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Demonstrating classification performance between background and lesion regions.</w:t>
      </w:r>
    </w:p>
    <w:p w14:paraId="21DCC2EB" w14:textId="77777777" w:rsidR="00A16FF0" w:rsidRPr="00A16FF0" w:rsidRDefault="00A16FF0" w:rsidP="00A16FF0">
      <w:pPr>
        <w:numPr>
          <w:ilvl w:val="0"/>
          <w:numId w:val="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Accuracy Score: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Providing an overall measure of segmentation effectiveness.</w:t>
      </w:r>
    </w:p>
    <w:p w14:paraId="2D2E8584" w14:textId="77777777" w:rsidR="00A16FF0" w:rsidRPr="00A16FF0" w:rsidRDefault="00A16FF0" w:rsidP="00A16FF0">
      <w:pPr>
        <w:numPr>
          <w:ilvl w:val="0"/>
          <w:numId w:val="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Classification Report: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Summarizing the precision, recall, and F1-score for different categories.</w:t>
      </w:r>
    </w:p>
    <w:p w14:paraId="6CC4F21E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Results:</w:t>
      </w:r>
    </w:p>
    <w:p w14:paraId="5A894895" w14:textId="77777777" w:rsidR="00A16FF0" w:rsidRPr="00A16FF0" w:rsidRDefault="00A16FF0" w:rsidP="00A16FF0">
      <w:pPr>
        <w:numPr>
          <w:ilvl w:val="0"/>
          <w:numId w:val="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model achieved steady progress in loss reduction and Dice coefficient improvement, demonstrating its effectiveness in segmenting anatomical structures in sonography images.</w:t>
      </w:r>
    </w:p>
    <w:p w14:paraId="5FB25451" w14:textId="77777777" w:rsidR="00A16FF0" w:rsidRPr="00A16FF0" w:rsidRDefault="00A16FF0" w:rsidP="00A16FF0">
      <w:pPr>
        <w:numPr>
          <w:ilvl w:val="0"/>
          <w:numId w:val="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The segmentation quality improved significantly over training, reaching a </w:t>
      </w: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Dice score of 0.8682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by epoch 100.</w:t>
      </w:r>
    </w:p>
    <w:p w14:paraId="57599F9C" w14:textId="77777777" w:rsidR="00A16FF0" w:rsidRPr="00A16FF0" w:rsidRDefault="00A16FF0" w:rsidP="00A16FF0">
      <w:pPr>
        <w:numPr>
          <w:ilvl w:val="0"/>
          <w:numId w:val="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classification metrics validated the model’s strong performance in distinguishing between anatomical structures and background.</w:t>
      </w:r>
    </w:p>
    <w:p w14:paraId="244D0B00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Conclusion:</w:t>
      </w:r>
    </w:p>
    <w:p w14:paraId="3AABC4FC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The segmentation model successfully enhanced the identification of anatomical structures in sonography images. The training process demonstrated consistent improvement, with 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significant gains in Dice score and loss reduction. Future improvements could include fine-tuning hyperparameters, experimenting with advanced architectures, and integrating post-processing techniques to refine segmentation results further.</w:t>
      </w:r>
    </w:p>
    <w:p w14:paraId="6AB0C40C" w14:textId="77777777" w:rsidR="00A16FF0" w:rsidRPr="00A16FF0" w:rsidRDefault="00A16FF0" w:rsidP="00A16FF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Future Work:</w:t>
      </w:r>
    </w:p>
    <w:p w14:paraId="1A5DEBA9" w14:textId="77777777" w:rsidR="00A16FF0" w:rsidRPr="00A16FF0" w:rsidRDefault="00A16FF0" w:rsidP="00A16FF0">
      <w:pPr>
        <w:numPr>
          <w:ilvl w:val="0"/>
          <w:numId w:val="7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Implementing </w:t>
      </w: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U-Net++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or </w:t>
      </w: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DeepLabV3+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for enhanced segmentation.</w:t>
      </w:r>
    </w:p>
    <w:p w14:paraId="20266A12" w14:textId="77777777" w:rsidR="00A16FF0" w:rsidRPr="00A16FF0" w:rsidRDefault="00A16FF0" w:rsidP="00A16FF0">
      <w:pPr>
        <w:numPr>
          <w:ilvl w:val="0"/>
          <w:numId w:val="7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Exploring </w:t>
      </w:r>
      <w:r w:rsidRPr="00A16FF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attention mechanisms</w:t>
      </w: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to improve feature extraction.</w:t>
      </w:r>
    </w:p>
    <w:p w14:paraId="7CBFE670" w14:textId="77777777" w:rsidR="00A16FF0" w:rsidRPr="00A16FF0" w:rsidRDefault="00A16FF0" w:rsidP="00A16FF0">
      <w:pPr>
        <w:numPr>
          <w:ilvl w:val="0"/>
          <w:numId w:val="7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Increasing dataset diversity to enhance generalizability.</w:t>
      </w:r>
    </w:p>
    <w:p w14:paraId="68F855D7" w14:textId="77777777" w:rsidR="00A16FF0" w:rsidRDefault="00A16FF0" w:rsidP="00A16FF0">
      <w:pPr>
        <w:numPr>
          <w:ilvl w:val="0"/>
          <w:numId w:val="7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16F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Optimizing model inference time for real-time applications in clinical settings.</w:t>
      </w:r>
    </w:p>
    <w:p w14:paraId="1B404155" w14:textId="49E6E5AB" w:rsidR="00F14D7B" w:rsidRPr="00A16FF0" w:rsidRDefault="00F14D7B" w:rsidP="00F14D7B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F14D7B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Some results:</w:t>
      </w:r>
    </w:p>
    <w:p w14:paraId="67187699" w14:textId="054183D5" w:rsidR="004D7EA7" w:rsidRDefault="00F14D7B" w:rsidP="00A16FF0">
      <w:pPr>
        <w:rPr>
          <w:rFonts w:ascii="Times New Roman" w:hAnsi="Times New Roman" w:cs="Times New Roman"/>
          <w:sz w:val="28"/>
          <w:szCs w:val="28"/>
        </w:rPr>
      </w:pPr>
      <w:r w:rsidRPr="00F14D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B2E96" wp14:editId="3C444AD4">
            <wp:extent cx="5943600" cy="2463800"/>
            <wp:effectExtent l="0" t="0" r="0" b="0"/>
            <wp:docPr id="64748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5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A7D5" w14:textId="77777777" w:rsidR="00F14D7B" w:rsidRDefault="00F14D7B" w:rsidP="00A16FF0">
      <w:pPr>
        <w:rPr>
          <w:rFonts w:ascii="Times New Roman" w:hAnsi="Times New Roman" w:cs="Times New Roman"/>
          <w:sz w:val="28"/>
          <w:szCs w:val="28"/>
        </w:rPr>
      </w:pPr>
    </w:p>
    <w:p w14:paraId="34D22E7F" w14:textId="77777777" w:rsidR="00F14D7B" w:rsidRDefault="00F14D7B" w:rsidP="00A16FF0">
      <w:pPr>
        <w:rPr>
          <w:rFonts w:ascii="Times New Roman" w:hAnsi="Times New Roman" w:cs="Times New Roman"/>
          <w:sz w:val="28"/>
          <w:szCs w:val="28"/>
        </w:rPr>
      </w:pPr>
    </w:p>
    <w:p w14:paraId="25ED1D3B" w14:textId="1D2CB424" w:rsidR="00F14D7B" w:rsidRDefault="00F14D7B" w:rsidP="00A16FF0">
      <w:pPr>
        <w:rPr>
          <w:rFonts w:ascii="Times New Roman" w:hAnsi="Times New Roman" w:cs="Times New Roman"/>
          <w:sz w:val="28"/>
          <w:szCs w:val="28"/>
        </w:rPr>
      </w:pPr>
      <w:r w:rsidRPr="00F14D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0783D2" wp14:editId="3568FC1F">
            <wp:extent cx="5943600" cy="1432560"/>
            <wp:effectExtent l="0" t="0" r="0" b="0"/>
            <wp:docPr id="719085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857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BC98" w14:textId="77777777" w:rsidR="00F14D7B" w:rsidRDefault="00F14D7B" w:rsidP="00A16FF0">
      <w:pPr>
        <w:rPr>
          <w:rFonts w:ascii="Times New Roman" w:hAnsi="Times New Roman" w:cs="Times New Roman"/>
          <w:sz w:val="28"/>
          <w:szCs w:val="28"/>
        </w:rPr>
      </w:pPr>
    </w:p>
    <w:p w14:paraId="7AB4E4AC" w14:textId="77777777" w:rsidR="00F14D7B" w:rsidRDefault="00F14D7B" w:rsidP="00A16FF0">
      <w:pPr>
        <w:rPr>
          <w:rFonts w:ascii="Times New Roman" w:hAnsi="Times New Roman" w:cs="Times New Roman"/>
          <w:sz w:val="28"/>
          <w:szCs w:val="28"/>
        </w:rPr>
      </w:pPr>
    </w:p>
    <w:p w14:paraId="3807FA30" w14:textId="46BE01C8" w:rsidR="00F14D7B" w:rsidRPr="00A16FF0" w:rsidRDefault="00F14D7B" w:rsidP="00A16FF0">
      <w:pPr>
        <w:rPr>
          <w:rFonts w:ascii="Times New Roman" w:hAnsi="Times New Roman" w:cs="Times New Roman"/>
          <w:sz w:val="28"/>
          <w:szCs w:val="28"/>
        </w:rPr>
      </w:pPr>
      <w:r w:rsidRPr="00F14D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574202" wp14:editId="5372700C">
            <wp:extent cx="5943600" cy="3759835"/>
            <wp:effectExtent l="0" t="0" r="0" b="0"/>
            <wp:docPr id="1571453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5331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D7B" w:rsidRPr="00A1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86191"/>
    <w:multiLevelType w:val="multilevel"/>
    <w:tmpl w:val="A26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014D9"/>
    <w:multiLevelType w:val="multilevel"/>
    <w:tmpl w:val="D69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0715B"/>
    <w:multiLevelType w:val="multilevel"/>
    <w:tmpl w:val="DF8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F16DA"/>
    <w:multiLevelType w:val="multilevel"/>
    <w:tmpl w:val="DE2E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D09A3"/>
    <w:multiLevelType w:val="multilevel"/>
    <w:tmpl w:val="C668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006A6"/>
    <w:multiLevelType w:val="hybridMultilevel"/>
    <w:tmpl w:val="B4C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E01AE"/>
    <w:multiLevelType w:val="multilevel"/>
    <w:tmpl w:val="22B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094112">
    <w:abstractNumId w:val="5"/>
  </w:num>
  <w:num w:numId="2" w16cid:durableId="1593319629">
    <w:abstractNumId w:val="6"/>
  </w:num>
  <w:num w:numId="3" w16cid:durableId="1438330346">
    <w:abstractNumId w:val="0"/>
  </w:num>
  <w:num w:numId="4" w16cid:durableId="20210916">
    <w:abstractNumId w:val="1"/>
  </w:num>
  <w:num w:numId="5" w16cid:durableId="240919051">
    <w:abstractNumId w:val="4"/>
  </w:num>
  <w:num w:numId="6" w16cid:durableId="2006475560">
    <w:abstractNumId w:val="2"/>
  </w:num>
  <w:num w:numId="7" w16cid:durableId="683826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A7"/>
    <w:rsid w:val="000F5D4F"/>
    <w:rsid w:val="002B201C"/>
    <w:rsid w:val="002E4841"/>
    <w:rsid w:val="004332F9"/>
    <w:rsid w:val="004D7EA7"/>
    <w:rsid w:val="006F62B1"/>
    <w:rsid w:val="00713923"/>
    <w:rsid w:val="00940A8C"/>
    <w:rsid w:val="00A16FF0"/>
    <w:rsid w:val="00A77628"/>
    <w:rsid w:val="00CB124B"/>
    <w:rsid w:val="00F1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CFEF"/>
  <w15:chartTrackingRefBased/>
  <w15:docId w15:val="{CA585550-84A8-4900-8421-D5119FB7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EA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F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F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661106E356B4596B4D63C5C6B921F" ma:contentTypeVersion="4" ma:contentTypeDescription="Create a new document." ma:contentTypeScope="" ma:versionID="59a340a08f2a945a3d26a483d42f6147">
  <xsd:schema xmlns:xsd="http://www.w3.org/2001/XMLSchema" xmlns:xs="http://www.w3.org/2001/XMLSchema" xmlns:p="http://schemas.microsoft.com/office/2006/metadata/properties" xmlns:ns3="544eb209-0938-4e87-acb4-23b86f9668d1" targetNamespace="http://schemas.microsoft.com/office/2006/metadata/properties" ma:root="true" ma:fieldsID="34e2d05eef64cd27692c5fc9234cb876" ns3:_="">
    <xsd:import namespace="544eb209-0938-4e87-acb4-23b86f96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eb209-0938-4e87-acb4-23b86f96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CCC92C-417B-443C-8460-D0CC41173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eb209-0938-4e87-acb4-23b86f96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AE585E-C626-4766-878B-131F38007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920CE-4CF7-4D4D-A561-1A22BD65C0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Khurshid Siddiqui</dc:creator>
  <cp:keywords/>
  <dc:description/>
  <cp:lastModifiedBy>K214948 Syed Muhammad Huzaifa</cp:lastModifiedBy>
  <cp:revision>7</cp:revision>
  <dcterms:created xsi:type="dcterms:W3CDTF">2025-02-18T17:43:00Z</dcterms:created>
  <dcterms:modified xsi:type="dcterms:W3CDTF">2025-02-18T17:54:00Z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0x010100800661106E356B4596B4D63C5C6B921F</vt:lpwstr>
  </property>
</Properties>
</file>