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Guide: E-Commerce Winning Product Discovery Engine &amp; Sourcing Feasibility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Business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lanskap e-commerce yang kompetitif, peluncuran produk baru yang hanya mengandalkan intuisi atau tren sesaat (viralitas media sosial) membawa risiko inventori tinggi dan margin yang tergerus perang harga. Proyek ini bertujuan merancang dan mengimplementasikan pipeline analitik ujung-ke-ujung (end-to-end) yang mengotomatisasi discovery dan validasi produk potensial berbasis data pasar riil Indonesia.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ini mengintegrasikan sinyal permintaan penelusuran (search velocity), dinamika pasar kompetitor marketplace, analisis sentimen ulasan pembeli (Voice of Customer), serta kalkulasi kelayakan unit economics untuk menghasilkan skor prioritas sourcing yang terukur.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End-to-End Architecture &amp; Free-Tier Tech Stack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dirancang agar dapat direplikasi secara profesional tanpa biaya infrastruktur berbayar dengan memanfaatkan ekosistem free-tier:</w:t>
      </w:r>
    </w:p>
    <w:tbl>
      <w:tblPr>
        <w:tblStyle w:val="Table1"/>
        <w:tblW w:w="936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4f6" w:val="clear"/>
            <w:tcMar>
              <w:top w:w="240.0" w:type="dxa"/>
              <w:left w:w="240.0" w:type="dxa"/>
              <w:bottom w:w="240.0" w:type="dxa"/>
              <w:right w:w="2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Layer</w:t>
            </w:r>
          </w:p>
        </w:tc>
        <w:tc>
          <w:tcPr>
            <w:shd w:fill="f3f4f6" w:val="clear"/>
            <w:tcMar>
              <w:top w:w="240.0" w:type="dxa"/>
              <w:left w:w="240.0" w:type="dxa"/>
              <w:bottom w:w="240.0" w:type="dxa"/>
              <w:right w:w="2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Tools / Technology</w:t>
            </w:r>
          </w:p>
        </w:tc>
        <w:tc>
          <w:tcPr>
            <w:shd w:fill="f3f4f6" w:val="clear"/>
            <w:tcMar>
              <w:top w:w="240.0" w:type="dxa"/>
              <w:left w:w="240.0" w:type="dxa"/>
              <w:bottom w:w="240.0" w:type="dxa"/>
              <w:right w:w="2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Fungsi &amp; Peran Kunci</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Extraction</w:t>
            </w:r>
          </w:p>
        </w:tc>
        <w:tc>
          <w:tcPr>
            <w:shd w:fill="auto" w:val="clear"/>
            <w:tcMar>
              <w:top w:w="240.0" w:type="dxa"/>
              <w:left w:w="240.0" w:type="dxa"/>
              <w:bottom w:w="240.0" w:type="dxa"/>
              <w:right w:w="2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Python (pytrends, requests, BeautifulSoup / playwright)</w:t>
            </w:r>
          </w:p>
        </w:tc>
        <w:tc>
          <w:tcPr>
            <w:shd w:fill="auto" w:val="clear"/>
            <w:tcMar>
              <w:top w:w="240.0" w:type="dxa"/>
              <w:left w:w="240.0" w:type="dxa"/>
              <w:bottom w:w="240.0" w:type="dxa"/>
              <w:right w:w="2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Mengambil volume tren penelusuran kata kunci dan data publik listing produk serta ulasan pelanggan dari marketplace.</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Data Processing &amp; NLP</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Python (pandas, numpy, nltk / Sastrawi)</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Pembersihan teks, normalisasi variabel, kalkulasi metrik kompetisi, dan ekstraksi aspek keluhan pelanggan.</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Storage &amp; Database</w:t>
            </w:r>
          </w:p>
        </w:tc>
        <w:tc>
          <w:tcPr>
            <w:shd w:fill="auto" w:val="clear"/>
            <w:tcMar>
              <w:top w:w="240.0" w:type="dxa"/>
              <w:left w:w="240.0" w:type="dxa"/>
              <w:bottom w:w="240.0" w:type="dxa"/>
              <w:right w:w="2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PostgreSQL (Supabase Free Tier) atau Google BigQuery Sandbox</w:t>
            </w:r>
          </w:p>
        </w:tc>
        <w:tc>
          <w:tcPr>
            <w:shd w:fill="auto" w:val="clear"/>
            <w:tcMar>
              <w:top w:w="240.0" w:type="dxa"/>
              <w:left w:w="240.0" w:type="dxa"/>
              <w:bottom w:w="240.0" w:type="dxa"/>
              <w:right w:w="2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Data warehouse relasional untuk mengelola staging table, master data produk, snapshot histori harga, dan ulasan.</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Visualization &amp; Simulation</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Looker Studio</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Dashboard analitik interaktif untuk eksplorasi matriks peluang produk dan simulator margin keuntungan tim sourcing.</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Data Model &amp; Database Schema (DDL)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Skema database dirancang ternormalisasi untuk memfasilitasi pelacakan kompetitor dan evaluasi berkala. Berikut adalah DDL PostgreSQL yang diimplementasikan: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35.9999942779541" w:lineRule="auto"/>
        <w:ind w:left="180" w:right="180" w:firstLine="0"/>
        <w:rPr>
          <w:rFonts w:ascii="Arial" w:cs="Arial" w:eastAsia="Arial" w:hAnsi="Arial"/>
          <w:sz w:val="18"/>
          <w:szCs w:val="18"/>
          <w:shd w:fill="f8fafc" w:val="clear"/>
        </w:rPr>
      </w:pPr>
      <w:r w:rsidDel="00000000" w:rsidR="00000000" w:rsidRPr="00000000">
        <w:rPr>
          <w:rFonts w:ascii="Arial" w:cs="Arial" w:eastAsia="Arial" w:hAnsi="Arial"/>
          <w:sz w:val="18"/>
          <w:szCs w:val="18"/>
          <w:shd w:fill="f8fafc" w:val="clear"/>
          <w:rtl w:val="0"/>
        </w:rPr>
        <w:t xml:space="preserve">-- 1. Tabel Kategori &amp; Keyword</w:t>
        <w:br w:type="textWrapping"/>
        <w:t xml:space="preserve">CREATE TABLE dim_category_keyword (</w:t>
        <w:br w:type="textWrapping"/>
        <w:t xml:space="preserve">    keyword_id SERIAL PRIMARY KEY,</w:t>
        <w:br w:type="textWrapping"/>
        <w:t xml:space="preserve">    category_name VARCHAR(100) NOT NULL,</w:t>
        <w:br w:type="textWrapping"/>
        <w:t xml:space="preserve">    sub_category VARCHAR(100),</w:t>
        <w:br w:type="textWrapping"/>
        <w:t xml:space="preserve">    keyword VARCHAR(150) NOT NULL UNIQUE,</w:t>
        <w:br w:type="textWrapping"/>
        <w:t xml:space="preserve">    search_volume_index_avg NUMERIC(5,2),</w:t>
        <w:br w:type="textWrapping"/>
        <w:t xml:space="preserve">    created_at TIMESTAMP DEFAULT CURRENT_TIMESTAMP</w:t>
        <w:br w:type="textWrapping"/>
        <w:t xml:space="preserve">);</w:t>
        <w:br w:type="textWrapping"/>
        <w:br w:type="textWrapping"/>
        <w:t xml:space="preserve">-- 2. Tabel Master Produk Kompetitor</w:t>
        <w:br w:type="textWrapping"/>
        <w:t xml:space="preserve">CREATE TABLE dim_competitor_product (</w:t>
        <w:br w:type="textWrapping"/>
        <w:t xml:space="preserve">    product_id VARCHAR(100) PRIMARY KEY,</w:t>
        <w:br w:type="textWrapping"/>
        <w:t xml:space="preserve">    keyword_id INT REFERENCES dim_category_keyword(keyword_id),</w:t>
        <w:br w:type="textWrapping"/>
        <w:t xml:space="preserve">    product_name TEXT NOT NULL,</w:t>
        <w:br w:type="textWrapping"/>
        <w:t xml:space="preserve">    shop_id VARCHAR(100),</w:t>
        <w:br w:type="textWrapping"/>
        <w:t xml:space="preserve">    shop_type VARCHAR(50), -- Official Mall, Star Seller, Regular</w:t>
        <w:br w:type="textWrapping"/>
        <w:t xml:space="preserve">    shop_location VARCHAR(100),</w:t>
        <w:br w:type="textWrapping"/>
        <w:t xml:space="preserve">    url TEXT,</w:t>
        <w:br w:type="textWrapping"/>
        <w:t xml:space="preserve">    created_at TIMESTAMP DEFAULT CURRENT_TIMESTAMP</w:t>
        <w:br w:type="textWrapping"/>
        <w:t xml:space="preserve">);</w:t>
        <w:br w:type="textWrapping"/>
        <w:br w:type="textWrapping"/>
        <w:t xml:space="preserve">-- 3. Tabel Snapshot Kinerja Produk (Time-Series)</w:t>
        <w:br w:type="textWrapping"/>
        <w:t xml:space="preserve">CREATE TABLE fact_product_snapshot (</w:t>
        <w:br w:type="textWrapping"/>
        <w:t xml:space="preserve">    snapshot_id SERIAL PRIMARY KEY,</w:t>
        <w:br w:type="textWrapping"/>
        <w:t xml:space="preserve">    product_id VARCHAR(100) REFERENCES dim_competitor_product(product_id),</w:t>
        <w:br w:type="textWrapping"/>
        <w:t xml:space="preserve">    snapshot_date DATE NOT NULL,</w:t>
        <w:br w:type="textWrapping"/>
        <w:t xml:space="preserve">    price NUMERIC(12,2) NOT NULL,</w:t>
        <w:br w:type="textWrapping"/>
        <w:t xml:space="preserve">    historical_sold INT DEFAULT 0,</w:t>
        <w:br w:type="textWrapping"/>
        <w:t xml:space="preserve">    monthly_estimated_sold INT DEFAULT 0,</w:t>
        <w:br w:type="textWrapping"/>
        <w:t xml:space="preserve">    rating_star NUMERIC(3,2),</w:t>
        <w:br w:type="textWrapping"/>
        <w:t xml:space="preserve">    review_count INT DEFAULT 0,</w:t>
        <w:br w:type="textWrapping"/>
        <w:t xml:space="preserve">    estimated_revenue NUMERIC(15,2)</w:t>
        <w:br w:type="textWrapping"/>
        <w:t xml:space="preserve">);</w:t>
        <w:br w:type="textWrapping"/>
        <w:br w:type="textWrapping"/>
        <w:t xml:space="preserve">-- 4. Tabel Ulasan Negatif &amp; Aspek Keluhan</w:t>
        <w:br w:type="textWrapping"/>
        <w:t xml:space="preserve">CREATE TABLE fact_customer_reviews (</w:t>
        <w:br w:type="textWrapping"/>
        <w:t xml:space="preserve">    review_id SERIAL PRIMARY KEY,</w:t>
        <w:br w:type="textWrapping"/>
        <w:t xml:space="preserve">    product_id VARCHAR(100) REFERENCES dim_competitor_product(product_id),</w:t>
        <w:br w:type="textWrapping"/>
        <w:t xml:space="preserve">    rating INT CHECK (rating BETWEEN 1 AND 5),</w:t>
        <w:br w:type="textWrapping"/>
        <w:t xml:space="preserve">    review_text TEXT,</w:t>
        <w:br w:type="textWrapping"/>
        <w:t xml:space="preserve">    aspect_label VARCHAR(100), -- e.g., Quality, Packaging, Functionality</w:t>
        <w:br w:type="textWrapping"/>
        <w:t xml:space="preserve">    sentiment_score NUMERIC(5,4),</w:t>
        <w:br w:type="textWrapping"/>
        <w:t xml:space="preserve">    created_at TIMESTAMP DEFAULT CURRENT_TIMESTAMP</w:t>
        <w:br w:type="textWrapping"/>
        <w:t xml:space="preserve">);</w:t>
        <w:br w:type="textWrapping"/>
        <w:br w:type="textWrapping"/>
        <w:t xml:space="preserve">-- 5. Tabel Hasil Skoring Peluang Sourcing</w:t>
        <w:br w:type="textWrapping"/>
        <w:t xml:space="preserve">CREATE TABLE fact_sourcing_recommendations (</w:t>
        <w:br w:type="textWrapping"/>
        <w:t xml:space="preserve">    recommendation_id SERIAL PRIMARY KEY,</w:t>
        <w:br w:type="textWrapping"/>
        <w:t xml:space="preserve">    product_id VARCHAR(100) REFERENCES dim_competitor_product(product_id),</w:t>
        <w:br w:type="textWrapping"/>
        <w:t xml:space="preserve">    calculation_date DATE NOT NULL,</w:t>
        <w:br w:type="textWrapping"/>
        <w:t xml:space="preserve">    demand_score NUMERIC(5,2),</w:t>
        <w:br w:type="textWrapping"/>
        <w:t xml:space="preserve">    competition_score NUMERIC(5,2),</w:t>
        <w:br w:type="textWrapping"/>
        <w:t xml:space="preserve">    margin_potential_score NUMERIC(5,2),</w:t>
        <w:br w:type="textWrapping"/>
        <w:t xml:space="preserve">    gap_opportunity_score NUMERIC(5,2),</w:t>
        <w:br w:type="textWrapping"/>
        <w:t xml:space="preserve">    winning_product_score NUMERIC(5,2),</w:t>
        <w:br w:type="textWrapping"/>
        <w:t xml:space="preserve">    target_selling_price NUMERIC(12,2),</w:t>
        <w:br w:type="textWrapping"/>
        <w:t xml:space="preserve">    max_cogs_budget NUMERIC(12,2),</w:t>
        <w:br w:type="textWrapping"/>
        <w:t xml:space="preserve">    recommendation_status VARCHAR(50) -- 'High Priority', 'Monitor', 'Reject'</w:t>
        <w:br w:type="textWrapping"/>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18"/>
          <w:szCs w:val="18"/>
          <w:shd w:fill="f8fafc"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Implementation Code Pipeline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Search Trends Ingestion Pipeline (Google Trends via Python)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 berikut mengambil tren penelusuran historis 12 bulan untuk memvalidasi apakah minat pasar bersifat stabil atau musiman: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35.9999942779541" w:lineRule="auto"/>
        <w:ind w:left="180" w:right="180" w:firstLine="0"/>
        <w:rPr>
          <w:rFonts w:ascii="Arial" w:cs="Arial" w:eastAsia="Arial" w:hAnsi="Arial"/>
          <w:sz w:val="18"/>
          <w:szCs w:val="18"/>
          <w:shd w:fill="f8fafc" w:val="clear"/>
        </w:rPr>
      </w:pPr>
      <w:r w:rsidDel="00000000" w:rsidR="00000000" w:rsidRPr="00000000">
        <w:rPr>
          <w:rFonts w:ascii="Arial" w:cs="Arial" w:eastAsia="Arial" w:hAnsi="Arial"/>
          <w:sz w:val="18"/>
          <w:szCs w:val="18"/>
          <w:shd w:fill="f8fafc" w:val="clear"/>
          <w:rtl w:val="0"/>
        </w:rPr>
        <w:t xml:space="preserve">from pytrends.request import TrendReq</w:t>
        <w:br w:type="textWrapping"/>
        <w:t xml:space="preserve">import pandas as pd</w:t>
        <w:br w:type="textWrapping"/>
        <w:t xml:space="preserve">import time</w:t>
        <w:br w:type="textWrapping"/>
        <w:br w:type="textWrapping"/>
        <w:t xml:space="preserve">def fetch_google_trends_data(keywords, timeframe='today 12-m', geo='ID'):</w:t>
        <w:br w:type="textWrapping"/>
        <w:t xml:space="preserve">    """</w:t>
        <w:br w:type="textWrapping"/>
        <w:t xml:space="preserve">    Mengambil data interest over time untuk wilayah Indonesia.</w:t>
        <w:br w:type="textWrapping"/>
        <w:t xml:space="preserve">    """</w:t>
        <w:br w:type="textWrapping"/>
        <w:t xml:space="preserve">    pytrend = TrendReq(hl='id-ID', tz=420)</w:t>
        <w:br w:type="textWrapping"/>
        <w:t xml:space="preserve">    pytrend.build_payload(kw_list=keywords, cat=0, timeframe=timeframe, geo=geo)</w:t>
        <w:br w:type="textWrapping"/>
        <w:t xml:space="preserve">    </w:t>
        <w:br w:type="textWrapping"/>
        <w:t xml:space="preserve">    df_trends = pytrend.interest_over_time()</w:t>
        <w:br w:type="textWrapping"/>
        <w:t xml:space="preserve">    if not df_trends.empty and 'isPartial' in df_trends.columns:</w:t>
        <w:br w:type="textWrapping"/>
        <w:t xml:space="preserve">        df_trends = df_trends.drop(columns=['isPartial'])</w:t>
        <w:br w:type="textWrapping"/>
        <w:t xml:space="preserve">        </w:t>
        <w:br w:type="textWrapping"/>
        <w:t xml:space="preserve">    # Kalkulasi rata-rata dan koefisien variasi stabilitas tren</w:t>
        <w:br w:type="textWrapping"/>
        <w:t xml:space="preserve">    summary = []</w:t>
        <w:br w:type="textWrapping"/>
        <w:t xml:space="preserve">    for kw in keywords:</w:t>
        <w:br w:type="textWrapping"/>
        <w:t xml:space="preserve">        mean_val = df_trends[kw].mean()</w:t>
        <w:br w:type="textWrapping"/>
        <w:t xml:space="preserve">        std_val = df_trends[kw].std()</w:t>
        <w:br w:type="textWrapping"/>
        <w:t xml:space="preserve">        cv_val = std_val / mean_val if mean_val &gt; 0 else 0</w:t>
        <w:br w:type="textWrapping"/>
        <w:t xml:space="preserve">        summary.append({</w:t>
        <w:br w:type="textWrapping"/>
        <w:t xml:space="preserve">            'keyword': kw,</w:t>
        <w:br w:type="textWrapping"/>
        <w:t xml:space="preserve">            'avg_trend_score': round(mean_val, 2),</w:t>
        <w:br w:type="textWrapping"/>
        <w:t xml:space="preserve">            'volatility_cv': round(cv_val, 2)</w:t>
        <w:br w:type="textWrapping"/>
        <w:t xml:space="preserve">        })</w:t>
        <w:br w:type="textWrapping"/>
        <w:t xml:space="preserve">    return df_trends, pd.DataFrame(summary)</w:t>
        <w:br w:type="textWrapping"/>
        <w:br w:type="textWrapping"/>
        <w:t xml:space="preserve"># Contoh Eksekusi</w:t>
        <w:br w:type="textWrapping"/>
        <w:t xml:space="preserve">kw_targets = ['organizer meja', 'rak bumbu putar', 'kotak sepatu transparan']</w:t>
        <w:br w:type="textWrapping"/>
        <w:t xml:space="preserve">df_time_series, df_trend_metrics = fetch_google_trends_data(kw_targets)</w:t>
        <w:br w:type="textWrapping"/>
        <w:t xml:space="preserve">print(df_trend_metrics)</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18"/>
          <w:szCs w:val="18"/>
          <w:shd w:fill="f8fafc" w:val="clear"/>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Review Mining &amp; Natural Language Processing (Customer Pain Points)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Skrip NLP memproses ulasan rating 1 dan 2 dari kompetitor untuk menemukan kelemahan produk yang dapat dijadikan Unique Selling Proposition (USP) produk baru: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35.9999942779541" w:lineRule="auto"/>
        <w:ind w:left="180" w:right="180" w:firstLine="0"/>
        <w:rPr>
          <w:rFonts w:ascii="Arial" w:cs="Arial" w:eastAsia="Arial" w:hAnsi="Arial"/>
          <w:sz w:val="18"/>
          <w:szCs w:val="18"/>
          <w:shd w:fill="f8fafc" w:val="clear"/>
        </w:rPr>
      </w:pPr>
      <w:r w:rsidDel="00000000" w:rsidR="00000000" w:rsidRPr="00000000">
        <w:rPr>
          <w:rFonts w:ascii="Arial" w:cs="Arial" w:eastAsia="Arial" w:hAnsi="Arial"/>
          <w:sz w:val="18"/>
          <w:szCs w:val="18"/>
          <w:shd w:fill="f8fafc" w:val="clear"/>
          <w:rtl w:val="0"/>
        </w:rPr>
        <w:t xml:space="preserve">import re</w:t>
        <w:br w:type="textWrapping"/>
        <w:t xml:space="preserve">import pandas as pd</w:t>
        <w:br w:type="textWrapping"/>
        <w:t xml:space="preserve">from collections import Counter</w:t>
        <w:br w:type="textWrapping"/>
        <w:br w:type="textWrapping"/>
        <w:t xml:space="preserve"># Kamus kata kunci keluhan produk spesifik pasar Indonesia</w:t>
        <w:br w:type="textWrapping"/>
        <w:t xml:space="preserve">PAIN_POINT_CATEGORIES = {</w:t>
        <w:br w:type="textWrapping"/>
        <w:t xml:space="preserve">    'Material Quality': ['pecah', 'patah', 'tipis', 'ringkih', 'bengkok', 'rusak', 'retak'],</w:t>
        <w:br w:type="textWrapping"/>
        <w:t xml:space="preserve">    'Packaging &amp; Shipping': ['penyok', 'bubble wrap kurang', 'packing jelek', 'kardus robek'],</w:t>
        <w:br w:type="textWrapping"/>
        <w:t xml:space="preserve">    'Accuracy &amp; Missing Parts': ['tidak lengkap', 'baut kurang', 'salah warna', 'beda gambar', 'cacat'],</w:t>
        <w:br w:type="textWrapping"/>
        <w:t xml:space="preserve">    'Functionality &amp; Assembly': ['sulit dipasang', 'macet', 'tidak presisi', 'goyang', 'longgar']</w:t>
        <w:br w:type="textWrapping"/>
        <w:t xml:space="preserve">}</w:t>
        <w:br w:type="textWrapping"/>
        <w:br w:type="textWrapping"/>
        <w:t xml:space="preserve">def clean_review_text(text):</w:t>
        <w:br w:type="textWrapping"/>
        <w:t xml:space="preserve">    if not isinstance(text, str):</w:t>
        <w:br w:type="textWrapping"/>
        <w:t xml:space="preserve">        return ""</w:t>
        <w:br w:type="textWrapping"/>
        <w:t xml:space="preserve">    text = text.lower()</w:t>
        <w:br w:type="textWrapping"/>
        <w:t xml:space="preserve">    text = re.sub(r'[^a-z0-9\s]', ' ', text)</w:t>
        <w:br w:type="textWrapping"/>
        <w:t xml:space="preserve">    return ' '.join(text.split())</w:t>
        <w:br w:type="textWrapping"/>
        <w:br w:type="textWrapping"/>
        <w:t xml:space="preserve">def classify_complaint_aspects(review_text):</w:t>
        <w:br w:type="textWrapping"/>
        <w:t xml:space="preserve">    cleaned = clean_review_text(review_text)</w:t>
        <w:br w:type="textWrapping"/>
        <w:t xml:space="preserve">    matched_categories = []</w:t>
        <w:br w:type="textWrapping"/>
        <w:t xml:space="preserve">    for category, keywords in PAIN_POINT_CATEGORIES.items():</w:t>
        <w:br w:type="textWrapping"/>
        <w:t xml:space="preserve">        if any(re.search(r'\b' + kw + r'\b', cleaned) for kw in keywords):</w:t>
        <w:br w:type="textWrapping"/>
        <w:t xml:space="preserve">            matched_categories.append(category)</w:t>
        <w:br w:type="textWrapping"/>
        <w:t xml:space="preserve">    return matched_categories if matched_categories else ['Other Complaints']</w:t>
        <w:br w:type="textWrapping"/>
        <w:br w:type="textWrapping"/>
        <w:t xml:space="preserve"># Contoh Pipeline Ekstraksi</w:t>
        <w:br w:type="textWrapping"/>
        <w:t xml:space="preserve">sample_reviews = [</w:t>
        <w:br w:type="textWrapping"/>
        <w:t xml:space="preserve">    {"review_id": 1, "product_id": "P001", "rating": 1, "text": "Barang tipis banget dan pas sampai ada bagian yang retak dan patah."},</w:t>
        <w:br w:type="textWrapping"/>
        <w:t xml:space="preserve">    {"review_id": 2, "product_id": "P001", "rating": 2, "text": "Packing cuma plastik biasa jadi kardus penyok parah, baut juga kurang 1."},</w:t>
        <w:br w:type="textWrapping"/>
        <w:t xml:space="preserve">    {"review_id": 3, "product_id": "P002", "rating": 1, "text": "Petunjuknya ga jelas, pas dipasang goyang dan tidak presisi."}</w:t>
        <w:br w:type="textWrapping"/>
        <w:t xml:space="preserve">]</w:t>
        <w:br w:type="textWrapping"/>
        <w:br w:type="textWrapping"/>
        <w:t xml:space="preserve">df_rev = pd.DataFrame(sample_reviews)</w:t>
        <w:br w:type="textWrapping"/>
        <w:t xml:space="preserve">df_rev['aspects'] = df_rev['text'].apply(classify_complaint_aspects)</w:t>
        <w:br w:type="textWrapping"/>
        <w:t xml:space="preserve">df_exploded = df_rev.explode('aspects')</w:t>
        <w:br w:type="textWrapping"/>
        <w:t xml:space="preserve">aspect_frequency = df_exploded['aspects'].value_counts()</w:t>
        <w:br w:type="textWrapping"/>
        <w:t xml:space="preserve">print("Top Customer Complaints:\n", aspect_frequency)</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18"/>
          <w:szCs w:val="18"/>
          <w:shd w:fill="f8fafc" w:val="clear"/>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Mathematical Opportunity Scoring Algorithm (Winning Product Formula)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Skor peluang dihitung menggunakan min-max normalization pada seluruh parameter, dengan formula: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150" w:right="150" w:firstLine="0"/>
        <w:jc w:val="center"/>
        <w:rPr>
          <w:rFonts w:ascii="Arial" w:cs="Arial" w:eastAsia="Arial" w:hAnsi="Arial"/>
          <w:sz w:val="20"/>
          <w:szCs w:val="20"/>
          <w:shd w:fill="f1f5f9" w:val="clear"/>
        </w:rPr>
      </w:pPr>
      <w:r w:rsidDel="00000000" w:rsidR="00000000" w:rsidRPr="00000000">
        <w:rPr>
          <w:rFonts w:ascii="Arial" w:cs="Arial" w:eastAsia="Arial" w:hAnsi="Arial"/>
          <w:sz w:val="20"/>
          <w:szCs w:val="20"/>
          <w:shd w:fill="f1f5f9" w:val="clear"/>
          <w:rtl w:val="0"/>
        </w:rPr>
        <w:t xml:space="preserve">Winning Product Score (WPS) = (0.35 × Demand) - (0.25 × Competition) + (0.25 × Margin) + (0.15 × Gap)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35.9999942779541" w:lineRule="auto"/>
        <w:ind w:left="180" w:right="180" w:firstLine="0"/>
        <w:rPr>
          <w:rFonts w:ascii="Arial" w:cs="Arial" w:eastAsia="Arial" w:hAnsi="Arial"/>
          <w:sz w:val="18"/>
          <w:szCs w:val="18"/>
          <w:shd w:fill="f8fafc" w:val="clear"/>
        </w:rPr>
      </w:pPr>
      <w:r w:rsidDel="00000000" w:rsidR="00000000" w:rsidRPr="00000000">
        <w:rPr>
          <w:rFonts w:ascii="Arial" w:cs="Arial" w:eastAsia="Arial" w:hAnsi="Arial"/>
          <w:sz w:val="18"/>
          <w:szCs w:val="18"/>
          <w:shd w:fill="f8fafc" w:val="clear"/>
          <w:rtl w:val="0"/>
        </w:rPr>
        <w:t xml:space="preserve">def calculate_winning_product_score(df_products):</w:t>
        <w:br w:type="textWrapping"/>
        <w:t xml:space="preserve">    """</w:t>
        <w:br w:type="textWrapping"/>
        <w:t xml:space="preserve">    Input: DataFrame dengan metrik agregasi kompetitor per sub-kategori/tipe produk.</w:t>
        <w:br w:type="textWrapping"/>
        <w:t xml:space="preserve">    Output: DataFrame yang diperkaya dengan skor peluang terstandardisasi (0 - 100).</w:t>
        <w:br w:type="textWrapping"/>
        <w:t xml:space="preserve">    """</w:t>
        <w:br w:type="textWrapping"/>
        <w:t xml:space="preserve">    df = df_products.copy()</w:t>
        <w:br w:type="textWrapping"/>
        <w:t xml:space="preserve">    </w:t>
        <w:br w:type="textWrapping"/>
        <w:t xml:space="preserve">    # Normalisasi Min-Max</w:t>
        <w:br w:type="textWrapping"/>
        <w:t xml:space="preserve">    def normalize_col(col):</w:t>
        <w:br w:type="textWrapping"/>
        <w:t xml:space="preserve">        if col.max() == col.min():</w:t>
        <w:br w:type="textWrapping"/>
        <w:t xml:space="preserve">            return 50.0</w:t>
        <w:br w:type="textWrapping"/>
        <w:t xml:space="preserve">        return ((col - col.min()) / (col.max() - col.min())) * 100</w:t>
        <w:br w:type="textWrapping"/>
        <w:br w:type="textWrapping"/>
        <w:t xml:space="preserve">    # 1. Demand Velocity (Penjualan bulanan dan volume penelusuran)</w:t>
        <w:br w:type="textWrapping"/>
        <w:t xml:space="preserve">    df['norm_demand'] = normalize_col(df['monthly_sold_units'] * df['search_trend_index'])</w:t>
        <w:br w:type="textWrapping"/>
        <w:t xml:space="preserve">    </w:t>
        <w:br w:type="textWrapping"/>
        <w:t xml:space="preserve">    # 2. Tingkat Kompetisi (Persentase Official Mall &amp; konsentrasi review)</w:t>
        <w:br w:type="textWrapping"/>
        <w:t xml:space="preserve">    df['norm_competition'] = normalize_col(df['mall_seller_ratio'] * 100 + df['avg_review_count'])</w:t>
        <w:br w:type="textWrapping"/>
        <w:t xml:space="preserve">    </w:t>
        <w:br w:type="textWrapping"/>
        <w:t xml:space="preserve">    # 3. Potensi Margin (Mengasumsikan benchmark HPP manufaktur lokal/impor 30-35% harga ritel)</w:t>
        <w:br w:type="textWrapping"/>
        <w:t xml:space="preserve">    # Estimated Margin = (Price - Estimated_COGS - Marketplace_Fee) / Price</w:t>
        <w:br w:type="textWrapping"/>
        <w:t xml:space="preserve">    marketplace_fee_pct = 0.085  # Rata-rata komisi admin + gratis ongkir xtra</w:t>
        <w:br w:type="textWrapping"/>
        <w:t xml:space="preserve">    cogs_ratio = 0.35</w:t>
        <w:br w:type="textWrapping"/>
        <w:t xml:space="preserve">    df['net_margin_pct'] = (df['median_price'] * (1 - cogs_ratio - marketplace_fee_pct)) / df['median_price']</w:t>
        <w:br w:type="textWrapping"/>
        <w:t xml:space="preserve">    df['norm_margin'] = normalize_col(df['net_margin_pct'])</w:t>
        <w:br w:type="textWrapping"/>
        <w:t xml:space="preserve">    </w:t>
        <w:br w:type="textWrapping"/>
        <w:t xml:space="preserve">    # 4. Gap Opportunity (Proporsi ulasan negatif yang belum terselesaikan)</w:t>
        <w:br w:type="textWrapping"/>
        <w:t xml:space="preserve">    df['norm_gap'] = normalize_col(df['negative_review_rate'])</w:t>
        <w:br w:type="textWrapping"/>
        <w:t xml:space="preserve">    </w:t>
        <w:br w:type="textWrapping"/>
        <w:t xml:space="preserve">    # Kalkulasi Winning Product Score Terbobot</w:t>
        <w:br w:type="textWrapping"/>
        <w:t xml:space="preserve">    df['winning_product_score'] = (</w:t>
        <w:br w:type="textWrapping"/>
        <w:t xml:space="preserve">        0.35 * df['norm_demand'] - </w:t>
        <w:br w:type="textWrapping"/>
        <w:t xml:space="preserve">        0.25 * df['norm_competition'] + </w:t>
        <w:br w:type="textWrapping"/>
        <w:t xml:space="preserve">        0.25 * df['norm_margin'] + </w:t>
        <w:br w:type="textWrapping"/>
        <w:t xml:space="preserve">        0.15 * df['norm_gap']</w:t>
        <w:br w:type="textWrapping"/>
        <w:t xml:space="preserve">    ).round(2)</w:t>
        <w:br w:type="textWrapping"/>
        <w:t xml:space="preserve">    </w:t>
        <w:br w:type="textWrapping"/>
        <w:t xml:space="preserve">    # Klasifikasi Aksi Bisnis</w:t>
        <w:br w:type="textWrapping"/>
        <w:t xml:space="preserve">    def assign_recommendation(score):</w:t>
        <w:br w:type="textWrapping"/>
        <w:t xml:space="preserve">        if score &gt;= 70:</w:t>
        <w:br w:type="textWrapping"/>
        <w:t xml:space="preserve">            return 'High Priority - Immediate Sourcing'</w:t>
        <w:br w:type="textWrapping"/>
        <w:t xml:space="preserve">        elif score &gt;= 50:</w:t>
        <w:br w:type="textWrapping"/>
        <w:t xml:space="preserve">            return 'Monitor &amp; Sample Testing'</w:t>
        <w:br w:type="textWrapping"/>
        <w:t xml:space="preserve">        else:</w:t>
        <w:br w:type="textWrapping"/>
        <w:t xml:space="preserve">            return 'Reject - Saturated / Unfeasible'</w:t>
        <w:br w:type="textWrapping"/>
        <w:t xml:space="preserve">            </w:t>
        <w:br w:type="textWrapping"/>
        <w:t xml:space="preserve">    df['sourcing_recommendation'] = df['winning_product_score'].apply(assign_recommendation)</w:t>
        <w:br w:type="textWrapping"/>
        <w:t xml:space="preserve">    return df</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18"/>
          <w:szCs w:val="18"/>
          <w:shd w:fill="f8fafc"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Looker Studio Dashboard Architecture &amp; Layout Plan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Dashboard dirancang terintegrasi dengan Google Sheets / BigQuery free tier menggunakan palet fungsional untuk memudahkan stakeholder non-teknis:</w:t>
      </w:r>
    </w:p>
    <w:tbl>
      <w:tblPr>
        <w:tblStyle w:val="Table2"/>
        <w:tblW w:w="936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4f6" w:val="clear"/>
            <w:tcMar>
              <w:top w:w="240.0" w:type="dxa"/>
              <w:left w:w="240.0" w:type="dxa"/>
              <w:bottom w:w="240.0" w:type="dxa"/>
              <w:right w:w="2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Halaman Dashboard</w:t>
            </w:r>
          </w:p>
        </w:tc>
        <w:tc>
          <w:tcPr>
            <w:shd w:fill="f3f4f6" w:val="clear"/>
            <w:tcMar>
              <w:top w:w="240.0" w:type="dxa"/>
              <w:left w:w="240.0" w:type="dxa"/>
              <w:bottom w:w="240.0" w:type="dxa"/>
              <w:right w:w="24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Komponen Visualisasi</w:t>
            </w:r>
          </w:p>
        </w:tc>
        <w:tc>
          <w:tcPr>
            <w:shd w:fill="f3f4f6" w:val="clear"/>
            <w:tcMar>
              <w:top w:w="240.0" w:type="dxa"/>
              <w:left w:w="240.0" w:type="dxa"/>
              <w:bottom w:w="240.0" w:type="dxa"/>
              <w:right w:w="24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Insight &amp; Interaktivitas Pengguna</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1. Market Landscape &amp; Winning Candidates</w:t>
            </w:r>
          </w:p>
        </w:tc>
        <w:tc>
          <w:tcPr>
            <w:shd w:fill="auto" w:val="clear"/>
            <w:tcMar>
              <w:top w:w="240.0" w:type="dxa"/>
              <w:left w:w="240.0" w:type="dxa"/>
              <w:bottom w:w="240.0" w:type="dxa"/>
              <w:right w:w="240.0" w:type="dxa"/>
            </w:tcMar>
            <w:vAlign w:val="top"/>
          </w:tcPr>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Scorecard KPI: Total Market Revenue, Avg Category Price, Top WPS Score.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Bubble Chart: Sumbu X (Competition Index), Sumbu Y (Demand Index), Ukuran Bubble (GMV Bulanan).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Tabel Prioritas: Top 10 Produk Berdasarkan Winning Product Score.</w:t>
            </w:r>
          </w:p>
        </w:tc>
        <w:tc>
          <w:tcPr>
            <w:shd w:fill="auto" w:val="clear"/>
            <w:tcMar>
              <w:top w:w="240.0" w:type="dxa"/>
              <w:left w:w="240.0" w:type="dxa"/>
              <w:bottom w:w="240.0" w:type="dxa"/>
              <w:right w:w="2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Filter interaktif berdasarkan kategori, rentang harga, dan status seller untuk menemukan produk dengan potensi tertinggi.</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 Competitor Pricing &amp; Customer Pain Points</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hd w:fill="auto" w:val="clear"/>
                <w:rtl w:val="0"/>
              </w:rPr>
              <w:t xml:space="preserve">Histogram / Box Plot: Distribusi rentang harga per sub-kategori.</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hd w:fill="auto" w:val="clear"/>
                <w:rtl w:val="0"/>
              </w:rPr>
              <w:t xml:space="preserve">Scatter Plot: Korelasi Harga vs Unit Terjual (Elasticity Sweet Spot).</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hd w:fill="auto" w:val="clear"/>
                <w:rtl w:val="0"/>
              </w:rPr>
              <w:t xml:space="preserve">Bar Chart Horizontal: Frekuensi kategori komplain dari ulasan rating 1–2.</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Menentukan target harga jual optimum dan menetapkan fitur produk yang wajib diperbaiki dibandingkan kompetitor.</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3. Sourcing Feasibility &amp; Margin Simulator</w:t>
            </w:r>
          </w:p>
        </w:tc>
        <w:tc>
          <w:tcPr>
            <w:shd w:fill="auto" w:val="clear"/>
            <w:tcMar>
              <w:top w:w="240.0" w:type="dxa"/>
              <w:left w:w="240.0" w:type="dxa"/>
              <w:bottom w:w="240.0" w:type="dxa"/>
              <w:right w:w="240.0" w:type="dxa"/>
            </w:tcMar>
            <w:vAlign w:val="top"/>
          </w:tcPr>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Input Parameter Kontrol: Estimasi Harga Supplier (HPP), Biaya Ekspedisi, dan Ads Budget.</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Waterfall Chart: Dekomposisi Gross Revenue ke Net Profit.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Tabel Target Sourcing: Batas Maksimal HPP Supplier untuk menjaga target Net Margin &gt;25%.</w:t>
            </w:r>
          </w:p>
        </w:tc>
        <w:tc>
          <w:tcPr>
            <w:shd w:fill="auto" w:val="clear"/>
            <w:tcMar>
              <w:top w:w="240.0" w:type="dxa"/>
              <w:left w:w="240.0" w:type="dxa"/>
              <w:bottom w:w="240.0" w:type="dxa"/>
              <w:right w:w="2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Alat kerja langsung bagi tim Procurement dan Commercial saat melakukan negosiasi harga dengan calon supplier.</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Business Recommendation Template (Commercial &amp; Sourcing Output)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Setiap analisis menghasilkan lembar rekomendasi aksi bisnis konkret dengan format standar berikut:</w:t>
      </w:r>
    </w:p>
    <w:tbl>
      <w:tblPr>
        <w:tblStyle w:val="Table3"/>
        <w:tblW w:w="936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2808"/>
        <w:gridCol w:w="6552"/>
        <w:tblGridChange w:id="0">
          <w:tblGrid>
            <w:gridCol w:w="2808"/>
            <w:gridCol w:w="6552"/>
          </w:tblGrid>
        </w:tblGridChange>
      </w:tblGrid>
      <w:tr>
        <w:trPr>
          <w:cantSplit w:val="0"/>
          <w:tblHeader w:val="1"/>
        </w:trPr>
        <w:tc>
          <w:tcPr>
            <w:shd w:fill="f3f4f6" w:val="clear"/>
            <w:tcMar>
              <w:top w:w="240.0" w:type="dxa"/>
              <w:left w:w="240.0" w:type="dxa"/>
              <w:bottom w:w="240.0" w:type="dxa"/>
              <w:right w:w="2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Elemen Rekomendasi</w:t>
            </w:r>
          </w:p>
        </w:tc>
        <w:tc>
          <w:tcPr>
            <w:shd w:fill="f3f4f6" w:val="clear"/>
            <w:tcMar>
              <w:top w:w="240.0" w:type="dxa"/>
              <w:left w:w="240.0" w:type="dxa"/>
              <w:bottom w:w="240.0" w:type="dxa"/>
              <w:right w:w="2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Spesifikasi &amp; Hasil Analisis Kasus Riil</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Produk Target</w:t>
            </w:r>
          </w:p>
        </w:tc>
        <w:tc>
          <w:tcPr>
            <w:shd w:fill="auto" w:val="clear"/>
            <w:tcMar>
              <w:top w:w="240.0" w:type="dxa"/>
              <w:left w:w="240.0" w:type="dxa"/>
              <w:bottom w:w="240.0" w:type="dxa"/>
              <w:right w:w="2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Rak Bumbu Dapur Putar 2 Tingkat (Baja Anti-Karat &amp; Anti-Slip)</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Winning Product Score (WPS)</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82.4 / 100</w:t>
            </w:r>
            <w:r w:rsidDel="00000000" w:rsidR="00000000" w:rsidRPr="00000000">
              <w:rPr>
                <w:rFonts w:ascii="Arial" w:cs="Arial" w:eastAsia="Arial" w:hAnsi="Arial"/>
                <w:shd w:fill="auto" w:val="clear"/>
                <w:rtl w:val="0"/>
              </w:rPr>
              <w:t xml:space="preserve"> (Kategori: High Priority - Immediate Sourcing)</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Retail Selling Price</w:t>
            </w:r>
          </w:p>
        </w:tc>
        <w:tc>
          <w:tcPr>
            <w:shd w:fill="auto" w:val="clear"/>
            <w:tcMar>
              <w:top w:w="240.0" w:type="dxa"/>
              <w:left w:w="240.0" w:type="dxa"/>
              <w:bottom w:w="240.0" w:type="dxa"/>
              <w:right w:w="2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Rp 89.000 – Rp 95.000 (Sweet Spot di segmen Mid-Tier, menghindari perang harga segmen budget)</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Maksimum Target COGS (HPP Supplier)</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Unicode MS" w:cs="Arial Unicode MS" w:eastAsia="Arial Unicode MS" w:hAnsi="Arial Unicode MS"/>
                <w:shd w:fill="auto" w:val="clear"/>
                <w:rtl w:val="0"/>
              </w:rPr>
              <w:t xml:space="preserve">Maksimal Rp 32.000 / unit (FOB/Gudang Lokal) untuk menjaga Net Margin ≥ 31% setelah komisi marketplace dan alokasi paid ads (10%).</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Spesifikasi Diferensiasi (Berdasarkan Voice of Customer)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Tingkatkan ketebalan pelat bantalan putar dari 0.8 mm ke 1.2 mm guna mengatasi komplain 'macet saat menahan beban berat'.</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Sertakan bantalan karet anti-slip ekstra di dasar rak.</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Ganti kemasan dari OPP biasa ke custom corrugated box dengan proteksi busa terintegrasi.</w:t>
            </w:r>
          </w:p>
        </w:tc>
      </w:tr>
      <w:tr>
        <w:trPr>
          <w:cantSplit w:val="0"/>
          <w:tblHeader w:val="0"/>
        </w:trPr>
        <w:tc>
          <w:tcPr>
            <w:shd w:fill="fafafa" w:val="clear"/>
            <w:tcMar>
              <w:top w:w="240.0" w:type="dxa"/>
              <w:left w:w="240.0" w:type="dxa"/>
              <w:bottom w:w="240.0" w:type="dxa"/>
              <w:right w:w="2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Estimasi Volume &amp; Run-Rate</w:t>
            </w:r>
          </w:p>
        </w:tc>
        <w:tc>
          <w:tcPr>
            <w:shd w:fill="fafafa" w:val="clear"/>
            <w:tcMar>
              <w:top w:w="240.0" w:type="dxa"/>
              <w:left w:w="240.0" w:type="dxa"/>
              <w:bottom w:w="240.0" w:type="dxa"/>
              <w:right w:w="2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Target minimum pesanan awal (MOQ): 500 unit; Proyeksi perputaran inventori: 45 hari kerja.</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Panduan Presentasi Portofolio (GitHub &amp; Resume Optimization)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Agar proyek ini memberikan pengaruh maksimal saat ditinjau oleh hiring manager:</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Struktur GitHub Repository:</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 Data sampel mentah (anonymized) dan dataset hasil pembersihan dalam format .csv.</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sql/: Seluruh skrip DDL tabel, view kalkulasi metrik, dan query analitis.</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notebooks/: File Jupyter Notebook yang terstruktur dengan dokumentasi markdown di setiap tahapan.</w:t>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dashboard/: Panduan setup Looker Studio beserta tautan akses publik dan screenshot visualisasi utama.</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README.md: Dokumentasi komprehensif yang menonjolkan business problem, arsitektur data, formula analitik, dan kesimpulan bisnis.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Penyampaian Interview:</w:t>
      </w:r>
      <w:r w:rsidDel="00000000" w:rsidR="00000000" w:rsidRPr="00000000">
        <w:rPr>
          <w:rtl w:val="0"/>
        </w:rPr>
        <w:t xml:space="preserve"> Fokuskan penjelasan pada proses menghubungkan data mentah marketplace dengan keputusan margin sourcing, bukan hanya pada tahapan teknis scraping. Tunjukkan bagaimana Anda mampu menerjemahkan keluhan pelanggan (ulasan negatif) menjadi spesifikasi pengadaan barang yang terukur.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