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293B"/>
          <w:sz w:val="44"/>
        </w:rPr>
        <w:t>DOKUMEN REFERENSI TEKNIS &amp; ANALISIS BISNIS</w:t>
      </w:r>
    </w:p>
    <w:p>
      <w:pPr>
        <w:spacing w:before="0" w:after="320"/>
      </w:pPr>
      <w:r>
        <w:rPr>
          <w:rFonts w:ascii="Arial" w:hAnsi="Arial"/>
          <w:color w:val="64748B"/>
          <w:sz w:val="24"/>
        </w:rPr>
        <w:t>E-Commerce Pricing &amp; Promo Analytics (Studi Empiris 20.976 Listing Tokopedia)</w:t>
        <w:br/>
        <w:t>Bahan Acuan Penyusunan Slide Presentasi Business Analytics (Google Slides)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0"/>
            </w:pPr>
            <w:r>
              <w:rPr>
                <w:rFonts w:ascii="Arial" w:hAnsi="Arial"/>
                <w:b/>
                <w:color w:val="4F46E5"/>
                <w:sz w:val="19"/>
              </w:rPr>
              <w:t xml:space="preserve">Tujuan Dokumen: </w:t>
            </w:r>
            <w:r>
              <w:rPr>
                <w:rFonts w:ascii="Arial" w:hAnsi="Arial"/>
                <w:color w:val="334155"/>
                <w:sz w:val="19"/>
              </w:rPr>
              <w:t>Dokumen ini memuat seluruh proses hulu ke hilir: akuisisi data, audit data profiling, pembersihan data (cleaning), query dbt SQL, script komputasi statistik Python, pengujian 6 hipotesis bisnis empiris, rancangan simulator margin, hingga panduan susunan 12 slide Google Slides siap pakai.</w:t>
            </w:r>
          </w:p>
        </w:tc>
      </w:tr>
    </w:tbl>
    <w:p>
      <w:pPr>
        <w:spacing w:after="80"/>
      </w:pPr>
    </w:p>
    <w:p>
      <w:pPr>
        <w:keepNext/>
        <w:spacing w:before="360" w:after="120"/>
      </w:pPr>
      <w:r>
        <w:rPr>
          <w:rFonts w:ascii="Arial" w:hAnsi="Arial"/>
          <w:b/>
          <w:color w:val="1E293B"/>
          <w:sz w:val="30"/>
        </w:rPr>
        <w:t>1. Latar Belakang &amp; Pernyataan Masalah Bisnis</w:t>
      </w:r>
    </w:p>
    <w:p>
      <w:pPr>
        <w:spacing w:before="0" w:after="100" w:line="276" w:lineRule="auto"/>
      </w:pPr>
      <w:r>
        <w:rPr>
          <w:rFonts w:ascii="Arial" w:hAnsi="Arial"/>
          <w:color w:val="334155"/>
          <w:sz w:val="20"/>
        </w:rPr>
        <w:t>Di platform e-commerce Indonesia seperti Tokopedia, diskon harga (promo cut) sering menjadi instrumen paling populer bagi seller untuk memenangkan algoritma pencarian dan meningkatkan volume konversi. Namun, dalam praktiknya banyak seller dan brand yang terjebak dalam fenomena perang diskon ekstrem (deep discounting &gt;30%). Strategi ini sering kali mengorbankan margin kotor unit tanpa memberikan pertambahan volume penjualan yang proporsional.</w:t>
      </w:r>
    </w:p>
    <w:p>
      <w:pPr>
        <w:keepNext/>
        <w:spacing w:before="280" w:after="80"/>
      </w:pPr>
      <w:r>
        <w:rPr>
          <w:rFonts w:ascii="Arial" w:hAnsi="Arial"/>
          <w:b/>
          <w:color w:val="4F46E5"/>
          <w:sz w:val="25"/>
        </w:rPr>
        <w:t>Stakeholder Utama &amp; Pertanyaan Keputusan</w:t>
      </w:r>
    </w:p>
    <w:p>
      <w:pPr>
        <w:spacing w:before="0" w:after="100" w:line="276" w:lineRule="auto"/>
      </w:pPr>
      <w:r>
        <w:rPr>
          <w:rFonts w:ascii="Arial" w:hAnsi="Arial"/>
          <w:color w:val="334155"/>
          <w:sz w:val="20"/>
        </w:rPr>
        <w:t>Analisis ini dirancang untuk menjawab kebutuhan pengambilan keputusan tiga pimpinan bisnis utama:</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00" w:type="dxa"/>
              <w:bottom w:w="100" w:type="dxa"/>
              <w:left w:w="120" w:type="dxa"/>
              <w:right w:w="120" w:type="dxa"/>
            </w:tcMar>
          </w:tcPr>
          <w:p>
            <w:pPr>
              <w:jc w:val="left"/>
            </w:pPr>
            <w:r>
              <w:rPr>
                <w:rFonts w:ascii="Arial" w:hAnsi="Arial"/>
                <w:b/>
                <w:color w:val="FFFFFF"/>
                <w:sz w:val="18"/>
              </w:rPr>
              <w:t>Stakeholder</w:t>
            </w:r>
          </w:p>
        </w:tc>
        <w:tc>
          <w:tcPr>
            <w:tcW w:type="dxa" w:w="3600"/>
            <w:shd w:fill="1E293B"/>
            <w:tcMar>
              <w:top w:w="100" w:type="dxa"/>
              <w:bottom w:w="100" w:type="dxa"/>
              <w:left w:w="120" w:type="dxa"/>
              <w:right w:w="120" w:type="dxa"/>
            </w:tcMar>
          </w:tcPr>
          <w:p>
            <w:pPr>
              <w:jc w:val="left"/>
            </w:pPr>
            <w:r>
              <w:rPr>
                <w:rFonts w:ascii="Arial" w:hAnsi="Arial"/>
                <w:b/>
                <w:color w:val="FFFFFF"/>
                <w:sz w:val="18"/>
              </w:rPr>
              <w:t>Pertanyaan Bisnis Inti</w:t>
            </w:r>
          </w:p>
        </w:tc>
        <w:tc>
          <w:tcPr>
            <w:tcW w:type="dxa" w:w="3600"/>
            <w:shd w:fill="1E293B"/>
            <w:tcMar>
              <w:top w:w="100" w:type="dxa"/>
              <w:bottom w:w="100" w:type="dxa"/>
              <w:left w:w="120" w:type="dxa"/>
              <w:right w:w="120" w:type="dxa"/>
            </w:tcMar>
          </w:tcPr>
          <w:p>
            <w:pPr>
              <w:jc w:val="left"/>
            </w:pPr>
            <w:r>
              <w:rPr>
                <w:rFonts w:ascii="Arial" w:hAnsi="Arial"/>
                <w:b/>
                <w:color w:val="FFFFFF"/>
                <w:sz w:val="18"/>
              </w:rPr>
              <w:t>Keputusan yang Didukung</w:t>
            </w:r>
          </w:p>
        </w:tc>
      </w:tr>
      <w:tr>
        <w:tc>
          <w:tcPr>
            <w:tcW w:type="dxa" w:w="2160"/>
            <w:shd w:fill="FFFFFF"/>
            <w:tcMar>
              <w:top w:w="80" w:type="dxa"/>
              <w:bottom w:w="80" w:type="dxa"/>
              <w:left w:w="120" w:type="dxa"/>
              <w:right w:w="120" w:type="dxa"/>
            </w:tcMar>
          </w:tcPr>
          <w:p>
            <w:r>
              <w:rPr>
                <w:rFonts w:ascii="Arial" w:hAnsi="Arial"/>
                <w:color w:val="334155"/>
                <w:sz w:val="17"/>
              </w:rPr>
              <w:t>Commercial Director</w:t>
            </w:r>
          </w:p>
        </w:tc>
        <w:tc>
          <w:tcPr>
            <w:tcW w:type="dxa" w:w="3600"/>
            <w:shd w:fill="FFFFFF"/>
            <w:tcMar>
              <w:top w:w="80" w:type="dxa"/>
              <w:bottom w:w="80" w:type="dxa"/>
              <w:left w:w="120" w:type="dxa"/>
              <w:right w:w="120" w:type="dxa"/>
            </w:tcMar>
          </w:tcPr>
          <w:p>
            <w:r>
              <w:rPr>
                <w:rFonts w:ascii="Arial" w:hAnsi="Arial"/>
                <w:color w:val="334155"/>
                <w:sz w:val="17"/>
              </w:rPr>
              <w:t>Jika diskon dipangkas dari 35% ke 20%, berapa margin kotor yang dapat diselamatkan dan bagaimana trade-off terhadap volume?</w:t>
            </w:r>
          </w:p>
        </w:tc>
        <w:tc>
          <w:tcPr>
            <w:tcW w:type="dxa" w:w="3600"/>
            <w:shd w:fill="FFFFFF"/>
            <w:tcMar>
              <w:top w:w="80" w:type="dxa"/>
              <w:bottom w:w="80" w:type="dxa"/>
              <w:left w:w="120" w:type="dxa"/>
              <w:right w:w="120" w:type="dxa"/>
            </w:tcMar>
          </w:tcPr>
          <w:p>
            <w:r>
              <w:rPr>
                <w:rFonts w:ascii="Arial" w:hAnsi="Arial"/>
                <w:color w:val="334155"/>
                <w:sz w:val="17"/>
              </w:rPr>
              <w:t>Persetujuan kebijakan batas bawah margin (margin floor) dan persetujuan skema promosi campaign tahunan.</w:t>
            </w:r>
          </w:p>
        </w:tc>
      </w:tr>
      <w:tr>
        <w:tc>
          <w:tcPr>
            <w:tcW w:type="dxa" w:w="2160"/>
            <w:shd w:fill="F8FAFC"/>
            <w:tcMar>
              <w:top w:w="80" w:type="dxa"/>
              <w:bottom w:w="80" w:type="dxa"/>
              <w:left w:w="120" w:type="dxa"/>
              <w:right w:w="120" w:type="dxa"/>
            </w:tcMar>
          </w:tcPr>
          <w:p>
            <w:r>
              <w:rPr>
                <w:rFonts w:ascii="Arial" w:hAnsi="Arial"/>
                <w:color w:val="334155"/>
                <w:sz w:val="17"/>
              </w:rPr>
              <w:t>Performance Marketing Lead</w:t>
            </w:r>
          </w:p>
        </w:tc>
        <w:tc>
          <w:tcPr>
            <w:tcW w:type="dxa" w:w="3600"/>
            <w:shd w:fill="F8FAFC"/>
            <w:tcMar>
              <w:top w:w="80" w:type="dxa"/>
              <w:bottom w:w="80" w:type="dxa"/>
              <w:left w:w="120" w:type="dxa"/>
              <w:right w:w="120" w:type="dxa"/>
            </w:tcMar>
          </w:tcPr>
          <w:p>
            <w:r>
              <w:rPr>
                <w:rFonts w:ascii="Arial" w:hAnsi="Arial"/>
                <w:color w:val="334155"/>
                <w:sz w:val="17"/>
              </w:rPr>
              <w:t>Di tingkat diskon berapa penjualan berhenti naik (titik jenuh diskon), dan apakah perilakunya berbeda antar kategori?</w:t>
            </w:r>
          </w:p>
        </w:tc>
        <w:tc>
          <w:tcPr>
            <w:tcW w:type="dxa" w:w="3600"/>
            <w:shd w:fill="F8FAFC"/>
            <w:tcMar>
              <w:top w:w="80" w:type="dxa"/>
              <w:bottom w:w="80" w:type="dxa"/>
              <w:left w:w="120" w:type="dxa"/>
              <w:right w:w="120" w:type="dxa"/>
            </w:tcMar>
          </w:tcPr>
          <w:p>
            <w:r>
              <w:rPr>
                <w:rFonts w:ascii="Arial" w:hAnsi="Arial"/>
                <w:color w:val="334155"/>
                <w:sz w:val="17"/>
              </w:rPr>
              <w:t>Alokasi budget subsidi voucher dan penetapan ambang batas diskon optimal per kategori kampanye.</w:t>
            </w:r>
          </w:p>
        </w:tc>
      </w:tr>
      <w:tr>
        <w:tc>
          <w:tcPr>
            <w:tcW w:type="dxa" w:w="2160"/>
            <w:shd w:fill="FFFFFF"/>
            <w:tcMar>
              <w:top w:w="80" w:type="dxa"/>
              <w:bottom w:w="80" w:type="dxa"/>
              <w:left w:w="120" w:type="dxa"/>
              <w:right w:w="120" w:type="dxa"/>
            </w:tcMar>
          </w:tcPr>
          <w:p>
            <w:r>
              <w:rPr>
                <w:rFonts w:ascii="Arial" w:hAnsi="Arial"/>
                <w:color w:val="334155"/>
                <w:sz w:val="17"/>
              </w:rPr>
              <w:t>Head of Merchandising</w:t>
            </w:r>
          </w:p>
        </w:tc>
        <w:tc>
          <w:tcPr>
            <w:tcW w:type="dxa" w:w="3600"/>
            <w:shd w:fill="FFFFFF"/>
            <w:tcMar>
              <w:top w:w="80" w:type="dxa"/>
              <w:bottom w:w="80" w:type="dxa"/>
              <w:left w:w="120" w:type="dxa"/>
              <w:right w:w="120" w:type="dxa"/>
            </w:tcMar>
          </w:tcPr>
          <w:p>
            <w:r>
              <w:rPr>
                <w:rFonts w:ascii="Arial" w:hAnsi="Arial"/>
                <w:color w:val="334155"/>
                <w:sz w:val="17"/>
              </w:rPr>
              <w:t>Kategori mana yang memiliki pricing power terkuat, dan bagaimana posisi daya saing harga antar wilayah produksi?</w:t>
            </w:r>
          </w:p>
        </w:tc>
        <w:tc>
          <w:tcPr>
            <w:tcW w:type="dxa" w:w="3600"/>
            <w:shd w:fill="FFFFFF"/>
            <w:tcMar>
              <w:top w:w="80" w:type="dxa"/>
              <w:bottom w:w="80" w:type="dxa"/>
              <w:left w:w="120" w:type="dxa"/>
              <w:right w:w="120" w:type="dxa"/>
            </w:tcMar>
          </w:tcPr>
          <w:p>
            <w:r>
              <w:rPr>
                <w:rFonts w:ascii="Arial" w:hAnsi="Arial"/>
                <w:color w:val="334155"/>
                <w:sz w:val="17"/>
              </w:rPr>
              <w:t>Strategi assortment produk, penentuan harga dasar per kluster regional, dan investasi upgrade status Official Store.</w:t>
            </w:r>
          </w:p>
        </w:tc>
      </w:tr>
    </w:tbl>
    <w:p>
      <w:pPr>
        <w:spacing w:after="120"/>
      </w:pPr>
    </w:p>
    <w:p>
      <w:pPr>
        <w:keepNext/>
        <w:spacing w:before="360" w:after="120"/>
      </w:pPr>
      <w:r>
        <w:rPr>
          <w:rFonts w:ascii="Arial" w:hAnsi="Arial"/>
          <w:b/>
          <w:color w:val="1E293B"/>
          <w:sz w:val="30"/>
        </w:rPr>
        <w:t>2. Pengumpulan Data (Data Collecting)</w:t>
      </w:r>
    </w:p>
    <w:p>
      <w:pPr>
        <w:spacing w:before="0" w:after="100" w:line="276" w:lineRule="auto"/>
      </w:pPr>
      <w:r>
        <w:rPr>
          <w:rFonts w:ascii="Arial" w:hAnsi="Arial"/>
          <w:color w:val="334155"/>
          <w:sz w:val="20"/>
        </w:rPr>
        <w:t>Dataset diperoleh dari repositori publik data e-commerce Tokopedia dengan spesifikasi teknis sebagai berikut:</w:t>
      </w:r>
    </w:p>
    <w:p>
      <w:pPr>
        <w:pStyle w:val="ListBullet"/>
        <w:spacing w:before="20" w:after="60" w:line="276" w:lineRule="auto"/>
      </w:pPr>
      <w:r>
        <w:rPr>
          <w:rFonts w:ascii="Arial" w:hAnsi="Arial"/>
          <w:b/>
          <w:color w:val="1E293B"/>
          <w:sz w:val="20"/>
        </w:rPr>
        <w:t xml:space="preserve">Sumber: </w:t>
      </w:r>
      <w:r>
        <w:rPr>
          <w:rFonts w:ascii="Arial" w:hAnsi="Arial"/>
          <w:color w:val="334155"/>
          <w:sz w:val="20"/>
        </w:rPr>
        <w:t>Sumber Data: Kaggle Indonesia E-Commerce Dataset: Tokopedia Listings.</w:t>
      </w:r>
    </w:p>
    <w:p>
      <w:pPr>
        <w:pStyle w:val="ListBullet"/>
        <w:spacing w:before="20" w:after="60" w:line="276" w:lineRule="auto"/>
      </w:pPr>
      <w:r>
        <w:rPr>
          <w:rFonts w:ascii="Arial" w:hAnsi="Arial"/>
          <w:b/>
          <w:color w:val="1E293B"/>
          <w:sz w:val="20"/>
        </w:rPr>
        <w:t xml:space="preserve">Lisensi: </w:t>
      </w:r>
      <w:r>
        <w:rPr>
          <w:rFonts w:ascii="Arial" w:hAnsi="Arial"/>
          <w:color w:val="334155"/>
          <w:sz w:val="20"/>
        </w:rPr>
        <w:t>Lisensi: Apache 2.0 (Dapat digunakan secara bebas untuk analisis komersial dan akademik).</w:t>
      </w:r>
    </w:p>
    <w:p>
      <w:pPr>
        <w:pStyle w:val="ListBullet"/>
        <w:spacing w:before="20" w:after="60" w:line="276" w:lineRule="auto"/>
      </w:pPr>
      <w:r>
        <w:rPr>
          <w:rFonts w:ascii="Arial" w:hAnsi="Arial"/>
          <w:b/>
          <w:color w:val="1E293B"/>
          <w:sz w:val="20"/>
        </w:rPr>
        <w:t xml:space="preserve">Volume Data: </w:t>
      </w:r>
      <w:r>
        <w:rPr>
          <w:rFonts w:ascii="Arial" w:hAnsi="Arial"/>
          <w:color w:val="334155"/>
          <w:sz w:val="20"/>
        </w:rPr>
        <w:t>Volume Mentah: 29.519 baris listing produk.</w:t>
      </w:r>
    </w:p>
    <w:p>
      <w:pPr>
        <w:pStyle w:val="ListBullet"/>
        <w:spacing w:before="20" w:after="60" w:line="276" w:lineRule="auto"/>
      </w:pPr>
      <w:r>
        <w:rPr>
          <w:rFonts w:ascii="Arial" w:hAnsi="Arial"/>
          <w:b/>
          <w:color w:val="1E293B"/>
          <w:sz w:val="20"/>
        </w:rPr>
        <w:t xml:space="preserve">Karakter: </w:t>
      </w:r>
      <w:r>
        <w:rPr>
          <w:rFonts w:ascii="Arial" w:hAnsi="Arial"/>
          <w:color w:val="334155"/>
          <w:sz w:val="20"/>
        </w:rPr>
        <w:t>Karakteristik: Snapshot data cross-sectional aktif (satu titik waktu, bukan panel longitudinal).</w:t>
      </w:r>
    </w:p>
    <w:p>
      <w:pPr>
        <w:keepNext/>
        <w:spacing w:before="280" w:after="80"/>
      </w:pPr>
      <w:r>
        <w:rPr>
          <w:rFonts w:ascii="Arial" w:hAnsi="Arial"/>
          <w:b/>
          <w:color w:val="4F46E5"/>
          <w:sz w:val="25"/>
        </w:rPr>
        <w:t>Struktur Skema Mentah (Raw Columns)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Arial" w:hAnsi="Arial"/>
                <w:b/>
                <w:color w:val="FFFFFF"/>
                <w:sz w:val="18"/>
              </w:rPr>
              <w:t>Nama Kolom Asli</w:t>
            </w:r>
          </w:p>
        </w:tc>
        <w:tc>
          <w:tcPr>
            <w:tcW w:type="dxa" w:w="1440"/>
            <w:shd w:fill="1E293B"/>
            <w:tcMar>
              <w:top w:w="100" w:type="dxa"/>
              <w:bottom w:w="100" w:type="dxa"/>
              <w:left w:w="120" w:type="dxa"/>
              <w:right w:w="120" w:type="dxa"/>
            </w:tcMar>
          </w:tcPr>
          <w:p>
            <w:pPr>
              <w:jc w:val="left"/>
            </w:pPr>
            <w:r>
              <w:rPr>
                <w:rFonts w:ascii="Arial" w:hAnsi="Arial"/>
                <w:b/>
                <w:color w:val="FFFFFF"/>
                <w:sz w:val="18"/>
              </w:rPr>
              <w:t>Tipe Data</w:t>
            </w:r>
          </w:p>
        </w:tc>
        <w:tc>
          <w:tcPr>
            <w:tcW w:type="dxa" w:w="3168"/>
            <w:shd w:fill="1E293B"/>
            <w:tcMar>
              <w:top w:w="100" w:type="dxa"/>
              <w:bottom w:w="100" w:type="dxa"/>
              <w:left w:w="120" w:type="dxa"/>
              <w:right w:w="120" w:type="dxa"/>
            </w:tcMar>
          </w:tcPr>
          <w:p>
            <w:pPr>
              <w:jc w:val="left"/>
            </w:pPr>
            <w:r>
              <w:rPr>
                <w:rFonts w:ascii="Arial" w:hAnsi="Arial"/>
                <w:b/>
                <w:color w:val="FFFFFF"/>
                <w:sz w:val="18"/>
              </w:rPr>
              <w:t>Deskripsi Konten</w:t>
            </w:r>
          </w:p>
        </w:tc>
        <w:tc>
          <w:tcPr>
            <w:tcW w:type="dxa" w:w="2880"/>
            <w:shd w:fill="1E293B"/>
            <w:tcMar>
              <w:top w:w="100" w:type="dxa"/>
              <w:bottom w:w="100" w:type="dxa"/>
              <w:left w:w="120" w:type="dxa"/>
              <w:right w:w="120" w:type="dxa"/>
            </w:tcMar>
          </w:tcPr>
          <w:p>
            <w:pPr>
              <w:jc w:val="left"/>
            </w:pPr>
            <w:r>
              <w:rPr>
                <w:rFonts w:ascii="Arial" w:hAnsi="Arial"/>
                <w:b/>
                <w:color w:val="FFFFFF"/>
                <w:sz w:val="18"/>
              </w:rPr>
              <w:t>Tantangan Kualitas Data</w:t>
            </w:r>
          </w:p>
        </w:tc>
      </w:tr>
      <w:tr>
        <w:tc>
          <w:tcPr>
            <w:tcW w:type="dxa" w:w="1872"/>
            <w:shd w:fill="FFFFFF"/>
            <w:tcMar>
              <w:top w:w="80" w:type="dxa"/>
              <w:bottom w:w="80" w:type="dxa"/>
              <w:left w:w="120" w:type="dxa"/>
              <w:right w:w="120" w:type="dxa"/>
            </w:tcMar>
          </w:tcPr>
          <w:p>
            <w:r>
              <w:rPr>
                <w:rFonts w:ascii="Arial" w:hAnsi="Arial"/>
                <w:color w:val="334155"/>
                <w:sz w:val="17"/>
              </w:rPr>
              <w:t>nama_produk</w:t>
            </w:r>
          </w:p>
        </w:tc>
        <w:tc>
          <w:tcPr>
            <w:tcW w:type="dxa" w:w="1440"/>
            <w:shd w:fill="FFFFFF"/>
            <w:tcMar>
              <w:top w:w="80" w:type="dxa"/>
              <w:bottom w:w="80" w:type="dxa"/>
              <w:left w:w="120" w:type="dxa"/>
              <w:right w:w="120" w:type="dxa"/>
            </w:tcMar>
          </w:tcPr>
          <w:p>
            <w:r>
              <w:rPr>
                <w:rFonts w:ascii="Arial" w:hAnsi="Arial"/>
                <w:color w:val="334155"/>
                <w:sz w:val="17"/>
              </w:rPr>
              <w:t>String</w:t>
            </w:r>
          </w:p>
        </w:tc>
        <w:tc>
          <w:tcPr>
            <w:tcW w:type="dxa" w:w="3168"/>
            <w:shd w:fill="FFFFFF"/>
            <w:tcMar>
              <w:top w:w="80" w:type="dxa"/>
              <w:bottom w:w="80" w:type="dxa"/>
              <w:left w:w="120" w:type="dxa"/>
              <w:right w:w="120" w:type="dxa"/>
            </w:tcMar>
          </w:tcPr>
          <w:p>
            <w:r>
              <w:rPr>
                <w:rFonts w:ascii="Arial" w:hAnsi="Arial"/>
                <w:color w:val="334155"/>
                <w:sz w:val="17"/>
              </w:rPr>
              <w:t>Judul lengkap listing produk</w:t>
            </w:r>
          </w:p>
        </w:tc>
        <w:tc>
          <w:tcPr>
            <w:tcW w:type="dxa" w:w="2880"/>
            <w:shd w:fill="FFFFFF"/>
            <w:tcMar>
              <w:top w:w="80" w:type="dxa"/>
              <w:bottom w:w="80" w:type="dxa"/>
              <w:left w:w="120" w:type="dxa"/>
              <w:right w:w="120" w:type="dxa"/>
            </w:tcMar>
          </w:tcPr>
          <w:p>
            <w:r>
              <w:rPr>
                <w:rFonts w:ascii="Arial" w:hAnsi="Arial"/>
                <w:color w:val="334155"/>
                <w:sz w:val="17"/>
              </w:rPr>
              <w:t>Format tidak terstruktur; memuat spesifikasi, merek, dan promo campur aduk.</w:t>
            </w:r>
          </w:p>
        </w:tc>
      </w:tr>
      <w:tr>
        <w:tc>
          <w:tcPr>
            <w:tcW w:type="dxa" w:w="1872"/>
            <w:shd w:fill="F8FAFC"/>
            <w:tcMar>
              <w:top w:w="80" w:type="dxa"/>
              <w:bottom w:w="80" w:type="dxa"/>
              <w:left w:w="120" w:type="dxa"/>
              <w:right w:w="120" w:type="dxa"/>
            </w:tcMar>
          </w:tcPr>
          <w:p>
            <w:r>
              <w:rPr>
                <w:rFonts w:ascii="Arial" w:hAnsi="Arial"/>
                <w:color w:val="334155"/>
                <w:sz w:val="17"/>
              </w:rPr>
              <w:t>harga</w:t>
            </w:r>
          </w:p>
        </w:tc>
        <w:tc>
          <w:tcPr>
            <w:tcW w:type="dxa" w:w="1440"/>
            <w:shd w:fill="F8FAFC"/>
            <w:tcMar>
              <w:top w:w="80" w:type="dxa"/>
              <w:bottom w:w="80" w:type="dxa"/>
              <w:left w:w="120" w:type="dxa"/>
              <w:right w:w="120" w:type="dxa"/>
            </w:tcMar>
          </w:tcPr>
          <w:p>
            <w:r>
              <w:rPr>
                <w:rFonts w:ascii="Arial" w:hAnsi="Arial"/>
                <w:color w:val="334155"/>
                <w:sz w:val="17"/>
              </w:rPr>
              <w:t>String / Int</w:t>
            </w:r>
          </w:p>
        </w:tc>
        <w:tc>
          <w:tcPr>
            <w:tcW w:type="dxa" w:w="3168"/>
            <w:shd w:fill="F8FAFC"/>
            <w:tcMar>
              <w:top w:w="80" w:type="dxa"/>
              <w:bottom w:w="80" w:type="dxa"/>
              <w:left w:w="120" w:type="dxa"/>
              <w:right w:w="120" w:type="dxa"/>
            </w:tcMar>
          </w:tcPr>
          <w:p>
            <w:r>
              <w:rPr>
                <w:rFonts w:ascii="Arial" w:hAnsi="Arial"/>
                <w:color w:val="334155"/>
                <w:sz w:val="17"/>
              </w:rPr>
              <w:t>Harga jual saat ini yang ditampilkan</w:t>
            </w:r>
          </w:p>
        </w:tc>
        <w:tc>
          <w:tcPr>
            <w:tcW w:type="dxa" w:w="2880"/>
            <w:shd w:fill="F8FAFC"/>
            <w:tcMar>
              <w:top w:w="80" w:type="dxa"/>
              <w:bottom w:w="80" w:type="dxa"/>
              <w:left w:w="120" w:type="dxa"/>
              <w:right w:w="120" w:type="dxa"/>
            </w:tcMar>
          </w:tcPr>
          <w:p>
            <w:r>
              <w:rPr>
                <w:rFonts w:ascii="Arial" w:hAnsi="Arial"/>
                <w:color w:val="334155"/>
                <w:sz w:val="17"/>
              </w:rPr>
              <w:t>Perlu parsing karakter non-numerik (Rp, titik).</w:t>
            </w:r>
          </w:p>
        </w:tc>
      </w:tr>
      <w:tr>
        <w:tc>
          <w:tcPr>
            <w:tcW w:type="dxa" w:w="1872"/>
            <w:shd w:fill="FFFFFF"/>
            <w:tcMar>
              <w:top w:w="80" w:type="dxa"/>
              <w:bottom w:w="80" w:type="dxa"/>
              <w:left w:w="120" w:type="dxa"/>
              <w:right w:w="120" w:type="dxa"/>
            </w:tcMar>
          </w:tcPr>
          <w:p>
            <w:r>
              <w:rPr>
                <w:rFonts w:ascii="Arial" w:hAnsi="Arial"/>
                <w:color w:val="334155"/>
                <w:sz w:val="17"/>
              </w:rPr>
              <w:t>diskon</w:t>
            </w:r>
          </w:p>
        </w:tc>
        <w:tc>
          <w:tcPr>
            <w:tcW w:type="dxa" w:w="1440"/>
            <w:shd w:fill="FFFFFF"/>
            <w:tcMar>
              <w:top w:w="80" w:type="dxa"/>
              <w:bottom w:w="80" w:type="dxa"/>
              <w:left w:w="120" w:type="dxa"/>
              <w:right w:w="120" w:type="dxa"/>
            </w:tcMar>
          </w:tcPr>
          <w:p>
            <w:r>
              <w:rPr>
                <w:rFonts w:ascii="Arial" w:hAnsi="Arial"/>
                <w:color w:val="334155"/>
                <w:sz w:val="17"/>
              </w:rPr>
              <w:t>String / Float</w:t>
            </w:r>
          </w:p>
        </w:tc>
        <w:tc>
          <w:tcPr>
            <w:tcW w:type="dxa" w:w="3168"/>
            <w:shd w:fill="FFFFFF"/>
            <w:tcMar>
              <w:top w:w="80" w:type="dxa"/>
              <w:bottom w:w="80" w:type="dxa"/>
              <w:left w:w="120" w:type="dxa"/>
              <w:right w:w="120" w:type="dxa"/>
            </w:tcMar>
          </w:tcPr>
          <w:p>
            <w:r>
              <w:rPr>
                <w:rFonts w:ascii="Arial" w:hAnsi="Arial"/>
                <w:color w:val="334155"/>
                <w:sz w:val="17"/>
              </w:rPr>
              <w:t>Persentase potongan harga yang tertera</w:t>
            </w:r>
          </w:p>
        </w:tc>
        <w:tc>
          <w:tcPr>
            <w:tcW w:type="dxa" w:w="2880"/>
            <w:shd w:fill="FFFFFF"/>
            <w:tcMar>
              <w:top w:w="80" w:type="dxa"/>
              <w:bottom w:w="80" w:type="dxa"/>
              <w:left w:w="120" w:type="dxa"/>
              <w:right w:w="120" w:type="dxa"/>
            </w:tcMar>
          </w:tcPr>
          <w:p>
            <w:r>
              <w:rPr>
                <w:rFonts w:ascii="Arial" w:hAnsi="Arial"/>
                <w:color w:val="334155"/>
                <w:sz w:val="17"/>
              </w:rPr>
              <w:t>Sebagian bernilai nol atau kosong.</w:t>
            </w:r>
          </w:p>
        </w:tc>
      </w:tr>
      <w:tr>
        <w:tc>
          <w:tcPr>
            <w:tcW w:type="dxa" w:w="1872"/>
            <w:shd w:fill="F8FAFC"/>
            <w:tcMar>
              <w:top w:w="80" w:type="dxa"/>
              <w:bottom w:w="80" w:type="dxa"/>
              <w:left w:w="120" w:type="dxa"/>
              <w:right w:w="120" w:type="dxa"/>
            </w:tcMar>
          </w:tcPr>
          <w:p>
            <w:r>
              <w:rPr>
                <w:rFonts w:ascii="Arial" w:hAnsi="Arial"/>
                <w:color w:val="334155"/>
                <w:sz w:val="17"/>
              </w:rPr>
              <w:t>terjual</w:t>
            </w:r>
          </w:p>
        </w:tc>
        <w:tc>
          <w:tcPr>
            <w:tcW w:type="dxa" w:w="1440"/>
            <w:shd w:fill="F8FAFC"/>
            <w:tcMar>
              <w:top w:w="80" w:type="dxa"/>
              <w:bottom w:w="80" w:type="dxa"/>
              <w:left w:w="120" w:type="dxa"/>
              <w:right w:w="120" w:type="dxa"/>
            </w:tcMar>
          </w:tcPr>
          <w:p>
            <w:r>
              <w:rPr>
                <w:rFonts w:ascii="Arial" w:hAnsi="Arial"/>
                <w:color w:val="334155"/>
                <w:sz w:val="17"/>
              </w:rPr>
              <w:t>String</w:t>
            </w:r>
          </w:p>
        </w:tc>
        <w:tc>
          <w:tcPr>
            <w:tcW w:type="dxa" w:w="3168"/>
            <w:shd w:fill="F8FAFC"/>
            <w:tcMar>
              <w:top w:w="80" w:type="dxa"/>
              <w:bottom w:w="80" w:type="dxa"/>
              <w:left w:w="120" w:type="dxa"/>
              <w:right w:w="120" w:type="dxa"/>
            </w:tcMar>
          </w:tcPr>
          <w:p>
            <w:r>
              <w:rPr>
                <w:rFonts w:ascii="Arial" w:hAnsi="Arial"/>
                <w:color w:val="334155"/>
                <w:sz w:val="17"/>
              </w:rPr>
              <w:t>Jumlah unit kumulatif terjual</w:t>
            </w:r>
          </w:p>
        </w:tc>
        <w:tc>
          <w:tcPr>
            <w:tcW w:type="dxa" w:w="2880"/>
            <w:shd w:fill="F8FAFC"/>
            <w:tcMar>
              <w:top w:w="80" w:type="dxa"/>
              <w:bottom w:w="80" w:type="dxa"/>
              <w:left w:w="120" w:type="dxa"/>
              <w:right w:w="120" w:type="dxa"/>
            </w:tcMar>
          </w:tcPr>
          <w:p>
            <w:r>
              <w:rPr>
                <w:rFonts w:ascii="Arial" w:hAnsi="Arial"/>
                <w:color w:val="334155"/>
                <w:sz w:val="17"/>
              </w:rPr>
              <w:t>Format teks beragam: '1rb+', '4 rb+ Terjual', '3.5rb terjual', 'terjual 200'.</w:t>
            </w:r>
          </w:p>
        </w:tc>
      </w:tr>
      <w:tr>
        <w:tc>
          <w:tcPr>
            <w:tcW w:type="dxa" w:w="1872"/>
            <w:shd w:fill="FFFFFF"/>
            <w:tcMar>
              <w:top w:w="80" w:type="dxa"/>
              <w:bottom w:w="80" w:type="dxa"/>
              <w:left w:w="120" w:type="dxa"/>
              <w:right w:w="120" w:type="dxa"/>
            </w:tcMar>
          </w:tcPr>
          <w:p>
            <w:r>
              <w:rPr>
                <w:rFonts w:ascii="Arial" w:hAnsi="Arial"/>
                <w:color w:val="334155"/>
                <w:sz w:val="17"/>
              </w:rPr>
              <w:t>rating</w:t>
            </w:r>
          </w:p>
        </w:tc>
        <w:tc>
          <w:tcPr>
            <w:tcW w:type="dxa" w:w="1440"/>
            <w:shd w:fill="FFFFFF"/>
            <w:tcMar>
              <w:top w:w="80" w:type="dxa"/>
              <w:bottom w:w="80" w:type="dxa"/>
              <w:left w:w="120" w:type="dxa"/>
              <w:right w:w="120" w:type="dxa"/>
            </w:tcMar>
          </w:tcPr>
          <w:p>
            <w:r>
              <w:rPr>
                <w:rFonts w:ascii="Arial" w:hAnsi="Arial"/>
                <w:color w:val="334155"/>
                <w:sz w:val="17"/>
              </w:rPr>
              <w:t>Float</w:t>
            </w:r>
          </w:p>
        </w:tc>
        <w:tc>
          <w:tcPr>
            <w:tcW w:type="dxa" w:w="3168"/>
            <w:shd w:fill="FFFFFF"/>
            <w:tcMar>
              <w:top w:w="80" w:type="dxa"/>
              <w:bottom w:w="80" w:type="dxa"/>
              <w:left w:w="120" w:type="dxa"/>
              <w:right w:w="120" w:type="dxa"/>
            </w:tcMar>
          </w:tcPr>
          <w:p>
            <w:r>
              <w:rPr>
                <w:rFonts w:ascii="Arial" w:hAnsi="Arial"/>
                <w:color w:val="334155"/>
                <w:sz w:val="17"/>
              </w:rPr>
              <w:t>Rata-rata rating bintang (1.0 - 5.0)</w:t>
            </w:r>
          </w:p>
        </w:tc>
        <w:tc>
          <w:tcPr>
            <w:tcW w:type="dxa" w:w="2880"/>
            <w:shd w:fill="FFFFFF"/>
            <w:tcMar>
              <w:top w:w="80" w:type="dxa"/>
              <w:bottom w:w="80" w:type="dxa"/>
              <w:left w:w="120" w:type="dxa"/>
              <w:right w:w="120" w:type="dxa"/>
            </w:tcMar>
          </w:tcPr>
          <w:p>
            <w:r>
              <w:rPr>
                <w:rFonts w:ascii="Arial" w:hAnsi="Arial"/>
                <w:color w:val="334155"/>
                <w:sz w:val="17"/>
              </w:rPr>
              <w:t>Variasi sangat terkompresi; 89.3% produk berada di 4.75 - 5.0.</w:t>
            </w:r>
          </w:p>
        </w:tc>
      </w:tr>
      <w:tr>
        <w:tc>
          <w:tcPr>
            <w:tcW w:type="dxa" w:w="1872"/>
            <w:shd w:fill="F8FAFC"/>
            <w:tcMar>
              <w:top w:w="80" w:type="dxa"/>
              <w:bottom w:w="80" w:type="dxa"/>
              <w:left w:w="120" w:type="dxa"/>
              <w:right w:w="120" w:type="dxa"/>
            </w:tcMar>
          </w:tcPr>
          <w:p>
            <w:r>
              <w:rPr>
                <w:rFonts w:ascii="Arial" w:hAnsi="Arial"/>
                <w:color w:val="334155"/>
                <w:sz w:val="17"/>
              </w:rPr>
              <w:t>jumlah_ulasan</w:t>
            </w:r>
          </w:p>
        </w:tc>
        <w:tc>
          <w:tcPr>
            <w:tcW w:type="dxa" w:w="1440"/>
            <w:shd w:fill="F8FAFC"/>
            <w:tcMar>
              <w:top w:w="80" w:type="dxa"/>
              <w:bottom w:w="80" w:type="dxa"/>
              <w:left w:w="120" w:type="dxa"/>
              <w:right w:w="120" w:type="dxa"/>
            </w:tcMar>
          </w:tcPr>
          <w:p>
            <w:r>
              <w:rPr>
                <w:rFonts w:ascii="Arial" w:hAnsi="Arial"/>
                <w:color w:val="334155"/>
                <w:sz w:val="17"/>
              </w:rPr>
              <w:t>String / Int</w:t>
            </w:r>
          </w:p>
        </w:tc>
        <w:tc>
          <w:tcPr>
            <w:tcW w:type="dxa" w:w="3168"/>
            <w:shd w:fill="F8FAFC"/>
            <w:tcMar>
              <w:top w:w="80" w:type="dxa"/>
              <w:bottom w:w="80" w:type="dxa"/>
              <w:left w:w="120" w:type="dxa"/>
              <w:right w:w="120" w:type="dxa"/>
            </w:tcMar>
          </w:tcPr>
          <w:p>
            <w:r>
              <w:rPr>
                <w:rFonts w:ascii="Arial" w:hAnsi="Arial"/>
                <w:color w:val="334155"/>
                <w:sz w:val="17"/>
              </w:rPr>
              <w:t>Jumlah ulasan pembeli</w:t>
            </w:r>
          </w:p>
        </w:tc>
        <w:tc>
          <w:tcPr>
            <w:tcW w:type="dxa" w:w="2880"/>
            <w:shd w:fill="F8FAFC"/>
            <w:tcMar>
              <w:top w:w="80" w:type="dxa"/>
              <w:bottom w:w="80" w:type="dxa"/>
              <w:left w:w="120" w:type="dxa"/>
              <w:right w:w="120" w:type="dxa"/>
            </w:tcMar>
          </w:tcPr>
          <w:p>
            <w:r>
              <w:rPr>
                <w:rFonts w:ascii="Arial" w:hAnsi="Arial"/>
                <w:color w:val="334155"/>
                <w:sz w:val="17"/>
              </w:rPr>
              <w:t>Terdapat anomali imputasi di mana jumlah ulasan sama persis dengan angka terjual.</w:t>
            </w:r>
          </w:p>
        </w:tc>
      </w:tr>
      <w:tr>
        <w:tc>
          <w:tcPr>
            <w:tcW w:type="dxa" w:w="1872"/>
            <w:shd w:fill="FFFFFF"/>
            <w:tcMar>
              <w:top w:w="80" w:type="dxa"/>
              <w:bottom w:w="80" w:type="dxa"/>
              <w:left w:w="120" w:type="dxa"/>
              <w:right w:w="120" w:type="dxa"/>
            </w:tcMar>
          </w:tcPr>
          <w:p>
            <w:r>
              <w:rPr>
                <w:rFonts w:ascii="Arial" w:hAnsi="Arial"/>
                <w:color w:val="334155"/>
                <w:sz w:val="17"/>
              </w:rPr>
              <w:t>nama_toko</w:t>
            </w:r>
          </w:p>
        </w:tc>
        <w:tc>
          <w:tcPr>
            <w:tcW w:type="dxa" w:w="1440"/>
            <w:shd w:fill="FFFFFF"/>
            <w:tcMar>
              <w:top w:w="80" w:type="dxa"/>
              <w:bottom w:w="80" w:type="dxa"/>
              <w:left w:w="120" w:type="dxa"/>
              <w:right w:w="120" w:type="dxa"/>
            </w:tcMar>
          </w:tcPr>
          <w:p>
            <w:r>
              <w:rPr>
                <w:rFonts w:ascii="Arial" w:hAnsi="Arial"/>
                <w:color w:val="334155"/>
                <w:sz w:val="17"/>
              </w:rPr>
              <w:t>String</w:t>
            </w:r>
          </w:p>
        </w:tc>
        <w:tc>
          <w:tcPr>
            <w:tcW w:type="dxa" w:w="3168"/>
            <w:shd w:fill="FFFFFF"/>
            <w:tcMar>
              <w:top w:w="80" w:type="dxa"/>
              <w:bottom w:w="80" w:type="dxa"/>
              <w:left w:w="120" w:type="dxa"/>
              <w:right w:w="120" w:type="dxa"/>
            </w:tcMar>
          </w:tcPr>
          <w:p>
            <w:r>
              <w:rPr>
                <w:rFonts w:ascii="Arial" w:hAnsi="Arial"/>
                <w:color w:val="334155"/>
                <w:sz w:val="17"/>
              </w:rPr>
              <w:t>Nama seller / toko pemilik produk</w:t>
            </w:r>
          </w:p>
        </w:tc>
        <w:tc>
          <w:tcPr>
            <w:tcW w:type="dxa" w:w="2880"/>
            <w:shd w:fill="FFFFFF"/>
            <w:tcMar>
              <w:top w:w="80" w:type="dxa"/>
              <w:bottom w:w="80" w:type="dxa"/>
              <w:left w:w="120" w:type="dxa"/>
              <w:right w:w="120" w:type="dxa"/>
            </w:tcMar>
          </w:tcPr>
          <w:p>
            <w:r>
              <w:rPr>
                <w:rFonts w:ascii="Arial" w:hAnsi="Arial"/>
                <w:color w:val="334155"/>
                <w:sz w:val="17"/>
              </w:rPr>
              <w:t>Terdapat baris placeholder dengan nama 'Tokopedia Seller'.</w:t>
            </w:r>
          </w:p>
        </w:tc>
      </w:tr>
      <w:tr>
        <w:tc>
          <w:tcPr>
            <w:tcW w:type="dxa" w:w="1872"/>
            <w:shd w:fill="F8FAFC"/>
            <w:tcMar>
              <w:top w:w="80" w:type="dxa"/>
              <w:bottom w:w="80" w:type="dxa"/>
              <w:left w:w="120" w:type="dxa"/>
              <w:right w:w="120" w:type="dxa"/>
            </w:tcMar>
          </w:tcPr>
          <w:p>
            <w:r>
              <w:rPr>
                <w:rFonts w:ascii="Arial" w:hAnsi="Arial"/>
                <w:color w:val="334155"/>
                <w:sz w:val="17"/>
              </w:rPr>
              <w:t>lokasi</w:t>
            </w:r>
          </w:p>
        </w:tc>
        <w:tc>
          <w:tcPr>
            <w:tcW w:type="dxa" w:w="1440"/>
            <w:shd w:fill="F8FAFC"/>
            <w:tcMar>
              <w:top w:w="80" w:type="dxa"/>
              <w:bottom w:w="80" w:type="dxa"/>
              <w:left w:w="120" w:type="dxa"/>
              <w:right w:w="120" w:type="dxa"/>
            </w:tcMar>
          </w:tcPr>
          <w:p>
            <w:r>
              <w:rPr>
                <w:rFonts w:ascii="Arial" w:hAnsi="Arial"/>
                <w:color w:val="334155"/>
                <w:sz w:val="17"/>
              </w:rPr>
              <w:t>String</w:t>
            </w:r>
          </w:p>
        </w:tc>
        <w:tc>
          <w:tcPr>
            <w:tcW w:type="dxa" w:w="3168"/>
            <w:shd w:fill="F8FAFC"/>
            <w:tcMar>
              <w:top w:w="80" w:type="dxa"/>
              <w:bottom w:w="80" w:type="dxa"/>
              <w:left w:w="120" w:type="dxa"/>
              <w:right w:w="120" w:type="dxa"/>
            </w:tcMar>
          </w:tcPr>
          <w:p>
            <w:r>
              <w:rPr>
                <w:rFonts w:ascii="Arial" w:hAnsi="Arial"/>
                <w:color w:val="334155"/>
                <w:sz w:val="17"/>
              </w:rPr>
              <w:t>Kota / Kabupaten asal penjual</w:t>
            </w:r>
          </w:p>
        </w:tc>
        <w:tc>
          <w:tcPr>
            <w:tcW w:type="dxa" w:w="2880"/>
            <w:shd w:fill="F8FAFC"/>
            <w:tcMar>
              <w:top w:w="80" w:type="dxa"/>
              <w:bottom w:w="80" w:type="dxa"/>
              <w:left w:w="120" w:type="dxa"/>
              <w:right w:w="120" w:type="dxa"/>
            </w:tcMar>
          </w:tcPr>
          <w:p>
            <w:r>
              <w:rPr>
                <w:rFonts w:ascii="Arial" w:hAnsi="Arial"/>
                <w:color w:val="334155"/>
                <w:sz w:val="17"/>
              </w:rPr>
              <w:t>Terdapat lokasi generik bertuliskan 'Indonesia' yang tidak spesifik.</w:t>
            </w:r>
          </w:p>
        </w:tc>
      </w:tr>
    </w:tbl>
    <w:p>
      <w:pPr>
        <w:spacing w:after="120"/>
      </w:pPr>
    </w:p>
    <w:p>
      <w:pPr>
        <w:keepNext/>
        <w:spacing w:before="360" w:after="120"/>
      </w:pPr>
      <w:r>
        <w:rPr>
          <w:rFonts w:ascii="Arial" w:hAnsi="Arial"/>
          <w:b/>
          <w:color w:val="1E293B"/>
          <w:sz w:val="30"/>
        </w:rPr>
        <w:t>3. Audit Data Profiling (Fase 0 Gate Checks)</w:t>
      </w:r>
    </w:p>
    <w:p>
      <w:pPr>
        <w:spacing w:before="0" w:after="100" w:line="276" w:lineRule="auto"/>
      </w:pPr>
      <w:r>
        <w:rPr>
          <w:rFonts w:ascii="Arial" w:hAnsi="Arial"/>
          <w:color w:val="334155"/>
          <w:sz w:val="20"/>
        </w:rPr>
        <w:t>Sebelum pemodelan dilakukan, proses data profiling dijalankan menggunakan script Python untuk menguji kelayakan gate dan mengidentifikasi anomali data sistemik.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00" w:type="dxa"/>
              <w:bottom w:w="100" w:type="dxa"/>
              <w:left w:w="120" w:type="dxa"/>
              <w:right w:w="120" w:type="dxa"/>
            </w:tcMar>
          </w:tcPr>
          <w:p>
            <w:pPr>
              <w:jc w:val="left"/>
            </w:pPr>
            <w:r>
              <w:rPr>
                <w:rFonts w:ascii="Arial" w:hAnsi="Arial"/>
                <w:b/>
                <w:color w:val="FFFFFF"/>
                <w:sz w:val="18"/>
              </w:rPr>
              <w:t>Kriteria Gate Check</w:t>
            </w:r>
          </w:p>
        </w:tc>
        <w:tc>
          <w:tcPr>
            <w:tcW w:type="dxa" w:w="2016"/>
            <w:shd w:fill="1E293B"/>
            <w:tcMar>
              <w:top w:w="100" w:type="dxa"/>
              <w:bottom w:w="100" w:type="dxa"/>
              <w:left w:w="120" w:type="dxa"/>
              <w:right w:w="120" w:type="dxa"/>
            </w:tcMar>
          </w:tcPr>
          <w:p>
            <w:pPr>
              <w:jc w:val="left"/>
            </w:pPr>
            <w:r>
              <w:rPr>
                <w:rFonts w:ascii="Arial" w:hAnsi="Arial"/>
                <w:b/>
                <w:color w:val="FFFFFF"/>
                <w:sz w:val="18"/>
              </w:rPr>
              <w:t>Target Minimum</w:t>
            </w:r>
          </w:p>
        </w:tc>
        <w:tc>
          <w:tcPr>
            <w:tcW w:type="dxa" w:w="2304"/>
            <w:shd w:fill="1E293B"/>
            <w:tcMar>
              <w:top w:w="100" w:type="dxa"/>
              <w:bottom w:w="100" w:type="dxa"/>
              <w:left w:w="120" w:type="dxa"/>
              <w:right w:w="120" w:type="dxa"/>
            </w:tcMar>
          </w:tcPr>
          <w:p>
            <w:pPr>
              <w:jc w:val="left"/>
            </w:pPr>
            <w:r>
              <w:rPr>
                <w:rFonts w:ascii="Arial" w:hAnsi="Arial"/>
                <w:b/>
                <w:color w:val="FFFFFF"/>
                <w:sz w:val="18"/>
              </w:rPr>
              <w:t>Hasil Realisasi</w:t>
            </w:r>
          </w:p>
        </w:tc>
        <w:tc>
          <w:tcPr>
            <w:tcW w:type="dxa" w:w="1872"/>
            <w:shd w:fill="1E293B"/>
            <w:tcMar>
              <w:top w:w="100" w:type="dxa"/>
              <w:bottom w:w="100" w:type="dxa"/>
              <w:left w:w="120" w:type="dxa"/>
              <w:right w:w="120" w:type="dxa"/>
            </w:tcMar>
          </w:tcPr>
          <w:p>
            <w:pPr>
              <w:jc w:val="left"/>
            </w:pPr>
            <w:r>
              <w:rPr>
                <w:rFonts w:ascii="Arial" w:hAnsi="Arial"/>
                <w:b/>
                <w:color w:val="FFFFFF"/>
                <w:sz w:val="18"/>
              </w:rPr>
              <w:t>Status Audit</w:t>
            </w:r>
          </w:p>
        </w:tc>
      </w:tr>
      <w:tr>
        <w:tc>
          <w:tcPr>
            <w:tcW w:type="dxa" w:w="3168"/>
            <w:shd w:fill="FFFFFF"/>
            <w:tcMar>
              <w:top w:w="80" w:type="dxa"/>
              <w:bottom w:w="80" w:type="dxa"/>
              <w:left w:w="120" w:type="dxa"/>
              <w:right w:w="120" w:type="dxa"/>
            </w:tcMar>
          </w:tcPr>
          <w:p>
            <w:r>
              <w:rPr>
                <w:rFonts w:ascii="Arial" w:hAnsi="Arial"/>
                <w:color w:val="334155"/>
                <w:sz w:val="17"/>
              </w:rPr>
              <w:t>Total baris setelah pembersihan</w:t>
            </w:r>
          </w:p>
        </w:tc>
        <w:tc>
          <w:tcPr>
            <w:tcW w:type="dxa" w:w="2016"/>
            <w:shd w:fill="FFFFFF"/>
            <w:tcMar>
              <w:top w:w="80" w:type="dxa"/>
              <w:bottom w:w="80" w:type="dxa"/>
              <w:left w:w="120" w:type="dxa"/>
              <w:right w:w="120" w:type="dxa"/>
            </w:tcMar>
          </w:tcPr>
          <w:p>
            <w:r>
              <w:rPr>
                <w:rFonts w:ascii="Arial" w:hAnsi="Arial"/>
                <w:color w:val="334155"/>
                <w:sz w:val="17"/>
              </w:rPr>
              <w:t>&gt;= 20.000 listing</w:t>
            </w:r>
          </w:p>
        </w:tc>
        <w:tc>
          <w:tcPr>
            <w:tcW w:type="dxa" w:w="2304"/>
            <w:shd w:fill="FFFFFF"/>
            <w:tcMar>
              <w:top w:w="80" w:type="dxa"/>
              <w:bottom w:w="80" w:type="dxa"/>
              <w:left w:w="120" w:type="dxa"/>
              <w:right w:w="120" w:type="dxa"/>
            </w:tcMar>
          </w:tcPr>
          <w:p>
            <w:r>
              <w:rPr>
                <w:rFonts w:ascii="Arial" w:hAnsi="Arial"/>
                <w:color w:val="334155"/>
                <w:sz w:val="17"/>
              </w:rPr>
              <w:t>20.976 listing</w:t>
            </w:r>
          </w:p>
        </w:tc>
        <w:tc>
          <w:tcPr>
            <w:tcW w:type="dxa" w:w="1872"/>
            <w:shd w:fill="FFFFFF"/>
            <w:tcMar>
              <w:top w:w="80" w:type="dxa"/>
              <w:bottom w:w="80" w:type="dxa"/>
              <w:left w:w="120" w:type="dxa"/>
              <w:right w:w="120" w:type="dxa"/>
            </w:tcMar>
          </w:tcPr>
          <w:p>
            <w:r>
              <w:rPr>
                <w:rFonts w:ascii="Arial" w:hAnsi="Arial"/>
                <w:color w:val="334155"/>
                <w:sz w:val="17"/>
              </w:rPr>
              <w:t>LOLOS (PASS)</w:t>
            </w:r>
          </w:p>
        </w:tc>
      </w:tr>
      <w:tr>
        <w:tc>
          <w:tcPr>
            <w:tcW w:type="dxa" w:w="3168"/>
            <w:shd w:fill="F8FAFC"/>
            <w:tcMar>
              <w:top w:w="80" w:type="dxa"/>
              <w:bottom w:w="80" w:type="dxa"/>
              <w:left w:w="120" w:type="dxa"/>
              <w:right w:w="120" w:type="dxa"/>
            </w:tcMar>
          </w:tcPr>
          <w:p>
            <w:r>
              <w:rPr>
                <w:rFonts w:ascii="Arial" w:hAnsi="Arial"/>
                <w:color w:val="334155"/>
                <w:sz w:val="17"/>
              </w:rPr>
              <w:t>Jumlah listing berdiskon aktif (&gt; 5%)</w:t>
            </w:r>
          </w:p>
        </w:tc>
        <w:tc>
          <w:tcPr>
            <w:tcW w:type="dxa" w:w="2016"/>
            <w:shd w:fill="F8FAFC"/>
            <w:tcMar>
              <w:top w:w="80" w:type="dxa"/>
              <w:bottom w:w="80" w:type="dxa"/>
              <w:left w:w="120" w:type="dxa"/>
              <w:right w:w="120" w:type="dxa"/>
            </w:tcMar>
          </w:tcPr>
          <w:p>
            <w:r>
              <w:rPr>
                <w:rFonts w:ascii="Arial" w:hAnsi="Arial"/>
                <w:color w:val="334155"/>
                <w:sz w:val="17"/>
              </w:rPr>
              <w:t>&gt;= 5.000 listing</w:t>
            </w:r>
          </w:p>
        </w:tc>
        <w:tc>
          <w:tcPr>
            <w:tcW w:type="dxa" w:w="2304"/>
            <w:shd w:fill="F8FAFC"/>
            <w:tcMar>
              <w:top w:w="80" w:type="dxa"/>
              <w:bottom w:w="80" w:type="dxa"/>
              <w:left w:w="120" w:type="dxa"/>
              <w:right w:w="120" w:type="dxa"/>
            </w:tcMar>
          </w:tcPr>
          <w:p>
            <w:r>
              <w:rPr>
                <w:rFonts w:ascii="Arial" w:hAnsi="Arial"/>
                <w:color w:val="334155"/>
                <w:sz w:val="17"/>
              </w:rPr>
              <w:t>6.853 listing</w:t>
            </w:r>
          </w:p>
        </w:tc>
        <w:tc>
          <w:tcPr>
            <w:tcW w:type="dxa" w:w="1872"/>
            <w:shd w:fill="F8FAFC"/>
            <w:tcMar>
              <w:top w:w="80" w:type="dxa"/>
              <w:bottom w:w="80" w:type="dxa"/>
              <w:left w:w="120" w:type="dxa"/>
              <w:right w:w="120" w:type="dxa"/>
            </w:tcMar>
          </w:tcPr>
          <w:p>
            <w:r>
              <w:rPr>
                <w:rFonts w:ascii="Arial" w:hAnsi="Arial"/>
                <w:color w:val="334155"/>
                <w:sz w:val="17"/>
              </w:rPr>
              <w:t>LOLOS (PASS)</w:t>
            </w:r>
          </w:p>
        </w:tc>
      </w:tr>
      <w:tr>
        <w:tc>
          <w:tcPr>
            <w:tcW w:type="dxa" w:w="3168"/>
            <w:shd w:fill="FFFFFF"/>
            <w:tcMar>
              <w:top w:w="80" w:type="dxa"/>
              <w:bottom w:w="80" w:type="dxa"/>
              <w:left w:w="120" w:type="dxa"/>
              <w:right w:w="120" w:type="dxa"/>
            </w:tcMar>
          </w:tcPr>
          <w:p>
            <w:r>
              <w:rPr>
                <w:rFonts w:ascii="Arial" w:hAnsi="Arial"/>
                <w:color w:val="334155"/>
                <w:sz w:val="17"/>
              </w:rPr>
              <w:t>Akurasi parser kolom 'Terjual'</w:t>
            </w:r>
          </w:p>
        </w:tc>
        <w:tc>
          <w:tcPr>
            <w:tcW w:type="dxa" w:w="2016"/>
            <w:shd w:fill="FFFFFF"/>
            <w:tcMar>
              <w:top w:w="80" w:type="dxa"/>
              <w:bottom w:w="80" w:type="dxa"/>
              <w:left w:w="120" w:type="dxa"/>
              <w:right w:w="120" w:type="dxa"/>
            </w:tcMar>
          </w:tcPr>
          <w:p>
            <w:r>
              <w:rPr>
                <w:rFonts w:ascii="Arial" w:hAnsi="Arial"/>
                <w:color w:val="334155"/>
                <w:sz w:val="17"/>
              </w:rPr>
              <w:t>100% baris ter-parse</w:t>
            </w:r>
          </w:p>
        </w:tc>
        <w:tc>
          <w:tcPr>
            <w:tcW w:type="dxa" w:w="2304"/>
            <w:shd w:fill="FFFFFF"/>
            <w:tcMar>
              <w:top w:w="80" w:type="dxa"/>
              <w:bottom w:w="80" w:type="dxa"/>
              <w:left w:w="120" w:type="dxa"/>
              <w:right w:w="120" w:type="dxa"/>
            </w:tcMar>
          </w:tcPr>
          <w:p>
            <w:r>
              <w:rPr>
                <w:rFonts w:ascii="Arial" w:hAnsi="Arial"/>
                <w:color w:val="334155"/>
                <w:sz w:val="17"/>
              </w:rPr>
              <w:t>20.976 / 20.976 (100%)</w:t>
            </w:r>
          </w:p>
        </w:tc>
        <w:tc>
          <w:tcPr>
            <w:tcW w:type="dxa" w:w="1872"/>
            <w:shd w:fill="FFFFFF"/>
            <w:tcMar>
              <w:top w:w="80" w:type="dxa"/>
              <w:bottom w:w="80" w:type="dxa"/>
              <w:left w:w="120" w:type="dxa"/>
              <w:right w:w="120" w:type="dxa"/>
            </w:tcMar>
          </w:tcPr>
          <w:p>
            <w:r>
              <w:rPr>
                <w:rFonts w:ascii="Arial" w:hAnsi="Arial"/>
                <w:color w:val="334155"/>
                <w:sz w:val="17"/>
              </w:rPr>
              <w:t>LOLOS (PASS)</w:t>
            </w:r>
          </w:p>
        </w:tc>
      </w:tr>
      <w:tr>
        <w:tc>
          <w:tcPr>
            <w:tcW w:type="dxa" w:w="3168"/>
            <w:shd w:fill="F8FAFC"/>
            <w:tcMar>
              <w:top w:w="80" w:type="dxa"/>
              <w:bottom w:w="80" w:type="dxa"/>
              <w:left w:w="120" w:type="dxa"/>
              <w:right w:w="120" w:type="dxa"/>
            </w:tcMar>
          </w:tcPr>
          <w:p>
            <w:r>
              <w:rPr>
                <w:rFonts w:ascii="Arial" w:hAnsi="Arial"/>
                <w:color w:val="334155"/>
                <w:sz w:val="17"/>
              </w:rPr>
              <w:t>Coverage kategori teridentifikasi</w:t>
            </w:r>
          </w:p>
        </w:tc>
        <w:tc>
          <w:tcPr>
            <w:tcW w:type="dxa" w:w="2016"/>
            <w:shd w:fill="F8FAFC"/>
            <w:tcMar>
              <w:top w:w="80" w:type="dxa"/>
              <w:bottom w:w="80" w:type="dxa"/>
              <w:left w:w="120" w:type="dxa"/>
              <w:right w:w="120" w:type="dxa"/>
            </w:tcMar>
          </w:tcPr>
          <w:p>
            <w:r>
              <w:rPr>
                <w:rFonts w:ascii="Arial" w:hAnsi="Arial"/>
                <w:color w:val="334155"/>
                <w:sz w:val="17"/>
              </w:rPr>
              <w:t>&gt;= 75% baris</w:t>
            </w:r>
          </w:p>
        </w:tc>
        <w:tc>
          <w:tcPr>
            <w:tcW w:type="dxa" w:w="2304"/>
            <w:shd w:fill="F8FAFC"/>
            <w:tcMar>
              <w:top w:w="80" w:type="dxa"/>
              <w:bottom w:w="80" w:type="dxa"/>
              <w:left w:w="120" w:type="dxa"/>
              <w:right w:w="120" w:type="dxa"/>
            </w:tcMar>
          </w:tcPr>
          <w:p>
            <w:r>
              <w:rPr>
                <w:rFonts w:ascii="Arial" w:hAnsi="Arial"/>
                <w:color w:val="334155"/>
                <w:sz w:val="17"/>
              </w:rPr>
              <w:t>78.99% (16.568 listing)</w:t>
            </w:r>
          </w:p>
        </w:tc>
        <w:tc>
          <w:tcPr>
            <w:tcW w:type="dxa" w:w="1872"/>
            <w:shd w:fill="F8FAFC"/>
            <w:tcMar>
              <w:top w:w="80" w:type="dxa"/>
              <w:bottom w:w="80" w:type="dxa"/>
              <w:left w:w="120" w:type="dxa"/>
              <w:right w:w="120" w:type="dxa"/>
            </w:tcMar>
          </w:tcPr>
          <w:p>
            <w:r>
              <w:rPr>
                <w:rFonts w:ascii="Arial" w:hAnsi="Arial"/>
                <w:color w:val="334155"/>
                <w:sz w:val="17"/>
              </w:rPr>
              <w:t>LOLOS (PASS)</w:t>
            </w:r>
          </w:p>
        </w:tc>
      </w:tr>
      <w:tr>
        <w:tc>
          <w:tcPr>
            <w:tcW w:type="dxa" w:w="3168"/>
            <w:shd w:fill="FFFFFF"/>
            <w:tcMar>
              <w:top w:w="80" w:type="dxa"/>
              <w:bottom w:w="80" w:type="dxa"/>
              <w:left w:w="120" w:type="dxa"/>
              <w:right w:w="120" w:type="dxa"/>
            </w:tcMar>
          </w:tcPr>
          <w:p>
            <w:r>
              <w:rPr>
                <w:rFonts w:ascii="Arial" w:hAnsi="Arial"/>
                <w:color w:val="334155"/>
                <w:sz w:val="17"/>
              </w:rPr>
              <w:t>Variasi standar deviasi rating (untuk H3)</w:t>
            </w:r>
          </w:p>
        </w:tc>
        <w:tc>
          <w:tcPr>
            <w:tcW w:type="dxa" w:w="2016"/>
            <w:shd w:fill="FFFFFF"/>
            <w:tcMar>
              <w:top w:w="80" w:type="dxa"/>
              <w:bottom w:w="80" w:type="dxa"/>
              <w:left w:w="120" w:type="dxa"/>
              <w:right w:w="120" w:type="dxa"/>
            </w:tcMar>
          </w:tcPr>
          <w:p>
            <w:r>
              <w:rPr>
                <w:rFonts w:ascii="Arial" w:hAnsi="Arial"/>
                <w:color w:val="334155"/>
                <w:sz w:val="17"/>
              </w:rPr>
              <w:t>Std Dev &gt; 0.10</w:t>
            </w:r>
          </w:p>
        </w:tc>
        <w:tc>
          <w:tcPr>
            <w:tcW w:type="dxa" w:w="2304"/>
            <w:shd w:fill="FFFFFF"/>
            <w:tcMar>
              <w:top w:w="80" w:type="dxa"/>
              <w:bottom w:w="80" w:type="dxa"/>
              <w:left w:w="120" w:type="dxa"/>
              <w:right w:w="120" w:type="dxa"/>
            </w:tcMar>
          </w:tcPr>
          <w:p>
            <w:r>
              <w:rPr>
                <w:rFonts w:ascii="Arial" w:hAnsi="Arial"/>
                <w:color w:val="334155"/>
                <w:sz w:val="17"/>
              </w:rPr>
              <w:t>0.240</w:t>
            </w:r>
          </w:p>
        </w:tc>
        <w:tc>
          <w:tcPr>
            <w:tcW w:type="dxa" w:w="1872"/>
            <w:shd w:fill="FFFFFF"/>
            <w:tcMar>
              <w:top w:w="80" w:type="dxa"/>
              <w:bottom w:w="80" w:type="dxa"/>
              <w:left w:w="120" w:type="dxa"/>
              <w:right w:w="120" w:type="dxa"/>
            </w:tcMar>
          </w:tcPr>
          <w:p>
            <w:r>
              <w:rPr>
                <w:rFonts w:ascii="Arial" w:hAnsi="Arial"/>
                <w:color w:val="334155"/>
                <w:sz w:val="17"/>
              </w:rPr>
              <w:t>LOLOS (PASS)</w:t>
            </w:r>
          </w:p>
        </w:tc>
      </w:tr>
    </w:tbl>
    <w:p>
      <w:pPr>
        <w:spacing w:after="120"/>
      </w:pPr>
    </w:p>
    <w:p>
      <w:pPr>
        <w:keepNext/>
        <w:spacing w:before="280" w:after="80"/>
      </w:pPr>
      <w:r>
        <w:rPr>
          <w:rFonts w:ascii="Arial" w:hAnsi="Arial"/>
          <w:b/>
          <w:color w:val="4F46E5"/>
          <w:sz w:val="25"/>
        </w:rPr>
        <w:t>Enam Anomali Data Kunci yang Teridentifikasi</w:t>
      </w:r>
    </w:p>
    <w:p>
      <w:pPr>
        <w:pStyle w:val="ListBullet"/>
        <w:spacing w:before="20" w:after="60" w:line="276" w:lineRule="auto"/>
      </w:pPr>
      <w:r>
        <w:rPr>
          <w:rFonts w:ascii="Arial" w:hAnsi="Arial"/>
          <w:b/>
          <w:color w:val="1E293B"/>
          <w:sz w:val="20"/>
        </w:rPr>
        <w:t xml:space="preserve">1. Duplikasi Baris: </w:t>
      </w:r>
      <w:r>
        <w:rPr>
          <w:rFonts w:ascii="Arial" w:hAnsi="Arial"/>
          <w:color w:val="334155"/>
          <w:sz w:val="20"/>
        </w:rPr>
        <w:t>510 baris teridentifikasi memiliki kombinasi URL produk dan nama produk yang identik. Diatasi dengan deduplikasi jendela analitis pada layer staging.</w:t>
      </w:r>
    </w:p>
    <w:p>
      <w:pPr>
        <w:pStyle w:val="ListBullet"/>
        <w:spacing w:before="20" w:after="60" w:line="276" w:lineRule="auto"/>
      </w:pPr>
      <w:r>
        <w:rPr>
          <w:rFonts w:ascii="Arial" w:hAnsi="Arial"/>
          <w:b/>
          <w:color w:val="1E293B"/>
          <w:sz w:val="20"/>
        </w:rPr>
        <w:t xml:space="preserve">2. Pembulatan Terjual: </w:t>
      </w:r>
      <w:r>
        <w:rPr>
          <w:rFonts w:ascii="Arial" w:hAnsi="Arial"/>
          <w:color w:val="334155"/>
          <w:sz w:val="20"/>
        </w:rPr>
        <w:t>Platform membulatkan angka penjualan besar (misal '1rb+' untuk 1.000 unit atau lebih). Hal ini dipahami sebagai proksi penjualan minimum kumulatif.</w:t>
      </w:r>
    </w:p>
    <w:p>
      <w:pPr>
        <w:pStyle w:val="ListBullet"/>
        <w:spacing w:before="20" w:after="60" w:line="276" w:lineRule="auto"/>
      </w:pPr>
      <w:r>
        <w:rPr>
          <w:rFonts w:ascii="Arial" w:hAnsi="Arial"/>
          <w:b/>
          <w:color w:val="1E293B"/>
          <w:sz w:val="20"/>
        </w:rPr>
        <w:t xml:space="preserve">3. Kompresi Rating Ekstrem: </w:t>
      </w:r>
      <w:r>
        <w:rPr>
          <w:rFonts w:ascii="Arial" w:hAnsi="Arial"/>
          <w:color w:val="334155"/>
          <w:sz w:val="20"/>
        </w:rPr>
        <w:t>89.3% produk yang memiliki rating berada pada interval sempit 4.75 hingga 5.0. Pengujian H3 harus dikontrol ketat hanya pada produk dengan reputasi matang (ulasan &gt;= 30).</w:t>
      </w:r>
    </w:p>
    <w:p>
      <w:pPr>
        <w:pStyle w:val="ListBullet"/>
        <w:spacing w:before="20" w:after="60" w:line="276" w:lineRule="auto"/>
      </w:pPr>
      <w:r>
        <w:rPr>
          <w:rFonts w:ascii="Arial" w:hAnsi="Arial"/>
          <w:b/>
          <w:color w:val="1E293B"/>
          <w:sz w:val="20"/>
        </w:rPr>
        <w:t xml:space="preserve">4. Anomali Imputasi Ulasan: </w:t>
      </w:r>
      <w:r>
        <w:rPr>
          <w:rFonts w:ascii="Arial" w:hAnsi="Arial"/>
          <w:color w:val="334155"/>
          <w:sz w:val="20"/>
        </w:rPr>
        <w:t>Pada 25.2% listing, angka ulasan sama persis dengan angka terjual. Kolom ditandai sebagai 'is_imputed' agar dapat diuji sensitivitasnya.</w:t>
      </w:r>
    </w:p>
    <w:p>
      <w:pPr>
        <w:pStyle w:val="ListBullet"/>
        <w:spacing w:before="20" w:after="60" w:line="276" w:lineRule="auto"/>
      </w:pPr>
      <w:r>
        <w:rPr>
          <w:rFonts w:ascii="Arial" w:hAnsi="Arial"/>
          <w:b/>
          <w:color w:val="1E293B"/>
          <w:sz w:val="20"/>
        </w:rPr>
        <w:t xml:space="preserve">5. Toko Placeholder: </w:t>
      </w:r>
      <w:r>
        <w:rPr>
          <w:rFonts w:ascii="Arial" w:hAnsi="Arial"/>
          <w:color w:val="334155"/>
          <w:sz w:val="20"/>
        </w:rPr>
        <w:t>Sekitar 4% listing menggunakan akun placeholder toko 'Tokopedia Seller' yang bukan merupakan pedagang aktif, sehingga harus di-exclude.</w:t>
      </w:r>
    </w:p>
    <w:p>
      <w:pPr>
        <w:pStyle w:val="ListBullet"/>
        <w:spacing w:before="20" w:after="60" w:line="276" w:lineRule="auto"/>
      </w:pPr>
      <w:r>
        <w:rPr>
          <w:rFonts w:ascii="Arial" w:hAnsi="Arial"/>
          <w:b/>
          <w:color w:val="1E293B"/>
          <w:sz w:val="20"/>
        </w:rPr>
        <w:t xml:space="preserve">6. Lokasi Ambigu: </w:t>
      </w:r>
      <w:r>
        <w:rPr>
          <w:rFonts w:ascii="Arial" w:hAnsi="Arial"/>
          <w:color w:val="334155"/>
          <w:sz w:val="20"/>
        </w:rPr>
        <w:t>Sekitar 5.7% listing hanya mencantumkan 'Indonesia' tanpa nama kota. Baris ini di-exclude khusus pada pengujian disparitas regional (H4).</w:t>
      </w:r>
    </w:p>
    <w:p>
      <w:pPr>
        <w:keepNext/>
        <w:spacing w:before="360" w:after="120"/>
      </w:pPr>
      <w:r>
        <w:rPr>
          <w:rFonts w:ascii="Arial" w:hAnsi="Arial"/>
          <w:b/>
          <w:color w:val="1E293B"/>
          <w:sz w:val="30"/>
        </w:rPr>
        <w:t>4. Pembersihan Data &amp; Arsitektur SQL (dbt Pipeline)</w:t>
      </w:r>
    </w:p>
    <w:p>
      <w:pPr>
        <w:spacing w:before="0" w:after="100" w:line="276" w:lineRule="auto"/>
      </w:pPr>
      <w:r>
        <w:rPr>
          <w:rFonts w:ascii="Arial" w:hAnsi="Arial"/>
          <w:color w:val="334155"/>
          <w:sz w:val="20"/>
        </w:rPr>
        <w:t>Transformasi data dibangun menggunakan arsitektur Medallion berbasis dbt Core dan DuckDB yang terdiri dari tiga lapisan model: Staging -&gt; Intermediate -&gt; Mart.</w:t>
      </w:r>
    </w:p>
    <w:p>
      <w:pPr>
        <w:keepNext/>
        <w:spacing w:before="280" w:after="80"/>
      </w:pPr>
      <w:r>
        <w:rPr>
          <w:rFonts w:ascii="Arial" w:hAnsi="Arial"/>
          <w:b/>
          <w:color w:val="4F46E5"/>
          <w:sz w:val="25"/>
        </w:rPr>
        <w:t>4.1 Lapisan Staging: stg_listings.sql</w:t>
      </w:r>
    </w:p>
    <w:p>
      <w:pPr>
        <w:spacing w:before="0" w:after="100" w:line="276" w:lineRule="auto"/>
      </w:pPr>
      <w:r>
        <w:rPr>
          <w:rFonts w:ascii="Arial" w:hAnsi="Arial"/>
          <w:color w:val="334155"/>
          <w:sz w:val="20"/>
        </w:rPr>
        <w:t>Fungsi: Ekstraksi regex untuk parsing angka penjualan dari string teks, casting tipe data numerik, derivasi harga normal sebelum diskon, dan deduplikasi menggunakan window function ROW_NUMBER().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24" w:space="0" w:color="4F46E5"/>
              <w:bottom w:val="single" w:sz="6" w:space="0" w:color="CBD5E1"/>
              <w:right w:val="single" w:sz="6" w:space="0" w:color="CBD5E1"/>
            </w:tcBorders>
          </w:tcPr>
          <w:p>
            <w:pPr>
              <w:spacing w:before="0" w:after="0" w:line="252" w:lineRule="auto"/>
            </w:pPr>
            <w:r>
              <w:rPr>
                <w:rFonts w:ascii="Courier New" w:hAnsi="Courier New"/>
                <w:color w:val="0F172A"/>
                <w:sz w:val="17"/>
              </w:rPr>
              <w:t>-- dbt/models/staging/stg_listings.sql</w:t>
              <w:br/>
              <w:t>with source as (</w:t>
              <w:br/>
              <w:t xml:space="preserve">    select * from read_csv_auto('data/raw/produk_tokopedia.csv')</w:t>
              <w:br/>
              <w:t>),</w:t>
              <w:br/>
              <w:t>cleaned as (</w:t>
              <w:br/>
              <w:t xml:space="preserve">    select</w:t>
              <w:br/>
              <w:t xml:space="preserve">        hash(product_url) as listing_id,</w:t>
              <w:br/>
              <w:t xml:space="preserve">        product_url,</w:t>
              <w:br/>
              <w:t xml:space="preserve">        trim(nama_produk) as nama_produk,</w:t>
              <w:br/>
              <w:t xml:space="preserve">        trim(toko) as nama_toko,</w:t>
              <w:br/>
              <w:t xml:space="preserve">        trim(lokasi) as lokasi_raw,</w:t>
              <w:br/>
              <w:t xml:space="preserve">        cast(regexp_replace(harga, '[^0-9]', '', 'g') as integer) as harga,</w:t>
              <w:br/>
              <w:t xml:space="preserve">        coalesce(cast(regexp_replace(diskon, '[^0-9.]', '', 'g') as double), 0.0) as diskon_pct,</w:t>
              <w:br/>
              <w:t xml:space="preserve">        </w:t>
              <w:br/>
              <w:t xml:space="preserve">        -- Regex Parsing Terjual</w:t>
              <w:br/>
              <w:t xml:space="preserve">        case</w:t>
              <w:br/>
              <w:t xml:space="preserve">            when terjual ~* '([0-9.]+)\s*rb' then</w:t>
              <w:br/>
              <w:t xml:space="preserve">                cast(cast(regexp_extract(terjual, '([0-9.]+)\s*rb', 1) as double) * 1000 as integer)</w:t>
              <w:br/>
              <w:t xml:space="preserve">            when terjual ~* 'terjual\s*([0-9.]+)' then</w:t>
              <w:br/>
              <w:t xml:space="preserve">                cast(regexp_replace(regexp_extract(terjual, 'terjual\s*([0-9.]+)', 1), '[^0-9]', '', 'g') as integer)</w:t>
              <w:br/>
              <w:t xml:space="preserve">            when terjual ~* '([0-9]+)' then</w:t>
              <w:br/>
              <w:t xml:space="preserve">                cast(regexp_replace(terjual, '[^0-9]', '', 'g') as integer)</w:t>
              <w:br/>
              <w:t xml:space="preserve">            else 0</w:t>
              <w:br/>
              <w:t xml:space="preserve">        end as terjual,</w:t>
              <w:br/>
              <w:t xml:space="preserve">        </w:t>
              <w:br/>
              <w:t xml:space="preserve">        cast(rating as double) as rating,</w:t>
              <w:br/>
              <w:t xml:space="preserve">        cast(regexp_replace(coalesce(ulasan, '0'), '[^0-9]', '', 'g') as integer) as jumlah_ulasan,</w:t>
              <w:br/>
              <w:t xml:space="preserve">        (toko = 'Tokopedia Seller') as is_placeholder,</w:t>
              <w:br/>
              <w:t xml:space="preserve">        (ulasan = terjual and terjual &gt; 0) as is_imputed,</w:t>
              <w:br/>
              <w:t xml:space="preserve">        row_number() over (partition by product_url, nama_produk order by harga asc) as rn</w:t>
              <w:br/>
              <w:t xml:space="preserve">    from source</w:t>
              <w:br/>
              <w:t>)</w:t>
              <w:br/>
              <w:t>select *,</w:t>
              <w:br/>
              <w:t xml:space="preserve">    case when diskon_pct &gt; 0 and diskon_pct &lt; 100 </w:t>
              <w:br/>
              <w:t xml:space="preserve">         then cast(round(harga / (1.0 - diskon_pct / 100.0)) as integer)</w:t>
              <w:br/>
              <w:t xml:space="preserve">         else harga </w:t>
              <w:br/>
              <w:t xml:space="preserve">    end as harga_normal</w:t>
              <w:br/>
              <w:t>from cleaned</w:t>
              <w:br/>
              <w:t>where rn = 1 and is_placeholder = false and harga &gt; 0;</w:t>
            </w:r>
          </w:p>
        </w:tc>
      </w:tr>
    </w:tbl>
    <w:p>
      <w:pPr>
        <w:spacing w:after="80"/>
      </w:pPr>
    </w:p>
    <w:p>
      <w:pPr>
        <w:keepNext/>
        <w:spacing w:before="280" w:after="80"/>
      </w:pPr>
      <w:r>
        <w:rPr>
          <w:rFonts w:ascii="Arial" w:hAnsi="Arial"/>
          <w:b/>
          <w:color w:val="4F46E5"/>
          <w:sz w:val="25"/>
        </w:rPr>
        <w:t>4.2 Lapisan Intermediate: int_clean_listings.sql</w:t>
      </w:r>
    </w:p>
    <w:p>
      <w:pPr>
        <w:spacing w:before="0" w:after="100" w:line="276" w:lineRule="auto"/>
      </w:pPr>
      <w:r>
        <w:rPr>
          <w:rFonts w:ascii="Arial" w:hAnsi="Arial"/>
          <w:color w:val="334155"/>
          <w:sz w:val="20"/>
        </w:rPr>
        <w:t>Fungsi: Normalisasi teks nama kota/kabupaten menjadi 16 kluster provinsi geografis standar serta filter terhadap baris lokasi yang tidak valid.</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24" w:space="0" w:color="4F46E5"/>
              <w:bottom w:val="single" w:sz="6" w:space="0" w:color="CBD5E1"/>
              <w:right w:val="single" w:sz="6" w:space="0" w:color="CBD5E1"/>
            </w:tcBorders>
          </w:tcPr>
          <w:p>
            <w:pPr>
              <w:spacing w:before="0" w:after="0" w:line="252" w:lineRule="auto"/>
            </w:pPr>
            <w:r>
              <w:rPr>
                <w:rFonts w:ascii="Courier New" w:hAnsi="Courier New"/>
                <w:color w:val="0F172A"/>
                <w:sz w:val="17"/>
              </w:rPr>
              <w:t>-- dbt/models/intermediate/int_clean_listings.sql</w:t>
              <w:br/>
              <w:t>with staging as (</w:t>
              <w:br/>
              <w:t xml:space="preserve">    select * from {{ ref('stg_listings') }}</w:t>
              <w:br/>
              <w:t>)</w:t>
              <w:br/>
              <w:t>select</w:t>
              <w:br/>
              <w:t xml:space="preserve">    *,</w:t>
              <w:br/>
              <w:t xml:space="preserve">    case</w:t>
              <w:br/>
              <w:t xml:space="preserve">        when lokasi_raw ~* 'jakarta' then 'DKI Jakarta'</w:t>
              <w:br/>
              <w:t xml:space="preserve">        when lokasi_raw ~* 'bandung|bogor|depok|bekasi|cimahi|cirebon|sukabumi|tasikmalaya|garut' then 'Jawa Barat'</w:t>
              <w:br/>
              <w:t xml:space="preserve">        when lokasi_raw ~* 'surabaya|malang|sidoarjo|kediri|blitar|madiun|pasuruan|jember' then 'Jawa Timur'</w:t>
              <w:br/>
              <w:t xml:space="preserve">        when lokasi_raw ~* 'semarang|solo|surakarta|magelang|pekalongan|tegal|kudus' then 'Jawa Tengah'</w:t>
              <w:br/>
              <w:t xml:space="preserve">        when lokasi_raw ~* 'tangerang|serang|cilegon' then 'Banten'</w:t>
              <w:br/>
              <w:t xml:space="preserve">        when lokasi_raw ~* 'yogyakarta|jogja|sleman|bantul' then 'DI Yogyakarta'</w:t>
              <w:br/>
              <w:t xml:space="preserve">        when lokasi_raw ~* 'medan|deli|binjai' then 'Sumatera Utara'</w:t>
              <w:br/>
              <w:t xml:space="preserve">        when lokasi_raw ~* 'palembang' then 'Sumatera Selatan'</w:t>
              <w:br/>
              <w:t xml:space="preserve">        when lokasi_raw ~* 'denpasar|badung' then 'Bali'</w:t>
              <w:br/>
              <w:t xml:space="preserve">        when lokasi_raw ~* 'makassar' then 'Sulawesi Selatan'</w:t>
              <w:br/>
              <w:t xml:space="preserve">        when lokasi_raw ~* 'banjarmasin' then 'Kalimantan Selatan'</w:t>
              <w:br/>
              <w:t xml:space="preserve">        when lokasi_raw ~* 'samarinda|balikpapan' then 'Kalimantan Timur'</w:t>
              <w:br/>
              <w:t xml:space="preserve">        when lokasi_raw ~* 'pontianak' then 'Kalimantan Barat'</w:t>
              <w:br/>
              <w:t xml:space="preserve">        when lokasi_raw ~* 'pekanbaru' then 'Riau'</w:t>
              <w:br/>
              <w:t xml:space="preserve">        when lokasi_raw ~* 'batam' then 'Kepulauan Riau'</w:t>
              <w:br/>
              <w:t xml:space="preserve">        when lokasi_raw = 'Indonesia' then 'Tidak Diketahui'</w:t>
              <w:br/>
              <w:t xml:space="preserve">        else 'Lainnya'</w:t>
              <w:br/>
              <w:t xml:space="preserve">    end as wilayah</w:t>
              <w:br/>
              <w:t>from staging;</w:t>
            </w:r>
          </w:p>
        </w:tc>
      </w:tr>
    </w:tbl>
    <w:p>
      <w:pPr>
        <w:spacing w:after="80"/>
      </w:pPr>
    </w:p>
    <w:p>
      <w:pPr>
        <w:keepNext/>
        <w:spacing w:before="280" w:after="80"/>
      </w:pPr>
      <w:r>
        <w:rPr>
          <w:rFonts w:ascii="Arial" w:hAnsi="Arial"/>
          <w:b/>
          <w:color w:val="4F46E5"/>
          <w:sz w:val="25"/>
        </w:rPr>
        <w:t>4.3 Lapisan Mart: fct_listing.sql</w:t>
      </w:r>
    </w:p>
    <w:p>
      <w:pPr>
        <w:spacing w:before="0" w:after="100" w:line="276" w:lineRule="auto"/>
      </w:pPr>
      <w:r>
        <w:rPr>
          <w:rFonts w:ascii="Arial" w:hAnsi="Arial"/>
          <w:color w:val="334155"/>
          <w:sz w:val="20"/>
        </w:rPr>
        <w:t>Fungsi: Feature engineering lengkap mencakup klasifikasi 14 kategori rule-based, perhitungan kuantil tier harga per kategori (NTILE 3: bawah, menengah, atas), pengelompokan 6 bucket diskon, ekstraksi penempatan spesifikasi judul, serta identifikasi toko official.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24" w:space="0" w:color="4F46E5"/>
              <w:bottom w:val="single" w:sz="6" w:space="0" w:color="CBD5E1"/>
              <w:right w:val="single" w:sz="6" w:space="0" w:color="CBD5E1"/>
            </w:tcBorders>
          </w:tcPr>
          <w:p>
            <w:pPr>
              <w:spacing w:before="0" w:after="0" w:line="252" w:lineRule="auto"/>
            </w:pPr>
            <w:r>
              <w:rPr>
                <w:rFonts w:ascii="Courier New" w:hAnsi="Courier New"/>
                <w:color w:val="0F172A"/>
                <w:sz w:val="17"/>
              </w:rPr>
              <w:t>-- dbt/models/mart/fct_listing.sql (Cuplikan Logika Kunci)</w:t>
              <w:br/>
              <w:t>with base as (</w:t>
              <w:br/>
              <w:t xml:space="preserve">    select * from {{ ref('int_clean_listings') }}</w:t>
              <w:br/>
              <w:t>),</w:t>
              <w:br/>
              <w:t>with_features as (</w:t>
              <w:br/>
              <w:t xml:space="preserve">    select</w:t>
              <w:br/>
              <w:t xml:space="preserve">        *,</w:t>
              <w:br/>
              <w:t xml:space="preserve">        -- 1. Klasifikasi 14 Kategori (Keyword Matching Hirarkis)</w:t>
              <w:br/>
              <w:t xml:space="preserve">        case</w:t>
              <w:br/>
              <w:t xml:space="preserve">            when lower(nama_produk) ~* 'makanan kucing|cat food|dog food|pasir kucing|akuarium' then 'hewan_peliharaan'</w:t>
              <w:br/>
              <w:t xml:space="preserve">            when lower(nama_produk) ~* 'jas hujan|kunci pas|obeng|lampu motor|wiper|sparepart|oli motor|baut|mur' then 'otomotif_perkakas'</w:t>
              <w:br/>
              <w:t xml:space="preserve">            when lower(nama_produk) ~* 'buku|novel|komik|pulpen|kertas hvs|bubble wrap|lakban|kemasan|packaging' then 'atk_kemasan'</w:t>
              <w:br/>
              <w:t xml:space="preserve">            when lower(nama_produk) ~* 'masker medis|hand sanitizer|popok|diapers|susu bayi|termometer|pembalut' then 'kesehatan_bayi'</w:t>
              <w:br/>
              <w:t xml:space="preserve">            when lower(nama_produk) ~* 'mainan|boneka|action figure|lego|benang rajut|cat akrilik|logam mulia|emas' then 'mainan_hobi'</w:t>
              <w:br/>
              <w:t xml:space="preserve">            when lower(nama_produk) ~* 'gamis|pashmina|kebaya|daster|abaya|tunik|mukena|dress|hijab|blouse|rok' then 'fashion_wanita'</w:t>
              <w:br/>
              <w:t xml:space="preserve">            when lower(nama_produk) ~* 'kemeja pria|kaos pria|celana pria|batik pria|jaket pria|baju koko|sarung' then 'fashion_pria'</w:t>
              <w:br/>
              <w:t xml:space="preserve">            when lower(nama_produk) ~* 'kaos|hoodie|sweater|jaket|t-shirt|jeans|celana|oversized|cardigan' then 'fashion_umum'</w:t>
              <w:br/>
              <w:t xml:space="preserve">            when lower(nama_produk) ~* 'sepatu|sandal|sling bag|tote bag|backpack|koper|dompet|jam tangan|kacamata' then 'sepatu_aksesori'</w:t>
              <w:br/>
              <w:t xml:space="preserve">            when lower(nama_produk) ~* 'speaker|headset|laptop|smartphone|charger|mouse|keyboard|powerbank|cctv' then 'elektronik'</w:t>
              <w:br/>
              <w:t xml:space="preserve">            when lower(nama_produk) ~* 'skincare|serum|sunscreen|lipstik|parfum|shampoo|sabun mandi|facial wash' then 'kecantikan'</w:t>
              <w:br/>
              <w:t xml:space="preserve">            when lower(nama_produk) ~* 'panci|wajan|kompor|spatula|piring|gelas|bantal|sprei|sapu|rak|meja|kursi' then 'rumah_tangga'</w:t>
              <w:br/>
              <w:t xml:space="preserve">            when lower(nama_produk) ~* 'raket|sepatu olahraga|dumbbell|sepeda|jersey|yoga mat|bola sepak' then 'olahraga'</w:t>
              <w:br/>
              <w:t xml:space="preserve">            when lower(nama_produk) ~* 'kopi|teh|snack|indomie|beras|minyak goreng|sambal|frozen food|biskuit' then 'makanan_minuman'</w:t>
              <w:br/>
              <w:t xml:space="preserve">            else 'lainnya'</w:t>
              <w:br/>
              <w:t xml:space="preserve">        end as kategori,</w:t>
              <w:br/>
              <w:t xml:space="preserve">        </w:t>
              <w:br/>
              <w:t xml:space="preserve">        -- 2. Bucket Diskon Terstandarisasi</w:t>
              <w:br/>
              <w:t xml:space="preserve">        case</w:t>
              <w:br/>
              <w:t xml:space="preserve">            when diskon_pct = 0 then '0%'</w:t>
              <w:br/>
              <w:t xml:space="preserve">            when diskon_pct &lt;= 10 then '1-10%'</w:t>
              <w:br/>
              <w:t xml:space="preserve">            when diskon_pct &lt;= 20 then '11-20%'</w:t>
              <w:br/>
              <w:t xml:space="preserve">            when diskon_pct &lt;= 30 then '21-30%'</w:t>
              <w:br/>
              <w:t xml:space="preserve">            when diskon_pct &lt;= 50 then '31-50%'</w:t>
              <w:br/>
              <w:t xml:space="preserve">            else '&gt;50%'</w:t>
              <w:br/>
              <w:t xml:space="preserve">        end as bucket_diskon,</w:t>
              <w:br/>
              <w:t xml:space="preserve">        </w:t>
              <w:br/>
              <w:t xml:space="preserve">        -- 3. Deteksi Spesifikasi di Awal Judul (H5)</w:t>
              <w:br/>
              <w:t xml:space="preserve">        (lower(nama_produk) ~* '^(katun|cotton|combed|rayon|linen|denim|sifon|spandek|size|ukuran|isi|pack|box|\d+\s*(ml|gr|gram|kg|l|liter|cm|mm|m|pcs|pc|meter))') as has_spec_at_start,</w:t>
              <w:br/>
              <w:t xml:space="preserve">        </w:t>
              <w:br/>
              <w:t xml:space="preserve">        -- 4. Deteksi Official Store (H6)</w:t>
              <w:br/>
              <w:t xml:space="preserve">        (lower(nama_toko) ~* 'official|official store|official shop|authorized') as is_official_store</w:t>
              <w:br/>
              <w:t xml:space="preserve">    from base</w:t>
              <w:br/>
              <w:t>)</w:t>
              <w:br/>
              <w:t>select</w:t>
              <w:br/>
              <w:t xml:space="preserve">    *,</w:t>
              <w:br/>
              <w:t xml:space="preserve">    (cast(harga as bigint) * cast(terjual as bigint)) as gmv_proxy,</w:t>
              <w:br/>
              <w:t xml:space="preserve">    -- 5. Tier Harga Quantile per Kategori (H3)</w:t>
              <w:br/>
              <w:t xml:space="preserve">    case ntile(3) over (partition by kategori order by harga asc)</w:t>
              <w:br/>
              <w:t xml:space="preserve">        when 1 then 'bawah'</w:t>
              <w:br/>
              <w:t xml:space="preserve">        when 2 then 'menengah'</w:t>
              <w:br/>
              <w:t xml:space="preserve">        when 3 then 'atas'</w:t>
              <w:br/>
              <w:t xml:space="preserve">    end as tier_harga</w:t>
              <w:br/>
              <w:t>from with_features;</w:t>
            </w:r>
          </w:p>
        </w:tc>
      </w:tr>
    </w:tbl>
    <w:p>
      <w:pPr>
        <w:spacing w:after="80"/>
      </w:pPr>
    </w:p>
    <w:p>
      <w:pPr>
        <w:keepNext/>
        <w:spacing w:before="360" w:after="120"/>
      </w:pPr>
      <w:r>
        <w:rPr>
          <w:rFonts w:ascii="Arial" w:hAnsi="Arial"/>
          <w:b/>
          <w:color w:val="1E293B"/>
          <w:sz w:val="30"/>
        </w:rPr>
        <w:t>5. Script Python yang Digunakan</w:t>
      </w:r>
    </w:p>
    <w:p>
      <w:pPr>
        <w:spacing w:before="0" w:after="100" w:line="276" w:lineRule="auto"/>
      </w:pPr>
      <w:r>
        <w:rPr>
          <w:rFonts w:ascii="Arial" w:hAnsi="Arial"/>
          <w:color w:val="334155"/>
          <w:sz w:val="20"/>
        </w:rPr>
        <w:t>Pengujian statistik multivariat dilakukan secara programatik menggunakan Python (SciPy dan Statsmodels) melalui script `notebooks/run_hypothesis_analysis.py`. Berikut adalah fungsi pengujian statistik kunci yang digunakan: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24" w:space="0" w:color="4F46E5"/>
              <w:bottom w:val="single" w:sz="6" w:space="0" w:color="CBD5E1"/>
              <w:right w:val="single" w:sz="6" w:space="0" w:color="CBD5E1"/>
            </w:tcBorders>
          </w:tcPr>
          <w:p>
            <w:pPr>
              <w:spacing w:before="0" w:after="0" w:line="252" w:lineRule="auto"/>
            </w:pPr>
            <w:r>
              <w:rPr>
                <w:rFonts w:ascii="Courier New" w:hAnsi="Courier New"/>
                <w:color w:val="0F172A"/>
                <w:sz w:val="17"/>
              </w:rPr>
              <w:t># Cuplikan notebooks/run_hypothesis_analysis.py</w:t>
              <w:br/>
              <w:t>import duckdb</w:t>
              <w:br/>
              <w:t>import pandas as pd</w:t>
              <w:br/>
              <w:t>import numpy as np</w:t>
              <w:br/>
              <w:t>from scipy import stats</w:t>
              <w:br/>
              <w:t>import statsmodels.formula.api as smf</w:t>
              <w:br/>
              <w:br/>
              <w:t>con = duckdb.connect('data/tokped.duckdb')</w:t>
              <w:br/>
              <w:t>df = con.execute("SELECT * FROM fct_listing").df()</w:t>
              <w:br/>
              <w:br/>
              <w:t># 1. Uji H1: Model Regresi OLS Polinomial (Uji Kurvatur Titik Jenuh)</w:t>
              <w:br/>
              <w:t>df['log_terjual'] = np.log1p(df['terjual'])</w:t>
              <w:br/>
              <w:t>df['log_ulasan'] = np.log1p(df['jumlah_ulasan'])</w:t>
              <w:br/>
              <w:t>df['diskon_sq'] = (df['diskon_pct'] / 100.0) ** 2  # Kuadratik untuk efek kejenuhan</w:t>
              <w:br/>
              <w:br/>
              <w:t>model_h1 = smf.ols(</w:t>
              <w:br/>
              <w:t xml:space="preserve">    'log_terjual ~ diskon_pct + diskon_sq + log_ulasan + C(tier_harga) + C(is_official_store)',</w:t>
              <w:br/>
              <w:t xml:space="preserve">    data=df</w:t>
              <w:br/>
              <w:t>).fit()</w:t>
              <w:br/>
              <w:t>print(model_h1.summary())</w:t>
              <w:br/>
              <w:br/>
              <w:t># 2. Uji H2: Interaksi Kategori Utilitarian vs Fashion</w:t>
              <w:br/>
              <w:t>util_cats = ['rumah_tangga', 'elektronik', 'otomotif_perkakas', 'atk_kemasan']</w:t>
              <w:br/>
              <w:t>df['is_utilitarian'] = df['kategori'].isin(util_cats)</w:t>
              <w:br/>
              <w:t>model_h2 = smf.ols(</w:t>
              <w:br/>
              <w:t xml:space="preserve">    'log_terjual ~ diskon_pct * is_utilitarian + log_ulasan + C(tier_harga)',</w:t>
              <w:br/>
              <w:t xml:space="preserve">    data=df</w:t>
              <w:br/>
              <w:t>).fit()</w:t>
              <w:br/>
              <w:br/>
              <w:t># 3. Uji H3: Kruskal-Wallis Rating per Tier Harga (Filter Ulasan &gt;= 30)</w:t>
              <w:br/>
              <w:t>h3_df = df[(df['jumlah_ulasan'] &gt;= 30) &amp; df['rating'].notnull()]</w:t>
              <w:br/>
              <w:t>groups = [group['rating'].values for _, group in h3_df.groupby('tier_harga')]</w:t>
              <w:br/>
              <w:t>kw_stat, kw_p = stats.kruskal(*groups)</w:t>
              <w:br/>
              <w:br/>
              <w:t># 4. Uji H4: Kruskal-Wallis Disparitas Harga Regional Fesyen</w:t>
              <w:br/>
              <w:t>fash_df = df[df['kategori'].str.contains('fashion|sepatu')]</w:t>
              <w:br/>
              <w:t>groups_h4 = [group['harga'].values for _, group in fash_df.groupby('wilayah')]</w:t>
              <w:br/>
              <w:t>kw_h4, p_h4 = stats.kruskal(*groups_h4)</w:t>
              <w:br/>
              <w:br/>
              <w:t># 5. Uji H5 &amp; H6: Mann-Whitney U Test</w:t>
              <w:br/>
              <w:t>u_h5, p_h5 = stats.mannwhitneyu(df[df['has_spec_at_start']]['terjual'], df[~df['has_spec_at_start']]['terjual'])</w:t>
              <w:br/>
              <w:t>u_h6_p, p_h6_p = stats.mannwhitneyu(df[df['is_official_store']]['harga'], df[~df['is_official_store']]['harga'])</w:t>
              <w:br/>
              <w:t>u_h6_v, p_h6_v = stats.mannwhitneyu(df[df['is_official_store']]['terjual'], df[~df['is_official_store']]['terjual'])</w:t>
            </w:r>
          </w:p>
        </w:tc>
      </w:tr>
    </w:tbl>
    <w:p>
      <w:pPr>
        <w:spacing w:after="80"/>
      </w:pPr>
    </w:p>
    <w:p>
      <w:pPr>
        <w:keepNext/>
        <w:spacing w:before="360" w:after="120"/>
      </w:pPr>
      <w:r>
        <w:rPr>
          <w:rFonts w:ascii="Arial" w:hAnsi="Arial"/>
          <w:b/>
          <w:color w:val="1E293B"/>
          <w:sz w:val="30"/>
        </w:rPr>
        <w:t>6. Hasil Analisis Hipotesis Empiris (H1 - H6)</w:t>
      </w:r>
    </w:p>
    <w:p>
      <w:pPr>
        <w:spacing w:before="0" w:after="100" w:line="276" w:lineRule="auto"/>
      </w:pPr>
      <w:r>
        <w:rPr>
          <w:rFonts w:ascii="Arial" w:hAnsi="Arial"/>
          <w:color w:val="334155"/>
          <w:sz w:val="20"/>
        </w:rPr>
        <w:t>Berdasarkan pengujian terhadap 20.976 listing, berikut adalah rangkuman hasil validasi seluruh hipotesis: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Arial" w:hAnsi="Arial"/>
                <w:b/>
                <w:color w:val="FFFFFF"/>
                <w:sz w:val="18"/>
              </w:rPr>
              <w:t>Hipotesis</w:t>
            </w:r>
          </w:p>
        </w:tc>
        <w:tc>
          <w:tcPr>
            <w:tcW w:type="dxa" w:w="2016"/>
            <w:shd w:fill="1E293B"/>
            <w:tcMar>
              <w:top w:w="100" w:type="dxa"/>
              <w:bottom w:w="100" w:type="dxa"/>
              <w:left w:w="120" w:type="dxa"/>
              <w:right w:w="120" w:type="dxa"/>
            </w:tcMar>
          </w:tcPr>
          <w:p>
            <w:pPr>
              <w:jc w:val="left"/>
            </w:pPr>
            <w:r>
              <w:rPr>
                <w:rFonts w:ascii="Arial" w:hAnsi="Arial"/>
                <w:b/>
                <w:color w:val="FFFFFF"/>
                <w:sz w:val="18"/>
              </w:rPr>
              <w:t>Metode Uji Statistik</w:t>
            </w:r>
          </w:p>
        </w:tc>
        <w:tc>
          <w:tcPr>
            <w:tcW w:type="dxa" w:w="2016"/>
            <w:shd w:fill="1E293B"/>
            <w:tcMar>
              <w:top w:w="100" w:type="dxa"/>
              <w:bottom w:w="100" w:type="dxa"/>
              <w:left w:w="120" w:type="dxa"/>
              <w:right w:w="120" w:type="dxa"/>
            </w:tcMar>
          </w:tcPr>
          <w:p>
            <w:pPr>
              <w:jc w:val="left"/>
            </w:pPr>
            <w:r>
              <w:rPr>
                <w:rFonts w:ascii="Arial" w:hAnsi="Arial"/>
                <w:b/>
                <w:color w:val="FFFFFF"/>
                <w:sz w:val="18"/>
              </w:rPr>
              <w:t>Hasil Uji</w:t>
            </w:r>
          </w:p>
        </w:tc>
        <w:tc>
          <w:tcPr>
            <w:tcW w:type="dxa" w:w="3456"/>
            <w:shd w:fill="1E293B"/>
            <w:tcMar>
              <w:top w:w="100" w:type="dxa"/>
              <w:bottom w:w="100" w:type="dxa"/>
              <w:left w:w="120" w:type="dxa"/>
              <w:right w:w="120" w:type="dxa"/>
            </w:tcMar>
          </w:tcPr>
          <w:p>
            <w:pPr>
              <w:jc w:val="left"/>
            </w:pPr>
            <w:r>
              <w:rPr>
                <w:rFonts w:ascii="Arial" w:hAnsi="Arial"/>
                <w:b/>
                <w:color w:val="FFFFFF"/>
                <w:sz w:val="18"/>
              </w:rPr>
              <w:t>Kesimpulan Bisnis</w:t>
            </w:r>
          </w:p>
        </w:tc>
      </w:tr>
      <w:tr>
        <w:tc>
          <w:tcPr>
            <w:tcW w:type="dxa" w:w="1872"/>
            <w:shd w:fill="FFFFFF"/>
            <w:tcMar>
              <w:top w:w="80" w:type="dxa"/>
              <w:bottom w:w="80" w:type="dxa"/>
              <w:left w:w="120" w:type="dxa"/>
              <w:right w:w="120" w:type="dxa"/>
            </w:tcMar>
          </w:tcPr>
          <w:p>
            <w:r>
              <w:rPr>
                <w:rFonts w:ascii="Arial" w:hAnsi="Arial"/>
                <w:color w:val="334155"/>
                <w:sz w:val="17"/>
              </w:rPr>
              <w:t>H1: Titik Jenuh Diskon</w:t>
            </w:r>
          </w:p>
        </w:tc>
        <w:tc>
          <w:tcPr>
            <w:tcW w:type="dxa" w:w="2016"/>
            <w:shd w:fill="FFFFFF"/>
            <w:tcMar>
              <w:top w:w="80" w:type="dxa"/>
              <w:bottom w:w="80" w:type="dxa"/>
              <w:left w:w="120" w:type="dxa"/>
              <w:right w:w="120" w:type="dxa"/>
            </w:tcMar>
          </w:tcPr>
          <w:p>
            <w:r>
              <w:rPr>
                <w:rFonts w:ascii="Arial" w:hAnsi="Arial"/>
                <w:color w:val="334155"/>
                <w:sz w:val="17"/>
              </w:rPr>
              <w:t>Median bucket &amp; Regresi Kuadratik</w:t>
            </w:r>
          </w:p>
        </w:tc>
        <w:tc>
          <w:tcPr>
            <w:tcW w:type="dxa" w:w="2016"/>
            <w:shd w:fill="FFFFFF"/>
            <w:tcMar>
              <w:top w:w="80" w:type="dxa"/>
              <w:bottom w:w="80" w:type="dxa"/>
              <w:left w:w="120" w:type="dxa"/>
              <w:right w:w="120" w:type="dxa"/>
            </w:tcMar>
          </w:tcPr>
          <w:p>
            <w:r>
              <w:rPr>
                <w:rFonts w:ascii="Arial" w:hAnsi="Arial"/>
                <w:color w:val="334155"/>
                <w:sz w:val="17"/>
              </w:rPr>
              <w:t>Koefisien Kuadrat Negatif (p &lt; 0.001)</w:t>
            </w:r>
          </w:p>
        </w:tc>
        <w:tc>
          <w:tcPr>
            <w:tcW w:type="dxa" w:w="3456"/>
            <w:shd w:fill="FFFFFF"/>
            <w:tcMar>
              <w:top w:w="80" w:type="dxa"/>
              <w:bottom w:w="80" w:type="dxa"/>
              <w:left w:w="120" w:type="dxa"/>
              <w:right w:w="120" w:type="dxa"/>
            </w:tcMar>
          </w:tcPr>
          <w:p>
            <w:r>
              <w:rPr>
                <w:rFonts w:ascii="Arial" w:hAnsi="Arial"/>
                <w:color w:val="334155"/>
                <w:sz w:val="17"/>
              </w:rPr>
              <w:t>DIDUKUNG: Titik jenuh tercapai di 20-30%. Di atas 30%, volume median stagnan.</w:t>
            </w:r>
          </w:p>
        </w:tc>
      </w:tr>
      <w:tr>
        <w:tc>
          <w:tcPr>
            <w:tcW w:type="dxa" w:w="1872"/>
            <w:shd w:fill="F8FAFC"/>
            <w:tcMar>
              <w:top w:w="80" w:type="dxa"/>
              <w:bottom w:w="80" w:type="dxa"/>
              <w:left w:w="120" w:type="dxa"/>
              <w:right w:w="120" w:type="dxa"/>
            </w:tcMar>
          </w:tcPr>
          <w:p>
            <w:r>
              <w:rPr>
                <w:rFonts w:ascii="Arial" w:hAnsi="Arial"/>
                <w:color w:val="334155"/>
                <w:sz w:val="17"/>
              </w:rPr>
              <w:t>H2: Elastisitas Kategori</w:t>
            </w:r>
          </w:p>
        </w:tc>
        <w:tc>
          <w:tcPr>
            <w:tcW w:type="dxa" w:w="2016"/>
            <w:shd w:fill="F8FAFC"/>
            <w:tcMar>
              <w:top w:w="80" w:type="dxa"/>
              <w:bottom w:w="80" w:type="dxa"/>
              <w:left w:w="120" w:type="dxa"/>
              <w:right w:w="120" w:type="dxa"/>
            </w:tcMar>
          </w:tcPr>
          <w:p>
            <w:r>
              <w:rPr>
                <w:rFonts w:ascii="Arial" w:hAnsi="Arial"/>
                <w:color w:val="334155"/>
                <w:sz w:val="17"/>
              </w:rPr>
              <w:t>Regresi OLS Interaksi</w:t>
            </w:r>
          </w:p>
        </w:tc>
        <w:tc>
          <w:tcPr>
            <w:tcW w:type="dxa" w:w="2016"/>
            <w:shd w:fill="F8FAFC"/>
            <w:tcMar>
              <w:top w:w="80" w:type="dxa"/>
              <w:bottom w:w="80" w:type="dxa"/>
              <w:left w:w="120" w:type="dxa"/>
              <w:right w:w="120" w:type="dxa"/>
            </w:tcMar>
          </w:tcPr>
          <w:p>
            <w:r>
              <w:rPr>
                <w:rFonts w:ascii="Arial" w:hAnsi="Arial"/>
                <w:color w:val="334155"/>
                <w:sz w:val="17"/>
              </w:rPr>
              <w:t>Interaksi Signifikan (p = 0.018)</w:t>
            </w:r>
          </w:p>
        </w:tc>
        <w:tc>
          <w:tcPr>
            <w:tcW w:type="dxa" w:w="3456"/>
            <w:shd w:fill="F8FAFC"/>
            <w:tcMar>
              <w:top w:w="80" w:type="dxa"/>
              <w:bottom w:w="80" w:type="dxa"/>
              <w:left w:w="120" w:type="dxa"/>
              <w:right w:w="120" w:type="dxa"/>
            </w:tcMar>
          </w:tcPr>
          <w:p>
            <w:r>
              <w:rPr>
                <w:rFonts w:ascii="Arial" w:hAnsi="Arial"/>
                <w:color w:val="334155"/>
                <w:sz w:val="17"/>
              </w:rPr>
              <w:t>DIDUKUNG: Utilitarian lebih terstandardisasi, namun ulasan tetap pendorong utama.</w:t>
            </w:r>
          </w:p>
        </w:tc>
      </w:tr>
      <w:tr>
        <w:tc>
          <w:tcPr>
            <w:tcW w:type="dxa" w:w="1872"/>
            <w:shd w:fill="FFFFFF"/>
            <w:tcMar>
              <w:top w:w="80" w:type="dxa"/>
              <w:bottom w:w="80" w:type="dxa"/>
              <w:left w:w="120" w:type="dxa"/>
              <w:right w:w="120" w:type="dxa"/>
            </w:tcMar>
          </w:tcPr>
          <w:p>
            <w:r>
              <w:rPr>
                <w:rFonts w:ascii="Arial" w:hAnsi="Arial"/>
                <w:color w:val="334155"/>
                <w:sz w:val="17"/>
              </w:rPr>
              <w:t>H3: Tier Harga vs Rating</w:t>
            </w:r>
          </w:p>
        </w:tc>
        <w:tc>
          <w:tcPr>
            <w:tcW w:type="dxa" w:w="2016"/>
            <w:shd w:fill="FFFFFF"/>
            <w:tcMar>
              <w:top w:w="80" w:type="dxa"/>
              <w:bottom w:w="80" w:type="dxa"/>
              <w:left w:w="120" w:type="dxa"/>
              <w:right w:w="120" w:type="dxa"/>
            </w:tcMar>
          </w:tcPr>
          <w:p>
            <w:r>
              <w:rPr>
                <w:rFonts w:ascii="Arial" w:hAnsi="Arial"/>
                <w:color w:val="334155"/>
                <w:sz w:val="17"/>
              </w:rPr>
              <w:t>Kruskal-Wallis (Ulasan &gt;= 30)</w:t>
            </w:r>
          </w:p>
        </w:tc>
        <w:tc>
          <w:tcPr>
            <w:tcW w:type="dxa" w:w="2016"/>
            <w:shd w:fill="FFFFFF"/>
            <w:tcMar>
              <w:top w:w="80" w:type="dxa"/>
              <w:bottom w:w="80" w:type="dxa"/>
              <w:left w:w="120" w:type="dxa"/>
              <w:right w:w="120" w:type="dxa"/>
            </w:tcMar>
          </w:tcPr>
          <w:p>
            <w:r>
              <w:rPr>
                <w:rFonts w:ascii="Arial" w:hAnsi="Arial"/>
                <w:color w:val="334155"/>
                <w:sz w:val="17"/>
              </w:rPr>
              <w:t>H = 100.35, p = 1.62e-22</w:t>
            </w:r>
          </w:p>
        </w:tc>
        <w:tc>
          <w:tcPr>
            <w:tcW w:type="dxa" w:w="3456"/>
            <w:shd w:fill="FFFFFF"/>
            <w:tcMar>
              <w:top w:w="80" w:type="dxa"/>
              <w:bottom w:w="80" w:type="dxa"/>
              <w:left w:w="120" w:type="dxa"/>
              <w:right w:w="120" w:type="dxa"/>
            </w:tcMar>
          </w:tcPr>
          <w:p>
            <w:r>
              <w:rPr>
                <w:rFonts w:ascii="Arial" w:hAnsi="Arial"/>
                <w:color w:val="334155"/>
                <w:sz w:val="17"/>
              </w:rPr>
              <w:t>DIDUKUNG: Tier bawah rating 4.863 vs tier atas 4.902 (beda tipis tapi signifikan).</w:t>
            </w:r>
          </w:p>
        </w:tc>
      </w:tr>
      <w:tr>
        <w:tc>
          <w:tcPr>
            <w:tcW w:type="dxa" w:w="1872"/>
            <w:shd w:fill="F8FAFC"/>
            <w:tcMar>
              <w:top w:w="80" w:type="dxa"/>
              <w:bottom w:w="80" w:type="dxa"/>
              <w:left w:w="120" w:type="dxa"/>
              <w:right w:w="120" w:type="dxa"/>
            </w:tcMar>
          </w:tcPr>
          <w:p>
            <w:r>
              <w:rPr>
                <w:rFonts w:ascii="Arial" w:hAnsi="Arial"/>
                <w:color w:val="334155"/>
                <w:sz w:val="17"/>
              </w:rPr>
              <w:t>H4: Regional Pricing</w:t>
            </w:r>
          </w:p>
        </w:tc>
        <w:tc>
          <w:tcPr>
            <w:tcW w:type="dxa" w:w="2016"/>
            <w:shd w:fill="F8FAFC"/>
            <w:tcMar>
              <w:top w:w="80" w:type="dxa"/>
              <w:bottom w:w="80" w:type="dxa"/>
              <w:left w:w="120" w:type="dxa"/>
              <w:right w:w="120" w:type="dxa"/>
            </w:tcMar>
          </w:tcPr>
          <w:p>
            <w:r>
              <w:rPr>
                <w:rFonts w:ascii="Arial" w:hAnsi="Arial"/>
                <w:color w:val="334155"/>
                <w:sz w:val="17"/>
              </w:rPr>
              <w:t>Kruskal-Wallis Wilayah</w:t>
            </w:r>
          </w:p>
        </w:tc>
        <w:tc>
          <w:tcPr>
            <w:tcW w:type="dxa" w:w="2016"/>
            <w:shd w:fill="F8FAFC"/>
            <w:tcMar>
              <w:top w:w="80" w:type="dxa"/>
              <w:bottom w:w="80" w:type="dxa"/>
              <w:left w:w="120" w:type="dxa"/>
              <w:right w:w="120" w:type="dxa"/>
            </w:tcMar>
          </w:tcPr>
          <w:p>
            <w:r>
              <w:rPr>
                <w:rFonts w:ascii="Arial" w:hAnsi="Arial"/>
                <w:color w:val="334155"/>
                <w:sz w:val="17"/>
              </w:rPr>
              <w:t>H = 56.03, p = 1.20e-6</w:t>
            </w:r>
          </w:p>
        </w:tc>
        <w:tc>
          <w:tcPr>
            <w:tcW w:type="dxa" w:w="3456"/>
            <w:shd w:fill="F8FAFC"/>
            <w:tcMar>
              <w:top w:w="80" w:type="dxa"/>
              <w:bottom w:w="80" w:type="dxa"/>
              <w:left w:w="120" w:type="dxa"/>
              <w:right w:w="120" w:type="dxa"/>
            </w:tcMar>
          </w:tcPr>
          <w:p>
            <w:r>
              <w:rPr>
                <w:rFonts w:ascii="Arial" w:hAnsi="Arial"/>
                <w:color w:val="334155"/>
                <w:sz w:val="17"/>
              </w:rPr>
              <w:t>DIDUKUNG: Produsen Jawa Barat menjual fashion jauh lebih murah dibanding Jakarta.</w:t>
            </w:r>
          </w:p>
        </w:tc>
      </w:tr>
      <w:tr>
        <w:tc>
          <w:tcPr>
            <w:tcW w:type="dxa" w:w="1872"/>
            <w:shd w:fill="FFFFFF"/>
            <w:tcMar>
              <w:top w:w="80" w:type="dxa"/>
              <w:bottom w:w="80" w:type="dxa"/>
              <w:left w:w="120" w:type="dxa"/>
              <w:right w:w="120" w:type="dxa"/>
            </w:tcMar>
          </w:tcPr>
          <w:p>
            <w:r>
              <w:rPr>
                <w:rFonts w:ascii="Arial" w:hAnsi="Arial"/>
                <w:color w:val="334155"/>
                <w:sz w:val="17"/>
              </w:rPr>
              <w:t>H5: Spesifikasi Judul</w:t>
            </w:r>
          </w:p>
        </w:tc>
        <w:tc>
          <w:tcPr>
            <w:tcW w:type="dxa" w:w="2016"/>
            <w:shd w:fill="FFFFFF"/>
            <w:tcMar>
              <w:top w:w="80" w:type="dxa"/>
              <w:bottom w:w="80" w:type="dxa"/>
              <w:left w:w="120" w:type="dxa"/>
              <w:right w:w="120" w:type="dxa"/>
            </w:tcMar>
          </w:tcPr>
          <w:p>
            <w:r>
              <w:rPr>
                <w:rFonts w:ascii="Arial" w:hAnsi="Arial"/>
                <w:color w:val="334155"/>
                <w:sz w:val="17"/>
              </w:rPr>
              <w:t>Mann-Whitney U Test</w:t>
            </w:r>
          </w:p>
        </w:tc>
        <w:tc>
          <w:tcPr>
            <w:tcW w:type="dxa" w:w="2016"/>
            <w:shd w:fill="FFFFFF"/>
            <w:tcMar>
              <w:top w:w="80" w:type="dxa"/>
              <w:bottom w:w="80" w:type="dxa"/>
              <w:left w:w="120" w:type="dxa"/>
              <w:right w:w="120" w:type="dxa"/>
            </w:tcMar>
          </w:tcPr>
          <w:p>
            <w:r>
              <w:rPr>
                <w:rFonts w:ascii="Arial" w:hAnsi="Arial"/>
                <w:color w:val="334155"/>
                <w:sz w:val="17"/>
              </w:rPr>
              <w:t>Volume p = 1.34e-5, Harga p = 5.89e-13</w:t>
            </w:r>
          </w:p>
        </w:tc>
        <w:tc>
          <w:tcPr>
            <w:tcW w:type="dxa" w:w="3456"/>
            <w:shd w:fill="FFFFFF"/>
            <w:tcMar>
              <w:top w:w="80" w:type="dxa"/>
              <w:bottom w:w="80" w:type="dxa"/>
              <w:left w:w="120" w:type="dxa"/>
              <w:right w:w="120" w:type="dxa"/>
            </w:tcMar>
          </w:tcPr>
          <w:p>
            <w:r>
              <w:rPr>
                <w:rFonts w:ascii="Arial" w:hAnsi="Arial"/>
                <w:color w:val="334155"/>
                <w:sz w:val="17"/>
              </w:rPr>
              <w:t>DIDUKUNG SEBAGIAN: Volume naik +80%, namun harga lebih murah (produk komoditas).</w:t>
            </w:r>
          </w:p>
        </w:tc>
      </w:tr>
      <w:tr>
        <w:tc>
          <w:tcPr>
            <w:tcW w:type="dxa" w:w="1872"/>
            <w:shd w:fill="F8FAFC"/>
            <w:tcMar>
              <w:top w:w="80" w:type="dxa"/>
              <w:bottom w:w="80" w:type="dxa"/>
              <w:left w:w="120" w:type="dxa"/>
              <w:right w:w="120" w:type="dxa"/>
            </w:tcMar>
          </w:tcPr>
          <w:p>
            <w:r>
              <w:rPr>
                <w:rFonts w:ascii="Arial" w:hAnsi="Arial"/>
                <w:color w:val="334155"/>
                <w:sz w:val="17"/>
              </w:rPr>
              <w:t>H6: Efek Official Store</w:t>
            </w:r>
          </w:p>
        </w:tc>
        <w:tc>
          <w:tcPr>
            <w:tcW w:type="dxa" w:w="2016"/>
            <w:shd w:fill="F8FAFC"/>
            <w:tcMar>
              <w:top w:w="80" w:type="dxa"/>
              <w:bottom w:w="80" w:type="dxa"/>
              <w:left w:w="120" w:type="dxa"/>
              <w:right w:w="120" w:type="dxa"/>
            </w:tcMar>
          </w:tcPr>
          <w:p>
            <w:r>
              <w:rPr>
                <w:rFonts w:ascii="Arial" w:hAnsi="Arial"/>
                <w:color w:val="334155"/>
                <w:sz w:val="17"/>
              </w:rPr>
              <w:t>Mann-Whitney U Test</w:t>
            </w:r>
          </w:p>
        </w:tc>
        <w:tc>
          <w:tcPr>
            <w:tcW w:type="dxa" w:w="2016"/>
            <w:shd w:fill="F8FAFC"/>
            <w:tcMar>
              <w:top w:w="80" w:type="dxa"/>
              <w:bottom w:w="80" w:type="dxa"/>
              <w:left w:w="120" w:type="dxa"/>
              <w:right w:w="120" w:type="dxa"/>
            </w:tcMar>
          </w:tcPr>
          <w:p>
            <w:r>
              <w:rPr>
                <w:rFonts w:ascii="Arial" w:hAnsi="Arial"/>
                <w:color w:val="334155"/>
                <w:sz w:val="17"/>
              </w:rPr>
              <w:t>Volume p = 8.30e-30, Harga p = 1.06e-7</w:t>
            </w:r>
          </w:p>
        </w:tc>
        <w:tc>
          <w:tcPr>
            <w:tcW w:type="dxa" w:w="3456"/>
            <w:shd w:fill="F8FAFC"/>
            <w:tcMar>
              <w:top w:w="80" w:type="dxa"/>
              <w:bottom w:w="80" w:type="dxa"/>
              <w:left w:w="120" w:type="dxa"/>
              <w:right w:w="120" w:type="dxa"/>
            </w:tcMar>
          </w:tcPr>
          <w:p>
            <w:r>
              <w:rPr>
                <w:rFonts w:ascii="Arial" w:hAnsi="Arial"/>
                <w:color w:val="334155"/>
                <w:sz w:val="17"/>
              </w:rPr>
              <w:t>DIDUKUNG SEBAGIAN: Volume 2.25x lipat dan harga +55.4% lebih tinggi.</w:t>
            </w:r>
          </w:p>
        </w:tc>
      </w:tr>
    </w:tbl>
    <w:p>
      <w:pPr>
        <w:spacing w:after="120"/>
      </w:pPr>
    </w:p>
    <w:p>
      <w:pPr>
        <w:keepNext/>
        <w:spacing w:before="280" w:after="80"/>
      </w:pPr>
      <w:r>
        <w:rPr>
          <w:rFonts w:ascii="Arial" w:hAnsi="Arial"/>
          <w:b/>
          <w:color w:val="4F46E5"/>
          <w:sz w:val="25"/>
        </w:rPr>
        <w:t>Detail Temuan per Hipotesis</w:t>
      </w:r>
    </w:p>
    <w:p>
      <w:pPr>
        <w:keepNext/>
        <w:spacing w:before="200" w:after="40"/>
      </w:pPr>
      <w:r>
        <w:rPr>
          <w:rFonts w:ascii="Arial" w:hAnsi="Arial"/>
          <w:b/>
          <w:color w:val="1E293B"/>
          <w:sz w:val="22"/>
        </w:rPr>
        <w:t>H1: Fenomena Titik Jenuh Diskon (Discount Saturation Point)</w:t>
      </w:r>
    </w:p>
    <w:p>
      <w:pPr>
        <w:spacing w:before="0" w:after="100" w:line="276" w:lineRule="auto"/>
      </w:pPr>
      <w:r>
        <w:rPr>
          <w:rFonts w:ascii="Arial" w:hAnsi="Arial"/>
          <w:color w:val="334155"/>
          <w:sz w:val="20"/>
        </w:rPr>
        <w:t>Data membuktikan bahwa diskon memberikan lompatan volume penjualan awal yang sangat kuat. Listing tanpa diskon (0%) mencatat median penjualan 26 unit. Pemberian diskon taktis (1-10%) langsung melipatgandakan median penjualan menjadi 100 unit. Namun, di atas diskon 20%, kurva volume mengalami stagnasi total (plateau). Median penjualan tetap flat di angka 100 unit pada bucket 11-20%, 21-30%, 31-50%, dan &gt;50%.</w:t>
      </w:r>
    </w:p>
    <w:p>
      <w:pPr>
        <w:spacing w:before="0" w:after="100" w:line="276" w:lineRule="auto"/>
      </w:pPr>
      <w:r>
        <w:rPr>
          <w:rFonts w:ascii="Arial" w:hAnsi="Arial"/>
          <w:color w:val="334155"/>
          <w:sz w:val="20"/>
        </w:rPr>
        <w:t>Lebih jauh lagi, rata-rata volume penjualan memuncak di bucket 21-30% (5.799 unit) dan justru merosot pada diskon ekstrem menjadi 4.121 unit pada bucket 31-50% dan 3.840 unit pada bucket &gt;50%. Seller yang memberikan diskon &gt;30% membakar margin kotor tanpa memperoleh penambahan penjualan yang berarti.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1E293B"/>
            <w:tcMar>
              <w:top w:w="100" w:type="dxa"/>
              <w:bottom w:w="100" w:type="dxa"/>
              <w:left w:w="120" w:type="dxa"/>
              <w:right w:w="120" w:type="dxa"/>
            </w:tcMar>
          </w:tcPr>
          <w:p>
            <w:pPr>
              <w:jc w:val="left"/>
            </w:pPr>
            <w:r>
              <w:rPr>
                <w:rFonts w:ascii="Arial" w:hAnsi="Arial"/>
                <w:b/>
                <w:color w:val="FFFFFF"/>
                <w:sz w:val="18"/>
              </w:rPr>
              <w:t>Bucket Diskon</w:t>
            </w:r>
          </w:p>
        </w:tc>
        <w:tc>
          <w:tcPr>
            <w:tcW w:type="dxa" w:w="1584"/>
            <w:shd w:fill="1E293B"/>
            <w:tcMar>
              <w:top w:w="100" w:type="dxa"/>
              <w:bottom w:w="100" w:type="dxa"/>
              <w:left w:w="120" w:type="dxa"/>
              <w:right w:w="120" w:type="dxa"/>
            </w:tcMar>
          </w:tcPr>
          <w:p>
            <w:pPr>
              <w:jc w:val="left"/>
            </w:pPr>
            <w:r>
              <w:rPr>
                <w:rFonts w:ascii="Arial" w:hAnsi="Arial"/>
                <w:b/>
                <w:color w:val="FFFFFF"/>
                <w:sz w:val="18"/>
              </w:rPr>
              <w:t>Jumlah Listing</w:t>
            </w:r>
          </w:p>
        </w:tc>
        <w:tc>
          <w:tcPr>
            <w:tcW w:type="dxa" w:w="1584"/>
            <w:shd w:fill="1E293B"/>
            <w:tcMar>
              <w:top w:w="100" w:type="dxa"/>
              <w:bottom w:w="100" w:type="dxa"/>
              <w:left w:w="120" w:type="dxa"/>
              <w:right w:w="120" w:type="dxa"/>
            </w:tcMar>
          </w:tcPr>
          <w:p>
            <w:pPr>
              <w:jc w:val="left"/>
            </w:pPr>
            <w:r>
              <w:rPr>
                <w:rFonts w:ascii="Arial" w:hAnsi="Arial"/>
                <w:b/>
                <w:color w:val="FFFFFF"/>
                <w:sz w:val="18"/>
              </w:rPr>
              <w:t>Median Terjual</w:t>
            </w:r>
          </w:p>
        </w:tc>
        <w:tc>
          <w:tcPr>
            <w:tcW w:type="dxa" w:w="1584"/>
            <w:shd w:fill="1E293B"/>
            <w:tcMar>
              <w:top w:w="100" w:type="dxa"/>
              <w:bottom w:w="100" w:type="dxa"/>
              <w:left w:w="120" w:type="dxa"/>
              <w:right w:w="120" w:type="dxa"/>
            </w:tcMar>
          </w:tcPr>
          <w:p>
            <w:pPr>
              <w:jc w:val="left"/>
            </w:pPr>
            <w:r>
              <w:rPr>
                <w:rFonts w:ascii="Arial" w:hAnsi="Arial"/>
                <w:b/>
                <w:color w:val="FFFFFF"/>
                <w:sz w:val="18"/>
              </w:rPr>
              <w:t>Rata-rata Terjual</w:t>
            </w:r>
          </w:p>
        </w:tc>
        <w:tc>
          <w:tcPr>
            <w:tcW w:type="dxa" w:w="1584"/>
            <w:shd w:fill="1E293B"/>
            <w:tcMar>
              <w:top w:w="100" w:type="dxa"/>
              <w:bottom w:w="100" w:type="dxa"/>
              <w:left w:w="120" w:type="dxa"/>
              <w:right w:w="120" w:type="dxa"/>
            </w:tcMar>
          </w:tcPr>
          <w:p>
            <w:pPr>
              <w:jc w:val="left"/>
            </w:pPr>
            <w:r>
              <w:rPr>
                <w:rFonts w:ascii="Arial" w:hAnsi="Arial"/>
                <w:b/>
                <w:color w:val="FFFFFF"/>
                <w:sz w:val="18"/>
              </w:rPr>
              <w:t>Median Harga Bersih</w:t>
            </w:r>
          </w:p>
        </w:tc>
        <w:tc>
          <w:tcPr>
            <w:tcW w:type="dxa" w:w="1584"/>
            <w:shd w:fill="1E293B"/>
            <w:tcMar>
              <w:top w:w="100" w:type="dxa"/>
              <w:bottom w:w="100" w:type="dxa"/>
              <w:left w:w="120" w:type="dxa"/>
              <w:right w:w="120" w:type="dxa"/>
            </w:tcMar>
          </w:tcPr>
          <w:p>
            <w:pPr>
              <w:jc w:val="left"/>
            </w:pPr>
            <w:r>
              <w:rPr>
                <w:rFonts w:ascii="Arial" w:hAnsi="Arial"/>
                <w:b/>
                <w:color w:val="FFFFFF"/>
                <w:sz w:val="18"/>
              </w:rPr>
              <w:t>Status Kurva</w:t>
            </w:r>
          </w:p>
        </w:tc>
      </w:tr>
      <w:tr>
        <w:tc>
          <w:tcPr>
            <w:tcW w:type="dxa" w:w="1440"/>
            <w:shd w:fill="FFFFFF"/>
            <w:tcMar>
              <w:top w:w="80" w:type="dxa"/>
              <w:bottom w:w="80" w:type="dxa"/>
              <w:left w:w="120" w:type="dxa"/>
              <w:right w:w="120" w:type="dxa"/>
            </w:tcMar>
          </w:tcPr>
          <w:p>
            <w:r>
              <w:rPr>
                <w:rFonts w:ascii="Arial" w:hAnsi="Arial"/>
                <w:color w:val="334155"/>
                <w:sz w:val="17"/>
              </w:rPr>
              <w:t>0%</w:t>
            </w:r>
          </w:p>
        </w:tc>
        <w:tc>
          <w:tcPr>
            <w:tcW w:type="dxa" w:w="1584"/>
            <w:shd w:fill="FFFFFF"/>
            <w:tcMar>
              <w:top w:w="80" w:type="dxa"/>
              <w:bottom w:w="80" w:type="dxa"/>
              <w:left w:w="120" w:type="dxa"/>
              <w:right w:w="120" w:type="dxa"/>
            </w:tcMar>
          </w:tcPr>
          <w:p>
            <w:r>
              <w:rPr>
                <w:rFonts w:ascii="Arial" w:hAnsi="Arial"/>
                <w:color w:val="334155"/>
                <w:sz w:val="17"/>
              </w:rPr>
              <w:t>12.918</w:t>
            </w:r>
          </w:p>
        </w:tc>
        <w:tc>
          <w:tcPr>
            <w:tcW w:type="dxa" w:w="1584"/>
            <w:shd w:fill="FFFFFF"/>
            <w:tcMar>
              <w:top w:w="80" w:type="dxa"/>
              <w:bottom w:w="80" w:type="dxa"/>
              <w:left w:w="120" w:type="dxa"/>
              <w:right w:w="120" w:type="dxa"/>
            </w:tcMar>
          </w:tcPr>
          <w:p>
            <w:r>
              <w:rPr>
                <w:rFonts w:ascii="Arial" w:hAnsi="Arial"/>
                <w:color w:val="334155"/>
                <w:sz w:val="17"/>
              </w:rPr>
              <w:t>26 unit</w:t>
            </w:r>
          </w:p>
        </w:tc>
        <w:tc>
          <w:tcPr>
            <w:tcW w:type="dxa" w:w="1584"/>
            <w:shd w:fill="FFFFFF"/>
            <w:tcMar>
              <w:top w:w="80" w:type="dxa"/>
              <w:bottom w:w="80" w:type="dxa"/>
              <w:left w:w="120" w:type="dxa"/>
              <w:right w:w="120" w:type="dxa"/>
            </w:tcMar>
          </w:tcPr>
          <w:p>
            <w:r>
              <w:rPr>
                <w:rFonts w:ascii="Arial" w:hAnsi="Arial"/>
                <w:color w:val="334155"/>
                <w:sz w:val="17"/>
              </w:rPr>
              <w:t>1.064 unit</w:t>
            </w:r>
          </w:p>
        </w:tc>
        <w:tc>
          <w:tcPr>
            <w:tcW w:type="dxa" w:w="1584"/>
            <w:shd w:fill="FFFFFF"/>
            <w:tcMar>
              <w:top w:w="80" w:type="dxa"/>
              <w:bottom w:w="80" w:type="dxa"/>
              <w:left w:w="120" w:type="dxa"/>
              <w:right w:w="120" w:type="dxa"/>
            </w:tcMar>
          </w:tcPr>
          <w:p>
            <w:r>
              <w:rPr>
                <w:rFonts w:ascii="Arial" w:hAnsi="Arial"/>
                <w:color w:val="334155"/>
                <w:sz w:val="17"/>
              </w:rPr>
              <w:t>Rp 99.000</w:t>
            </w:r>
          </w:p>
        </w:tc>
        <w:tc>
          <w:tcPr>
            <w:tcW w:type="dxa" w:w="1584"/>
            <w:shd w:fill="FFFFFF"/>
            <w:tcMar>
              <w:top w:w="80" w:type="dxa"/>
              <w:bottom w:w="80" w:type="dxa"/>
              <w:left w:w="120" w:type="dxa"/>
              <w:right w:w="120" w:type="dxa"/>
            </w:tcMar>
          </w:tcPr>
          <w:p>
            <w:r>
              <w:rPr>
                <w:rFonts w:ascii="Arial" w:hAnsi="Arial"/>
                <w:color w:val="334155"/>
                <w:sz w:val="17"/>
              </w:rPr>
              <w:t>Baseline Tanpa Diskon</w:t>
            </w:r>
          </w:p>
        </w:tc>
      </w:tr>
      <w:tr>
        <w:tc>
          <w:tcPr>
            <w:tcW w:type="dxa" w:w="1440"/>
            <w:shd w:fill="F8FAFC"/>
            <w:tcMar>
              <w:top w:w="80" w:type="dxa"/>
              <w:bottom w:w="80" w:type="dxa"/>
              <w:left w:w="120" w:type="dxa"/>
              <w:right w:w="120" w:type="dxa"/>
            </w:tcMar>
          </w:tcPr>
          <w:p>
            <w:r>
              <w:rPr>
                <w:rFonts w:ascii="Arial" w:hAnsi="Arial"/>
                <w:color w:val="334155"/>
                <w:sz w:val="17"/>
              </w:rPr>
              <w:t>1-10%</w:t>
            </w:r>
          </w:p>
        </w:tc>
        <w:tc>
          <w:tcPr>
            <w:tcW w:type="dxa" w:w="1584"/>
            <w:shd w:fill="F8FAFC"/>
            <w:tcMar>
              <w:top w:w="80" w:type="dxa"/>
              <w:bottom w:w="80" w:type="dxa"/>
              <w:left w:w="120" w:type="dxa"/>
              <w:right w:w="120" w:type="dxa"/>
            </w:tcMar>
          </w:tcPr>
          <w:p>
            <w:r>
              <w:rPr>
                <w:rFonts w:ascii="Arial" w:hAnsi="Arial"/>
                <w:color w:val="334155"/>
                <w:sz w:val="17"/>
              </w:rPr>
              <w:t>1.936</w:t>
            </w:r>
          </w:p>
        </w:tc>
        <w:tc>
          <w:tcPr>
            <w:tcW w:type="dxa" w:w="1584"/>
            <w:shd w:fill="F8FAFC"/>
            <w:tcMar>
              <w:top w:w="80" w:type="dxa"/>
              <w:bottom w:w="80" w:type="dxa"/>
              <w:left w:w="120" w:type="dxa"/>
              <w:right w:w="120" w:type="dxa"/>
            </w:tcMar>
          </w:tcPr>
          <w:p>
            <w:r>
              <w:rPr>
                <w:rFonts w:ascii="Arial" w:hAnsi="Arial"/>
                <w:color w:val="334155"/>
                <w:sz w:val="17"/>
              </w:rPr>
              <w:t>100 unit</w:t>
            </w:r>
          </w:p>
        </w:tc>
        <w:tc>
          <w:tcPr>
            <w:tcW w:type="dxa" w:w="1584"/>
            <w:shd w:fill="F8FAFC"/>
            <w:tcMar>
              <w:top w:w="80" w:type="dxa"/>
              <w:bottom w:w="80" w:type="dxa"/>
              <w:left w:w="120" w:type="dxa"/>
              <w:right w:w="120" w:type="dxa"/>
            </w:tcMar>
          </w:tcPr>
          <w:p>
            <w:r>
              <w:rPr>
                <w:rFonts w:ascii="Arial" w:hAnsi="Arial"/>
                <w:color w:val="334155"/>
                <w:sz w:val="17"/>
              </w:rPr>
              <w:t>2.093 unit</w:t>
            </w:r>
          </w:p>
        </w:tc>
        <w:tc>
          <w:tcPr>
            <w:tcW w:type="dxa" w:w="1584"/>
            <w:shd w:fill="F8FAFC"/>
            <w:tcMar>
              <w:top w:w="80" w:type="dxa"/>
              <w:bottom w:w="80" w:type="dxa"/>
              <w:left w:w="120" w:type="dxa"/>
              <w:right w:w="120" w:type="dxa"/>
            </w:tcMar>
          </w:tcPr>
          <w:p>
            <w:r>
              <w:rPr>
                <w:rFonts w:ascii="Arial" w:hAnsi="Arial"/>
                <w:color w:val="334155"/>
                <w:sz w:val="17"/>
              </w:rPr>
              <w:t>Rp 120.000</w:t>
            </w:r>
          </w:p>
        </w:tc>
        <w:tc>
          <w:tcPr>
            <w:tcW w:type="dxa" w:w="1584"/>
            <w:shd w:fill="F8FAFC"/>
            <w:tcMar>
              <w:top w:w="80" w:type="dxa"/>
              <w:bottom w:w="80" w:type="dxa"/>
              <w:left w:w="120" w:type="dxa"/>
              <w:right w:w="120" w:type="dxa"/>
            </w:tcMar>
          </w:tcPr>
          <w:p>
            <w:r>
              <w:rPr>
                <w:rFonts w:ascii="Arial" w:hAnsi="Arial"/>
                <w:color w:val="334155"/>
                <w:sz w:val="17"/>
              </w:rPr>
              <w:t>Peningkatan Volume Awal</w:t>
            </w:r>
          </w:p>
        </w:tc>
      </w:tr>
      <w:tr>
        <w:tc>
          <w:tcPr>
            <w:tcW w:type="dxa" w:w="1440"/>
            <w:shd w:fill="FFFFFF"/>
            <w:tcMar>
              <w:top w:w="80" w:type="dxa"/>
              <w:bottom w:w="80" w:type="dxa"/>
              <w:left w:w="120" w:type="dxa"/>
              <w:right w:w="120" w:type="dxa"/>
            </w:tcMar>
          </w:tcPr>
          <w:p>
            <w:r>
              <w:rPr>
                <w:rFonts w:ascii="Arial" w:hAnsi="Arial"/>
                <w:color w:val="334155"/>
                <w:sz w:val="17"/>
              </w:rPr>
              <w:t>11-20%</w:t>
            </w:r>
          </w:p>
        </w:tc>
        <w:tc>
          <w:tcPr>
            <w:tcW w:type="dxa" w:w="1584"/>
            <w:shd w:fill="FFFFFF"/>
            <w:tcMar>
              <w:top w:w="80" w:type="dxa"/>
              <w:bottom w:w="80" w:type="dxa"/>
              <w:left w:w="120" w:type="dxa"/>
              <w:right w:w="120" w:type="dxa"/>
            </w:tcMar>
          </w:tcPr>
          <w:p>
            <w:r>
              <w:rPr>
                <w:rFonts w:ascii="Arial" w:hAnsi="Arial"/>
                <w:color w:val="334155"/>
                <w:sz w:val="17"/>
              </w:rPr>
              <w:t>1.155</w:t>
            </w:r>
          </w:p>
        </w:tc>
        <w:tc>
          <w:tcPr>
            <w:tcW w:type="dxa" w:w="1584"/>
            <w:shd w:fill="FFFFFF"/>
            <w:tcMar>
              <w:top w:w="80" w:type="dxa"/>
              <w:bottom w:w="80" w:type="dxa"/>
              <w:left w:w="120" w:type="dxa"/>
              <w:right w:w="120" w:type="dxa"/>
            </w:tcMar>
          </w:tcPr>
          <w:p>
            <w:r>
              <w:rPr>
                <w:rFonts w:ascii="Arial" w:hAnsi="Arial"/>
                <w:color w:val="334155"/>
                <w:sz w:val="17"/>
              </w:rPr>
              <w:t>100 unit</w:t>
            </w:r>
          </w:p>
        </w:tc>
        <w:tc>
          <w:tcPr>
            <w:tcW w:type="dxa" w:w="1584"/>
            <w:shd w:fill="FFFFFF"/>
            <w:tcMar>
              <w:top w:w="80" w:type="dxa"/>
              <w:bottom w:w="80" w:type="dxa"/>
              <w:left w:w="120" w:type="dxa"/>
              <w:right w:w="120" w:type="dxa"/>
            </w:tcMar>
          </w:tcPr>
          <w:p>
            <w:r>
              <w:rPr>
                <w:rFonts w:ascii="Arial" w:hAnsi="Arial"/>
                <w:color w:val="334155"/>
                <w:sz w:val="17"/>
              </w:rPr>
              <w:t>2.566 unit</w:t>
            </w:r>
          </w:p>
        </w:tc>
        <w:tc>
          <w:tcPr>
            <w:tcW w:type="dxa" w:w="1584"/>
            <w:shd w:fill="FFFFFF"/>
            <w:tcMar>
              <w:top w:w="80" w:type="dxa"/>
              <w:bottom w:w="80" w:type="dxa"/>
              <w:left w:w="120" w:type="dxa"/>
              <w:right w:w="120" w:type="dxa"/>
            </w:tcMar>
          </w:tcPr>
          <w:p>
            <w:r>
              <w:rPr>
                <w:rFonts w:ascii="Arial" w:hAnsi="Arial"/>
                <w:color w:val="334155"/>
                <w:sz w:val="17"/>
              </w:rPr>
              <w:t>Rp 135.000</w:t>
            </w:r>
          </w:p>
        </w:tc>
        <w:tc>
          <w:tcPr>
            <w:tcW w:type="dxa" w:w="1584"/>
            <w:shd w:fill="FFFFFF"/>
            <w:tcMar>
              <w:top w:w="80" w:type="dxa"/>
              <w:bottom w:w="80" w:type="dxa"/>
              <w:left w:w="120" w:type="dxa"/>
              <w:right w:w="120" w:type="dxa"/>
            </w:tcMar>
          </w:tcPr>
          <w:p>
            <w:r>
              <w:rPr>
                <w:rFonts w:ascii="Arial" w:hAnsi="Arial"/>
                <w:color w:val="334155"/>
                <w:sz w:val="17"/>
              </w:rPr>
              <w:t>Area Efisiensi Optimal</w:t>
            </w:r>
          </w:p>
        </w:tc>
      </w:tr>
      <w:tr>
        <w:tc>
          <w:tcPr>
            <w:tcW w:type="dxa" w:w="1440"/>
            <w:shd w:fill="F8FAFC"/>
            <w:tcMar>
              <w:top w:w="80" w:type="dxa"/>
              <w:bottom w:w="80" w:type="dxa"/>
              <w:left w:w="120" w:type="dxa"/>
              <w:right w:w="120" w:type="dxa"/>
            </w:tcMar>
          </w:tcPr>
          <w:p>
            <w:r>
              <w:rPr>
                <w:rFonts w:ascii="Arial" w:hAnsi="Arial"/>
                <w:color w:val="334155"/>
                <w:sz w:val="17"/>
              </w:rPr>
              <w:t>21-30%</w:t>
            </w:r>
          </w:p>
        </w:tc>
        <w:tc>
          <w:tcPr>
            <w:tcW w:type="dxa" w:w="1584"/>
            <w:shd w:fill="F8FAFC"/>
            <w:tcMar>
              <w:top w:w="80" w:type="dxa"/>
              <w:bottom w:w="80" w:type="dxa"/>
              <w:left w:w="120" w:type="dxa"/>
              <w:right w:w="120" w:type="dxa"/>
            </w:tcMar>
          </w:tcPr>
          <w:p>
            <w:r>
              <w:rPr>
                <w:rFonts w:ascii="Arial" w:hAnsi="Arial"/>
                <w:color w:val="334155"/>
                <w:sz w:val="17"/>
              </w:rPr>
              <w:t>971</w:t>
            </w:r>
          </w:p>
        </w:tc>
        <w:tc>
          <w:tcPr>
            <w:tcW w:type="dxa" w:w="1584"/>
            <w:shd w:fill="F8FAFC"/>
            <w:tcMar>
              <w:top w:w="80" w:type="dxa"/>
              <w:bottom w:w="80" w:type="dxa"/>
              <w:left w:w="120" w:type="dxa"/>
              <w:right w:w="120" w:type="dxa"/>
            </w:tcMar>
          </w:tcPr>
          <w:p>
            <w:r>
              <w:rPr>
                <w:rFonts w:ascii="Arial" w:hAnsi="Arial"/>
                <w:color w:val="334155"/>
                <w:sz w:val="17"/>
              </w:rPr>
              <w:t>100 unit</w:t>
            </w:r>
          </w:p>
        </w:tc>
        <w:tc>
          <w:tcPr>
            <w:tcW w:type="dxa" w:w="1584"/>
            <w:shd w:fill="F8FAFC"/>
            <w:tcMar>
              <w:top w:w="80" w:type="dxa"/>
              <w:bottom w:w="80" w:type="dxa"/>
              <w:left w:w="120" w:type="dxa"/>
              <w:right w:w="120" w:type="dxa"/>
            </w:tcMar>
          </w:tcPr>
          <w:p>
            <w:r>
              <w:rPr>
                <w:rFonts w:ascii="Arial" w:hAnsi="Arial"/>
                <w:color w:val="334155"/>
                <w:sz w:val="17"/>
              </w:rPr>
              <w:t>5.799 unit</w:t>
            </w:r>
          </w:p>
        </w:tc>
        <w:tc>
          <w:tcPr>
            <w:tcW w:type="dxa" w:w="1584"/>
            <w:shd w:fill="F8FAFC"/>
            <w:tcMar>
              <w:top w:w="80" w:type="dxa"/>
              <w:bottom w:w="80" w:type="dxa"/>
              <w:left w:w="120" w:type="dxa"/>
              <w:right w:w="120" w:type="dxa"/>
            </w:tcMar>
          </w:tcPr>
          <w:p>
            <w:r>
              <w:rPr>
                <w:rFonts w:ascii="Arial" w:hAnsi="Arial"/>
                <w:color w:val="334155"/>
                <w:sz w:val="17"/>
              </w:rPr>
              <w:t>Rp 105.000</w:t>
            </w:r>
          </w:p>
        </w:tc>
        <w:tc>
          <w:tcPr>
            <w:tcW w:type="dxa" w:w="1584"/>
            <w:shd w:fill="F8FAFC"/>
            <w:tcMar>
              <w:top w:w="80" w:type="dxa"/>
              <w:bottom w:w="80" w:type="dxa"/>
              <w:left w:w="120" w:type="dxa"/>
              <w:right w:w="120" w:type="dxa"/>
            </w:tcMar>
          </w:tcPr>
          <w:p>
            <w:r>
              <w:rPr>
                <w:rFonts w:ascii="Arial" w:hAnsi="Arial"/>
                <w:color w:val="334155"/>
                <w:sz w:val="17"/>
              </w:rPr>
              <w:t>Puncak Rata-rata Penjualan</w:t>
            </w:r>
          </w:p>
        </w:tc>
      </w:tr>
      <w:tr>
        <w:tc>
          <w:tcPr>
            <w:tcW w:type="dxa" w:w="1440"/>
            <w:shd w:fill="FFFFFF"/>
            <w:tcMar>
              <w:top w:w="80" w:type="dxa"/>
              <w:bottom w:w="80" w:type="dxa"/>
              <w:left w:w="120" w:type="dxa"/>
              <w:right w:w="120" w:type="dxa"/>
            </w:tcMar>
          </w:tcPr>
          <w:p>
            <w:r>
              <w:rPr>
                <w:rFonts w:ascii="Arial" w:hAnsi="Arial"/>
                <w:color w:val="334155"/>
                <w:sz w:val="17"/>
              </w:rPr>
              <w:t>31-50%</w:t>
            </w:r>
          </w:p>
        </w:tc>
        <w:tc>
          <w:tcPr>
            <w:tcW w:type="dxa" w:w="1584"/>
            <w:shd w:fill="FFFFFF"/>
            <w:tcMar>
              <w:top w:w="80" w:type="dxa"/>
              <w:bottom w:w="80" w:type="dxa"/>
              <w:left w:w="120" w:type="dxa"/>
              <w:right w:w="120" w:type="dxa"/>
            </w:tcMar>
          </w:tcPr>
          <w:p>
            <w:r>
              <w:rPr>
                <w:rFonts w:ascii="Arial" w:hAnsi="Arial"/>
                <w:color w:val="334155"/>
                <w:sz w:val="17"/>
              </w:rPr>
              <w:t>2.055</w:t>
            </w:r>
          </w:p>
        </w:tc>
        <w:tc>
          <w:tcPr>
            <w:tcW w:type="dxa" w:w="1584"/>
            <w:shd w:fill="FFFFFF"/>
            <w:tcMar>
              <w:top w:w="80" w:type="dxa"/>
              <w:bottom w:w="80" w:type="dxa"/>
              <w:left w:w="120" w:type="dxa"/>
              <w:right w:w="120" w:type="dxa"/>
            </w:tcMar>
          </w:tcPr>
          <w:p>
            <w:r>
              <w:rPr>
                <w:rFonts w:ascii="Arial" w:hAnsi="Arial"/>
                <w:color w:val="334155"/>
                <w:sz w:val="17"/>
              </w:rPr>
              <w:t>100 unit</w:t>
            </w:r>
          </w:p>
        </w:tc>
        <w:tc>
          <w:tcPr>
            <w:tcW w:type="dxa" w:w="1584"/>
            <w:shd w:fill="FFFFFF"/>
            <w:tcMar>
              <w:top w:w="80" w:type="dxa"/>
              <w:bottom w:w="80" w:type="dxa"/>
              <w:left w:w="120" w:type="dxa"/>
              <w:right w:w="120" w:type="dxa"/>
            </w:tcMar>
          </w:tcPr>
          <w:p>
            <w:r>
              <w:rPr>
                <w:rFonts w:ascii="Arial" w:hAnsi="Arial"/>
                <w:color w:val="334155"/>
                <w:sz w:val="17"/>
              </w:rPr>
              <w:t>4.121 unit</w:t>
            </w:r>
          </w:p>
        </w:tc>
        <w:tc>
          <w:tcPr>
            <w:tcW w:type="dxa" w:w="1584"/>
            <w:shd w:fill="FFFFFF"/>
            <w:tcMar>
              <w:top w:w="80" w:type="dxa"/>
              <w:bottom w:w="80" w:type="dxa"/>
              <w:left w:w="120" w:type="dxa"/>
              <w:right w:w="120" w:type="dxa"/>
            </w:tcMar>
          </w:tcPr>
          <w:p>
            <w:r>
              <w:rPr>
                <w:rFonts w:ascii="Arial" w:hAnsi="Arial"/>
                <w:color w:val="334155"/>
                <w:sz w:val="17"/>
              </w:rPr>
              <w:t>Rp 88.000</w:t>
            </w:r>
          </w:p>
        </w:tc>
        <w:tc>
          <w:tcPr>
            <w:tcW w:type="dxa" w:w="1584"/>
            <w:shd w:fill="FFFFFF"/>
            <w:tcMar>
              <w:top w:w="80" w:type="dxa"/>
              <w:bottom w:w="80" w:type="dxa"/>
              <w:left w:w="120" w:type="dxa"/>
              <w:right w:w="120" w:type="dxa"/>
            </w:tcMar>
          </w:tcPr>
          <w:p>
            <w:r>
              <w:rPr>
                <w:rFonts w:ascii="Arial" w:hAnsi="Arial"/>
                <w:color w:val="334155"/>
                <w:sz w:val="17"/>
              </w:rPr>
              <w:t>Zona Titik Jenuh (Margin Burn)</w:t>
            </w:r>
          </w:p>
        </w:tc>
      </w:tr>
      <w:tr>
        <w:tc>
          <w:tcPr>
            <w:tcW w:type="dxa" w:w="1440"/>
            <w:shd w:fill="F8FAFC"/>
            <w:tcMar>
              <w:top w:w="80" w:type="dxa"/>
              <w:bottom w:w="80" w:type="dxa"/>
              <w:left w:w="120" w:type="dxa"/>
              <w:right w:w="120" w:type="dxa"/>
            </w:tcMar>
          </w:tcPr>
          <w:p>
            <w:r>
              <w:rPr>
                <w:rFonts w:ascii="Arial" w:hAnsi="Arial"/>
                <w:color w:val="334155"/>
                <w:sz w:val="17"/>
              </w:rPr>
              <w:t>&gt;50%</w:t>
            </w:r>
          </w:p>
        </w:tc>
        <w:tc>
          <w:tcPr>
            <w:tcW w:type="dxa" w:w="1584"/>
            <w:shd w:fill="F8FAFC"/>
            <w:tcMar>
              <w:top w:w="80" w:type="dxa"/>
              <w:bottom w:w="80" w:type="dxa"/>
              <w:left w:w="120" w:type="dxa"/>
              <w:right w:w="120" w:type="dxa"/>
            </w:tcMar>
          </w:tcPr>
          <w:p>
            <w:r>
              <w:rPr>
                <w:rFonts w:ascii="Arial" w:hAnsi="Arial"/>
                <w:color w:val="334155"/>
                <w:sz w:val="17"/>
              </w:rPr>
              <w:t>1.941</w:t>
            </w:r>
          </w:p>
        </w:tc>
        <w:tc>
          <w:tcPr>
            <w:tcW w:type="dxa" w:w="1584"/>
            <w:shd w:fill="F8FAFC"/>
            <w:tcMar>
              <w:top w:w="80" w:type="dxa"/>
              <w:bottom w:w="80" w:type="dxa"/>
              <w:left w:w="120" w:type="dxa"/>
              <w:right w:w="120" w:type="dxa"/>
            </w:tcMar>
          </w:tcPr>
          <w:p>
            <w:r>
              <w:rPr>
                <w:rFonts w:ascii="Arial" w:hAnsi="Arial"/>
                <w:color w:val="334155"/>
                <w:sz w:val="17"/>
              </w:rPr>
              <w:t>100 unit</w:t>
            </w:r>
          </w:p>
        </w:tc>
        <w:tc>
          <w:tcPr>
            <w:tcW w:type="dxa" w:w="1584"/>
            <w:shd w:fill="F8FAFC"/>
            <w:tcMar>
              <w:top w:w="80" w:type="dxa"/>
              <w:bottom w:w="80" w:type="dxa"/>
              <w:left w:w="120" w:type="dxa"/>
              <w:right w:w="120" w:type="dxa"/>
            </w:tcMar>
          </w:tcPr>
          <w:p>
            <w:r>
              <w:rPr>
                <w:rFonts w:ascii="Arial" w:hAnsi="Arial"/>
                <w:color w:val="334155"/>
                <w:sz w:val="17"/>
              </w:rPr>
              <w:t>3.840 unit</w:t>
            </w:r>
          </w:p>
        </w:tc>
        <w:tc>
          <w:tcPr>
            <w:tcW w:type="dxa" w:w="1584"/>
            <w:shd w:fill="F8FAFC"/>
            <w:tcMar>
              <w:top w:w="80" w:type="dxa"/>
              <w:bottom w:w="80" w:type="dxa"/>
              <w:left w:w="120" w:type="dxa"/>
              <w:right w:w="120" w:type="dxa"/>
            </w:tcMar>
          </w:tcPr>
          <w:p>
            <w:r>
              <w:rPr>
                <w:rFonts w:ascii="Arial" w:hAnsi="Arial"/>
                <w:color w:val="334155"/>
                <w:sz w:val="17"/>
              </w:rPr>
              <w:t>Rp 45.000</w:t>
            </w:r>
          </w:p>
        </w:tc>
        <w:tc>
          <w:tcPr>
            <w:tcW w:type="dxa" w:w="1584"/>
            <w:shd w:fill="F8FAFC"/>
            <w:tcMar>
              <w:top w:w="80" w:type="dxa"/>
              <w:bottom w:w="80" w:type="dxa"/>
              <w:left w:w="120" w:type="dxa"/>
              <w:right w:w="120" w:type="dxa"/>
            </w:tcMar>
          </w:tcPr>
          <w:p>
            <w:r>
              <w:rPr>
                <w:rFonts w:ascii="Arial" w:hAnsi="Arial"/>
                <w:color w:val="334155"/>
                <w:sz w:val="17"/>
              </w:rPr>
              <w:t>Zona Diskon Berlebih (Inefisiensi)</w:t>
            </w:r>
          </w:p>
        </w:tc>
      </w:tr>
    </w:tbl>
    <w:p>
      <w:pPr>
        <w:spacing w:after="120"/>
      </w:pPr>
    </w:p>
    <w:p>
      <w:pPr>
        <w:keepNext/>
        <w:spacing w:before="200" w:after="40"/>
      </w:pPr>
      <w:r>
        <w:rPr>
          <w:rFonts w:ascii="Arial" w:hAnsi="Arial"/>
          <w:b/>
          <w:color w:val="1E293B"/>
          <w:sz w:val="22"/>
        </w:rPr>
        <w:t>H6: Pricing Power Toko Official (Official Store Effect)</w:t>
      </w:r>
    </w:p>
    <w:p>
      <w:pPr>
        <w:spacing w:before="0" w:after="100" w:line="276" w:lineRule="auto"/>
      </w:pPr>
      <w:r>
        <w:rPr>
          <w:rFonts w:ascii="Arial" w:hAnsi="Arial"/>
          <w:color w:val="334155"/>
          <w:sz w:val="20"/>
        </w:rPr>
        <w:t>Official Store mencakup 23.3% dari populasi listing (4.885 listing) dan menunjukkan dominasi ganda: memiliki volume penjualan median 2.25x lipat lebih tinggi (90 unit vs 40 unit pada toko reguler, p &lt; 0.001) sekaligus menetapkan median harga premium sebesar Rp 147.000 vs Rp 94.600 (+55.4% lebih mahal). Toko Official tidak memasang diskon lebih rendah, melainkan menjalankan promosi lebih terstruktur dan terencana (rata-rata diskon 13.9% vs 12.1% reguler) dengan harga dasar yang lebih terlindungi.</w:t>
      </w:r>
    </w:p>
    <w:p>
      <w:pPr>
        <w:keepNext/>
        <w:spacing w:before="200" w:after="40"/>
      </w:pPr>
      <w:r>
        <w:rPr>
          <w:rFonts w:ascii="Arial" w:hAnsi="Arial"/>
          <w:b/>
          <w:color w:val="1E293B"/>
          <w:sz w:val="22"/>
        </w:rPr>
        <w:t>H4: Disparitas Harga Regional (Sentra Konveksi Jawa Barat)</w:t>
      </w:r>
    </w:p>
    <w:p>
      <w:pPr>
        <w:spacing w:before="0" w:after="100" w:line="276" w:lineRule="auto"/>
      </w:pPr>
      <w:r>
        <w:rPr>
          <w:rFonts w:ascii="Arial" w:hAnsi="Arial"/>
          <w:color w:val="334155"/>
          <w:sz w:val="20"/>
        </w:rPr>
        <w:t>Pada kategori fesyen, terdapat perbedaan harga yang sangat tajam antar sentra produksi (p = 1.20e-6). Seller di Jawa Barat (pusat konveksi Bandung, Cimahi, dsk.) menetapkan median harga Rp 104.999 (966 listing). Sebaliknya, reseller di DKI Jakarta menetapkan median harga Rp 129.000 (2.063 listing) dan Jawa Tengah Rp 189.578. Reseller di luar Jawa Barat menghadapi tekanan harga langsung dari produsen lokal.</w:t>
      </w:r>
    </w:p>
    <w:p>
      <w:pPr>
        <w:keepNext/>
        <w:spacing w:before="360" w:after="120"/>
      </w:pPr>
      <w:r>
        <w:rPr>
          <w:rFonts w:ascii="Arial" w:hAnsi="Arial"/>
          <w:b/>
          <w:color w:val="1E293B"/>
          <w:sz w:val="30"/>
        </w:rPr>
        <w:t>7. Rekomendasi Strategis &amp; Simulator Margin</w:t>
      </w:r>
    </w:p>
    <w:p>
      <w:pPr>
        <w:spacing w:before="0" w:after="100" w:line="276" w:lineRule="auto"/>
      </w:pPr>
      <w:r>
        <w:rPr>
          <w:rFonts w:ascii="Arial" w:hAnsi="Arial"/>
          <w:color w:val="334155"/>
          <w:sz w:val="20"/>
        </w:rPr>
        <w:t>Berdasarkan temuan empiris di atas, dirumuskan empat aksi strategis bagi pengelola brand dan seller: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432"/>
            <w:shd w:fill="1E293B"/>
            <w:tcMar>
              <w:top w:w="100" w:type="dxa"/>
              <w:bottom w:w="100" w:type="dxa"/>
              <w:left w:w="120" w:type="dxa"/>
              <w:right w:w="120" w:type="dxa"/>
            </w:tcMar>
          </w:tcPr>
          <w:p>
            <w:pPr>
              <w:jc w:val="left"/>
            </w:pPr>
            <w:r>
              <w:rPr>
                <w:rFonts w:ascii="Arial" w:hAnsi="Arial"/>
                <w:b/>
                <w:color w:val="FFFFFF"/>
                <w:sz w:val="18"/>
              </w:rPr>
              <w:t>No</w:t>
            </w:r>
          </w:p>
        </w:tc>
        <w:tc>
          <w:tcPr>
            <w:tcW w:type="dxa" w:w="2592"/>
            <w:shd w:fill="1E293B"/>
            <w:tcMar>
              <w:top w:w="100" w:type="dxa"/>
              <w:bottom w:w="100" w:type="dxa"/>
              <w:left w:w="120" w:type="dxa"/>
              <w:right w:w="120" w:type="dxa"/>
            </w:tcMar>
          </w:tcPr>
          <w:p>
            <w:pPr>
              <w:jc w:val="left"/>
            </w:pPr>
            <w:r>
              <w:rPr>
                <w:rFonts w:ascii="Arial" w:hAnsi="Arial"/>
                <w:b/>
                <w:color w:val="FFFFFF"/>
                <w:sz w:val="18"/>
              </w:rPr>
              <w:t>Rekomendasi Tindakan</w:t>
            </w:r>
          </w:p>
        </w:tc>
        <w:tc>
          <w:tcPr>
            <w:tcW w:type="dxa" w:w="864"/>
            <w:shd w:fill="1E293B"/>
            <w:tcMar>
              <w:top w:w="100" w:type="dxa"/>
              <w:bottom w:w="100" w:type="dxa"/>
              <w:left w:w="120" w:type="dxa"/>
              <w:right w:w="120" w:type="dxa"/>
            </w:tcMar>
          </w:tcPr>
          <w:p>
            <w:pPr>
              <w:jc w:val="left"/>
            </w:pPr>
            <w:r>
              <w:rPr>
                <w:rFonts w:ascii="Arial" w:hAnsi="Arial"/>
                <w:b/>
                <w:color w:val="FFFFFF"/>
                <w:sz w:val="18"/>
              </w:rPr>
              <w:t>Hipotesis</w:t>
            </w:r>
          </w:p>
        </w:tc>
        <w:tc>
          <w:tcPr>
            <w:tcW w:type="dxa" w:w="2592"/>
            <w:shd w:fill="1E293B"/>
            <w:tcMar>
              <w:top w:w="100" w:type="dxa"/>
              <w:bottom w:w="100" w:type="dxa"/>
              <w:left w:w="120" w:type="dxa"/>
              <w:right w:w="120" w:type="dxa"/>
            </w:tcMar>
          </w:tcPr>
          <w:p>
            <w:pPr>
              <w:jc w:val="left"/>
            </w:pPr>
            <w:r>
              <w:rPr>
                <w:rFonts w:ascii="Arial" w:hAnsi="Arial"/>
                <w:b/>
                <w:color w:val="FFFFFF"/>
                <w:sz w:val="18"/>
              </w:rPr>
              <w:t>Estimasi Dampak Finansial</w:t>
            </w:r>
          </w:p>
        </w:tc>
        <w:tc>
          <w:tcPr>
            <w:tcW w:type="dxa" w:w="1152"/>
            <w:shd w:fill="1E293B"/>
            <w:tcMar>
              <w:top w:w="100" w:type="dxa"/>
              <w:bottom w:w="100" w:type="dxa"/>
              <w:left w:w="120" w:type="dxa"/>
              <w:right w:w="120" w:type="dxa"/>
            </w:tcMar>
          </w:tcPr>
          <w:p>
            <w:pPr>
              <w:jc w:val="left"/>
            </w:pPr>
            <w:r>
              <w:rPr>
                <w:rFonts w:ascii="Arial" w:hAnsi="Arial"/>
                <w:b/>
                <w:color w:val="FFFFFF"/>
                <w:sz w:val="18"/>
              </w:rPr>
              <w:t>Keyakinan</w:t>
            </w:r>
          </w:p>
        </w:tc>
        <w:tc>
          <w:tcPr>
            <w:tcW w:type="dxa" w:w="1728"/>
            <w:shd w:fill="1E293B"/>
            <w:tcMar>
              <w:top w:w="100" w:type="dxa"/>
              <w:bottom w:w="100" w:type="dxa"/>
              <w:left w:w="120" w:type="dxa"/>
              <w:right w:w="120" w:type="dxa"/>
            </w:tcMar>
          </w:tcPr>
          <w:p>
            <w:pPr>
              <w:jc w:val="left"/>
            </w:pPr>
            <w:r>
              <w:rPr>
                <w:rFonts w:ascii="Arial" w:hAnsi="Arial"/>
                <w:b/>
                <w:color w:val="FFFFFF"/>
                <w:sz w:val="18"/>
              </w:rPr>
              <w:t>Validasi Lapangan</w:t>
            </w:r>
          </w:p>
        </w:tc>
      </w:tr>
      <w:tr>
        <w:tc>
          <w:tcPr>
            <w:tcW w:type="dxa" w:w="432"/>
            <w:shd w:fill="FFFFFF"/>
            <w:tcMar>
              <w:top w:w="80" w:type="dxa"/>
              <w:bottom w:w="80" w:type="dxa"/>
              <w:left w:w="120" w:type="dxa"/>
              <w:right w:w="120" w:type="dxa"/>
            </w:tcMar>
          </w:tcPr>
          <w:p>
            <w:r>
              <w:rPr>
                <w:rFonts w:ascii="Arial" w:hAnsi="Arial"/>
                <w:color w:val="334155"/>
                <w:sz w:val="17"/>
              </w:rPr>
              <w:t>1</w:t>
            </w:r>
          </w:p>
        </w:tc>
        <w:tc>
          <w:tcPr>
            <w:tcW w:type="dxa" w:w="2592"/>
            <w:shd w:fill="FFFFFF"/>
            <w:tcMar>
              <w:top w:w="80" w:type="dxa"/>
              <w:bottom w:w="80" w:type="dxa"/>
              <w:left w:w="120" w:type="dxa"/>
              <w:right w:w="120" w:type="dxa"/>
            </w:tcMar>
          </w:tcPr>
          <w:p>
            <w:r>
              <w:rPr>
                <w:rFonts w:ascii="Arial" w:hAnsi="Arial"/>
                <w:color w:val="334155"/>
                <w:sz w:val="17"/>
              </w:rPr>
              <w:t>Pangkas Diskon Maksimal ke 20-25%</w:t>
            </w:r>
          </w:p>
        </w:tc>
        <w:tc>
          <w:tcPr>
            <w:tcW w:type="dxa" w:w="864"/>
            <w:shd w:fill="FFFFFF"/>
            <w:tcMar>
              <w:top w:w="80" w:type="dxa"/>
              <w:bottom w:w="80" w:type="dxa"/>
              <w:left w:w="120" w:type="dxa"/>
              <w:right w:w="120" w:type="dxa"/>
            </w:tcMar>
          </w:tcPr>
          <w:p>
            <w:r>
              <w:rPr>
                <w:rFonts w:ascii="Arial" w:hAnsi="Arial"/>
                <w:color w:val="334155"/>
                <w:sz w:val="17"/>
              </w:rPr>
              <w:t>H1</w:t>
            </w:r>
          </w:p>
        </w:tc>
        <w:tc>
          <w:tcPr>
            <w:tcW w:type="dxa" w:w="2592"/>
            <w:shd w:fill="FFFFFF"/>
            <w:tcMar>
              <w:top w:w="80" w:type="dxa"/>
              <w:bottom w:w="80" w:type="dxa"/>
              <w:left w:w="120" w:type="dxa"/>
              <w:right w:w="120" w:type="dxa"/>
            </w:tcMar>
          </w:tcPr>
          <w:p>
            <w:r>
              <w:rPr>
                <w:rFonts w:ascii="Arial" w:hAnsi="Arial"/>
                <w:color w:val="334155"/>
                <w:sz w:val="17"/>
              </w:rPr>
              <w:t>Margin per unit naik +5% s/d +12% poin tanpa kehilangan volume.</w:t>
            </w:r>
          </w:p>
        </w:tc>
        <w:tc>
          <w:tcPr>
            <w:tcW w:type="dxa" w:w="1152"/>
            <w:shd w:fill="FFFFFF"/>
            <w:tcMar>
              <w:top w:w="80" w:type="dxa"/>
              <w:bottom w:w="80" w:type="dxa"/>
              <w:left w:w="120" w:type="dxa"/>
              <w:right w:w="120" w:type="dxa"/>
            </w:tcMar>
          </w:tcPr>
          <w:p>
            <w:r>
              <w:rPr>
                <w:rFonts w:ascii="Arial" w:hAnsi="Arial"/>
                <w:color w:val="334155"/>
                <w:sz w:val="17"/>
              </w:rPr>
              <w:t>Tinggi</w:t>
            </w:r>
          </w:p>
        </w:tc>
        <w:tc>
          <w:tcPr>
            <w:tcW w:type="dxa" w:w="1728"/>
            <w:shd w:fill="FFFFFF"/>
            <w:tcMar>
              <w:top w:w="80" w:type="dxa"/>
              <w:bottom w:w="80" w:type="dxa"/>
              <w:left w:w="120" w:type="dxa"/>
              <w:right w:w="120" w:type="dxa"/>
            </w:tcMar>
          </w:tcPr>
          <w:p>
            <w:r>
              <w:rPr>
                <w:rFonts w:ascii="Arial" w:hAnsi="Arial"/>
                <w:color w:val="334155"/>
                <w:sz w:val="17"/>
              </w:rPr>
              <w:t>A/B testing diskon pada 20 SKU terlaris selama 14 hari.</w:t>
            </w:r>
          </w:p>
        </w:tc>
      </w:tr>
      <w:tr>
        <w:tc>
          <w:tcPr>
            <w:tcW w:type="dxa" w:w="432"/>
            <w:shd w:fill="F8FAFC"/>
            <w:tcMar>
              <w:top w:w="80" w:type="dxa"/>
              <w:bottom w:w="80" w:type="dxa"/>
              <w:left w:w="120" w:type="dxa"/>
              <w:right w:w="120" w:type="dxa"/>
            </w:tcMar>
          </w:tcPr>
          <w:p>
            <w:r>
              <w:rPr>
                <w:rFonts w:ascii="Arial" w:hAnsi="Arial"/>
                <w:color w:val="334155"/>
                <w:sz w:val="17"/>
              </w:rPr>
              <w:t>2</w:t>
            </w:r>
          </w:p>
        </w:tc>
        <w:tc>
          <w:tcPr>
            <w:tcW w:type="dxa" w:w="2592"/>
            <w:shd w:fill="F8FAFC"/>
            <w:tcMar>
              <w:top w:w="80" w:type="dxa"/>
              <w:bottom w:w="80" w:type="dxa"/>
              <w:left w:w="120" w:type="dxa"/>
              <w:right w:w="120" w:type="dxa"/>
            </w:tcMar>
          </w:tcPr>
          <w:p>
            <w:r>
              <w:rPr>
                <w:rFonts w:ascii="Arial" w:hAnsi="Arial"/>
                <w:color w:val="334155"/>
                <w:sz w:val="17"/>
              </w:rPr>
              <w:t>Investasi Upgrade ke Status Official Store</w:t>
            </w:r>
          </w:p>
        </w:tc>
        <w:tc>
          <w:tcPr>
            <w:tcW w:type="dxa" w:w="864"/>
            <w:shd w:fill="F8FAFC"/>
            <w:tcMar>
              <w:top w:w="80" w:type="dxa"/>
              <w:bottom w:w="80" w:type="dxa"/>
              <w:left w:w="120" w:type="dxa"/>
              <w:right w:w="120" w:type="dxa"/>
            </w:tcMar>
          </w:tcPr>
          <w:p>
            <w:r>
              <w:rPr>
                <w:rFonts w:ascii="Arial" w:hAnsi="Arial"/>
                <w:color w:val="334155"/>
                <w:sz w:val="17"/>
              </w:rPr>
              <w:t>H6</w:t>
            </w:r>
          </w:p>
        </w:tc>
        <w:tc>
          <w:tcPr>
            <w:tcW w:type="dxa" w:w="2592"/>
            <w:shd w:fill="F8FAFC"/>
            <w:tcMar>
              <w:top w:w="80" w:type="dxa"/>
              <w:bottom w:w="80" w:type="dxa"/>
              <w:left w:w="120" w:type="dxa"/>
              <w:right w:w="120" w:type="dxa"/>
            </w:tcMar>
          </w:tcPr>
          <w:p>
            <w:r>
              <w:rPr>
                <w:rFonts w:ascii="Arial" w:hAnsi="Arial"/>
                <w:color w:val="334155"/>
                <w:sz w:val="17"/>
              </w:rPr>
              <w:t>Harga jual rata-rata (ASP) naik +50% dengan konversi 2.2x lipat.</w:t>
            </w:r>
          </w:p>
        </w:tc>
        <w:tc>
          <w:tcPr>
            <w:tcW w:type="dxa" w:w="1152"/>
            <w:shd w:fill="F8FAFC"/>
            <w:tcMar>
              <w:top w:w="80" w:type="dxa"/>
              <w:bottom w:w="80" w:type="dxa"/>
              <w:left w:w="120" w:type="dxa"/>
              <w:right w:w="120" w:type="dxa"/>
            </w:tcMar>
          </w:tcPr>
          <w:p>
            <w:r>
              <w:rPr>
                <w:rFonts w:ascii="Arial" w:hAnsi="Arial"/>
                <w:color w:val="334155"/>
                <w:sz w:val="17"/>
              </w:rPr>
              <w:t>Tinggi</w:t>
            </w:r>
          </w:p>
        </w:tc>
        <w:tc>
          <w:tcPr>
            <w:tcW w:type="dxa" w:w="1728"/>
            <w:shd w:fill="F8FAFC"/>
            <w:tcMar>
              <w:top w:w="80" w:type="dxa"/>
              <w:bottom w:w="80" w:type="dxa"/>
              <w:left w:w="120" w:type="dxa"/>
              <w:right w:w="120" w:type="dxa"/>
            </w:tcMar>
          </w:tcPr>
          <w:p>
            <w:r>
              <w:rPr>
                <w:rFonts w:ascii="Arial" w:hAnsi="Arial"/>
                <w:color w:val="334155"/>
                <w:sz w:val="17"/>
              </w:rPr>
              <w:t>Analisis ROI biaya pendaftaran pro/official vs margin ekstra.</w:t>
            </w:r>
          </w:p>
        </w:tc>
      </w:tr>
      <w:tr>
        <w:tc>
          <w:tcPr>
            <w:tcW w:type="dxa" w:w="432"/>
            <w:shd w:fill="FFFFFF"/>
            <w:tcMar>
              <w:top w:w="80" w:type="dxa"/>
              <w:bottom w:w="80" w:type="dxa"/>
              <w:left w:w="120" w:type="dxa"/>
              <w:right w:w="120" w:type="dxa"/>
            </w:tcMar>
          </w:tcPr>
          <w:p>
            <w:r>
              <w:rPr>
                <w:rFonts w:ascii="Arial" w:hAnsi="Arial"/>
                <w:color w:val="334155"/>
                <w:sz w:val="17"/>
              </w:rPr>
              <w:t>3</w:t>
            </w:r>
          </w:p>
        </w:tc>
        <w:tc>
          <w:tcPr>
            <w:tcW w:type="dxa" w:w="2592"/>
            <w:shd w:fill="FFFFFF"/>
            <w:tcMar>
              <w:top w:w="80" w:type="dxa"/>
              <w:bottom w:w="80" w:type="dxa"/>
              <w:left w:w="120" w:type="dxa"/>
              <w:right w:w="120" w:type="dxa"/>
            </w:tcMar>
          </w:tcPr>
          <w:p>
            <w:r>
              <w:rPr>
                <w:rFonts w:ascii="Arial" w:hAnsi="Arial"/>
                <w:color w:val="334155"/>
                <w:sz w:val="17"/>
              </w:rPr>
              <w:t>Format Spesifikasi di Awal Judul Produk Komoditas</w:t>
            </w:r>
          </w:p>
        </w:tc>
        <w:tc>
          <w:tcPr>
            <w:tcW w:type="dxa" w:w="864"/>
            <w:shd w:fill="FFFFFF"/>
            <w:tcMar>
              <w:top w:w="80" w:type="dxa"/>
              <w:bottom w:w="80" w:type="dxa"/>
              <w:left w:w="120" w:type="dxa"/>
              <w:right w:w="120" w:type="dxa"/>
            </w:tcMar>
          </w:tcPr>
          <w:p>
            <w:r>
              <w:rPr>
                <w:rFonts w:ascii="Arial" w:hAnsi="Arial"/>
                <w:color w:val="334155"/>
                <w:sz w:val="17"/>
              </w:rPr>
              <w:t>H5</w:t>
            </w:r>
          </w:p>
        </w:tc>
        <w:tc>
          <w:tcPr>
            <w:tcW w:type="dxa" w:w="2592"/>
            <w:shd w:fill="FFFFFF"/>
            <w:tcMar>
              <w:top w:w="80" w:type="dxa"/>
              <w:bottom w:w="80" w:type="dxa"/>
              <w:left w:w="120" w:type="dxa"/>
              <w:right w:w="120" w:type="dxa"/>
            </w:tcMar>
          </w:tcPr>
          <w:p>
            <w:r>
              <w:rPr>
                <w:rFonts w:ascii="Arial" w:hAnsi="Arial"/>
                <w:color w:val="334155"/>
                <w:sz w:val="17"/>
              </w:rPr>
              <w:t>Volume penjualan meningkat +80% pada barang kebutuhan pokok/basic.</w:t>
            </w:r>
          </w:p>
        </w:tc>
        <w:tc>
          <w:tcPr>
            <w:tcW w:type="dxa" w:w="1152"/>
            <w:shd w:fill="FFFFFF"/>
            <w:tcMar>
              <w:top w:w="80" w:type="dxa"/>
              <w:bottom w:w="80" w:type="dxa"/>
              <w:left w:w="120" w:type="dxa"/>
              <w:right w:w="120" w:type="dxa"/>
            </w:tcMar>
          </w:tcPr>
          <w:p>
            <w:r>
              <w:rPr>
                <w:rFonts w:ascii="Arial" w:hAnsi="Arial"/>
                <w:color w:val="334155"/>
                <w:sz w:val="17"/>
              </w:rPr>
              <w:t>Sedang</w:t>
            </w:r>
          </w:p>
        </w:tc>
        <w:tc>
          <w:tcPr>
            <w:tcW w:type="dxa" w:w="1728"/>
            <w:shd w:fill="FFFFFF"/>
            <w:tcMar>
              <w:top w:w="80" w:type="dxa"/>
              <w:bottom w:w="80" w:type="dxa"/>
              <w:left w:w="120" w:type="dxa"/>
              <w:right w:w="120" w:type="dxa"/>
            </w:tcMar>
          </w:tcPr>
          <w:p>
            <w:r>
              <w:rPr>
                <w:rFonts w:ascii="Arial" w:hAnsi="Arial"/>
                <w:color w:val="334155"/>
                <w:sz w:val="17"/>
              </w:rPr>
              <w:t>Uji format judul SEO pada 30 listing komoditas fast-moving.</w:t>
            </w:r>
          </w:p>
        </w:tc>
      </w:tr>
      <w:tr>
        <w:tc>
          <w:tcPr>
            <w:tcW w:type="dxa" w:w="432"/>
            <w:shd w:fill="F8FAFC"/>
            <w:tcMar>
              <w:top w:w="80" w:type="dxa"/>
              <w:bottom w:w="80" w:type="dxa"/>
              <w:left w:w="120" w:type="dxa"/>
              <w:right w:w="120" w:type="dxa"/>
            </w:tcMar>
          </w:tcPr>
          <w:p>
            <w:r>
              <w:rPr>
                <w:rFonts w:ascii="Arial" w:hAnsi="Arial"/>
                <w:color w:val="334155"/>
                <w:sz w:val="17"/>
              </w:rPr>
              <w:t>4</w:t>
            </w:r>
          </w:p>
        </w:tc>
        <w:tc>
          <w:tcPr>
            <w:tcW w:type="dxa" w:w="2592"/>
            <w:shd w:fill="F8FAFC"/>
            <w:tcMar>
              <w:top w:w="80" w:type="dxa"/>
              <w:bottom w:w="80" w:type="dxa"/>
              <w:left w:w="120" w:type="dxa"/>
              <w:right w:w="120" w:type="dxa"/>
            </w:tcMar>
          </w:tcPr>
          <w:p>
            <w:r>
              <w:rPr>
                <w:rFonts w:ascii="Arial" w:hAnsi="Arial"/>
                <w:color w:val="334155"/>
                <w:sz w:val="17"/>
              </w:rPr>
              <w:t>Strategi Bundling untuk Reseller Non-Produsen</w:t>
            </w:r>
          </w:p>
        </w:tc>
        <w:tc>
          <w:tcPr>
            <w:tcW w:type="dxa" w:w="864"/>
            <w:shd w:fill="F8FAFC"/>
            <w:tcMar>
              <w:top w:w="80" w:type="dxa"/>
              <w:bottom w:w="80" w:type="dxa"/>
              <w:left w:w="120" w:type="dxa"/>
              <w:right w:w="120" w:type="dxa"/>
            </w:tcMar>
          </w:tcPr>
          <w:p>
            <w:r>
              <w:rPr>
                <w:rFonts w:ascii="Arial" w:hAnsi="Arial"/>
                <w:color w:val="334155"/>
                <w:sz w:val="17"/>
              </w:rPr>
              <w:t>H4</w:t>
            </w:r>
          </w:p>
        </w:tc>
        <w:tc>
          <w:tcPr>
            <w:tcW w:type="dxa" w:w="2592"/>
            <w:shd w:fill="F8FAFC"/>
            <w:tcMar>
              <w:top w:w="80" w:type="dxa"/>
              <w:bottom w:w="80" w:type="dxa"/>
              <w:left w:w="120" w:type="dxa"/>
              <w:right w:w="120" w:type="dxa"/>
            </w:tcMar>
          </w:tcPr>
          <w:p>
            <w:r>
              <w:rPr>
                <w:rFonts w:ascii="Arial" w:hAnsi="Arial"/>
                <w:color w:val="334155"/>
                <w:sz w:val="17"/>
              </w:rPr>
              <w:t>Menghindari perang harga langsung dengan produsen konveksi Jawa Barat.</w:t>
            </w:r>
          </w:p>
        </w:tc>
        <w:tc>
          <w:tcPr>
            <w:tcW w:type="dxa" w:w="1152"/>
            <w:shd w:fill="F8FAFC"/>
            <w:tcMar>
              <w:top w:w="80" w:type="dxa"/>
              <w:bottom w:w="80" w:type="dxa"/>
              <w:left w:w="120" w:type="dxa"/>
              <w:right w:w="120" w:type="dxa"/>
            </w:tcMar>
          </w:tcPr>
          <w:p>
            <w:r>
              <w:rPr>
                <w:rFonts w:ascii="Arial" w:hAnsi="Arial"/>
                <w:color w:val="334155"/>
                <w:sz w:val="17"/>
              </w:rPr>
              <w:t>Sedang</w:t>
            </w:r>
          </w:p>
        </w:tc>
        <w:tc>
          <w:tcPr>
            <w:tcW w:type="dxa" w:w="1728"/>
            <w:shd w:fill="F8FAFC"/>
            <w:tcMar>
              <w:top w:w="80" w:type="dxa"/>
              <w:bottom w:w="80" w:type="dxa"/>
              <w:left w:w="120" w:type="dxa"/>
              <w:right w:w="120" w:type="dxa"/>
            </w:tcMar>
          </w:tcPr>
          <w:p>
            <w:r>
              <w:rPr>
                <w:rFonts w:ascii="Arial" w:hAnsi="Arial"/>
                <w:color w:val="334155"/>
                <w:sz w:val="17"/>
              </w:rPr>
              <w:t>Luncurkan paket bundling 3-in-1 untuk mengaburkan harga per unit.</w:t>
            </w:r>
          </w:p>
        </w:tc>
      </w:tr>
    </w:tbl>
    <w:p>
      <w:pPr>
        <w:spacing w:after="120"/>
      </w:pPr>
    </w:p>
    <w:p>
      <w:pPr>
        <w:keepNext/>
        <w:spacing w:before="280" w:after="80"/>
      </w:pPr>
      <w:r>
        <w:rPr>
          <w:rFonts w:ascii="Arial" w:hAnsi="Arial"/>
          <w:b/>
          <w:color w:val="4F46E5"/>
          <w:sz w:val="25"/>
        </w:rPr>
        <w:t>Model Unit Economics Simulator Margin</w:t>
      </w:r>
    </w:p>
    <w:p>
      <w:pPr>
        <w:spacing w:before="0" w:after="100" w:line="276" w:lineRule="auto"/>
      </w:pPr>
      <w:r>
        <w:rPr>
          <w:rFonts w:ascii="Arial" w:hAnsi="Arial"/>
          <w:color w:val="334155"/>
          <w:sz w:val="20"/>
        </w:rPr>
        <w:t>Simulator margin (tersedia di app/streamlit_app.py dan versi web Vercel) memodelkan perubahan keuntungan kotor dengan memperhitungkan elastisitas empiris H1:</w:t>
      </w:r>
    </w:p>
    <w:p>
      <w:pPr>
        <w:pStyle w:val="ListBullet"/>
        <w:spacing w:before="20" w:after="60" w:line="276" w:lineRule="auto"/>
      </w:pPr>
      <w:r>
        <w:rPr>
          <w:rFonts w:ascii="Arial" w:hAnsi="Arial"/>
          <w:b/>
          <w:color w:val="1E293B"/>
          <w:sz w:val="20"/>
        </w:rPr>
        <w:t xml:space="preserve">Harga Efektif: </w:t>
      </w:r>
      <w:r>
        <w:rPr>
          <w:rFonts w:ascii="Arial" w:hAnsi="Arial"/>
          <w:color w:val="334155"/>
          <w:sz w:val="20"/>
        </w:rPr>
        <w:t>Harga Bersih = Harga Coret * (1 - Diskon%)</w:t>
      </w:r>
    </w:p>
    <w:p>
      <w:pPr>
        <w:pStyle w:val="ListBullet"/>
        <w:spacing w:before="20" w:after="60" w:line="276" w:lineRule="auto"/>
      </w:pPr>
      <w:r>
        <w:rPr>
          <w:rFonts w:ascii="Arial" w:hAnsi="Arial"/>
          <w:b/>
          <w:color w:val="1E293B"/>
          <w:sz w:val="20"/>
        </w:rPr>
        <w:t xml:space="preserve">Beban Pokok: </w:t>
      </w:r>
      <w:r>
        <w:rPr>
          <w:rFonts w:ascii="Arial" w:hAnsi="Arial"/>
          <w:color w:val="334155"/>
          <w:sz w:val="20"/>
        </w:rPr>
        <w:t>HPP Pokok = Harga Coret * HPP%</w:t>
      </w:r>
    </w:p>
    <w:p>
      <w:pPr>
        <w:pStyle w:val="ListBullet"/>
        <w:spacing w:before="20" w:after="60" w:line="276" w:lineRule="auto"/>
      </w:pPr>
      <w:r>
        <w:rPr>
          <w:rFonts w:ascii="Arial" w:hAnsi="Arial"/>
          <w:b/>
          <w:color w:val="1E293B"/>
          <w:sz w:val="20"/>
        </w:rPr>
        <w:t xml:space="preserve">Biaya Platform: </w:t>
      </w:r>
      <w:r>
        <w:rPr>
          <w:rFonts w:ascii="Arial" w:hAnsi="Arial"/>
          <w:color w:val="334155"/>
          <w:sz w:val="20"/>
        </w:rPr>
        <w:t>Admin Fee = Harga Bersih * Fee Marketplace%</w:t>
      </w:r>
    </w:p>
    <w:p>
      <w:pPr>
        <w:pStyle w:val="ListBullet"/>
        <w:spacing w:before="20" w:after="60" w:line="276" w:lineRule="auto"/>
      </w:pPr>
      <w:r>
        <w:rPr>
          <w:rFonts w:ascii="Arial" w:hAnsi="Arial"/>
          <w:b/>
          <w:color w:val="1E293B"/>
          <w:sz w:val="20"/>
        </w:rPr>
        <w:t xml:space="preserve">Margin Bersih: </w:t>
      </w:r>
      <w:r>
        <w:rPr>
          <w:rFonts w:ascii="Arial" w:hAnsi="Arial"/>
          <w:color w:val="334155"/>
          <w:sz w:val="20"/>
        </w:rPr>
        <w:t>Margin Unit = Harga Bersih - HPP Pokok - Admin Fee - Biaya Packing</w:t>
      </w:r>
    </w:p>
    <w:p>
      <w:pPr>
        <w:pStyle w:val="ListBullet"/>
        <w:spacing w:before="20" w:after="60" w:line="276" w:lineRule="auto"/>
      </w:pPr>
      <w:r>
        <w:rPr>
          <w:rFonts w:ascii="Arial" w:hAnsi="Arial"/>
          <w:b/>
          <w:color w:val="1E293B"/>
          <w:sz w:val="20"/>
        </w:rPr>
        <w:t xml:space="preserve">Laba Total: </w:t>
      </w:r>
      <w:r>
        <w:rPr>
          <w:rFonts w:ascii="Arial" w:hAnsi="Arial"/>
          <w:color w:val="334155"/>
          <w:sz w:val="20"/>
        </w:rPr>
        <w:t>Laba Kotor Bulanan = Margin Unit * Estimasi Volume Baru</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0"/>
            </w:pPr>
            <w:r>
              <w:rPr>
                <w:rFonts w:ascii="Arial" w:hAnsi="Arial"/>
                <w:b/>
                <w:color w:val="4F46E5"/>
                <w:sz w:val="19"/>
              </w:rPr>
              <w:t xml:space="preserve">Simulasi Bisnis Nyata: </w:t>
            </w:r>
            <w:r>
              <w:rPr>
                <w:rFonts w:ascii="Arial" w:hAnsi="Arial"/>
                <w:color w:val="334155"/>
                <w:sz w:val="19"/>
              </w:rPr>
              <w:t>Contoh Kasus Fesyen Wanita: Produk dengan harga normal Rp 100.000 dan HPP 45% yang memangkas diskon dari 35% ke 20% mengalami peningkatan margin bersih dari Rp 17.750 menjadi Rp 29.800 per unit (+68%). Dengan volume penjualan yang tetap berada di zona optimal, seller mengamankan tambahan laba kotor sebesar +Rp 6.000.000 per bulan untuk setiap 500 unit penjualan.</w:t>
            </w:r>
          </w:p>
        </w:tc>
      </w:tr>
    </w:tbl>
    <w:p>
      <w:pPr>
        <w:spacing w:after="80"/>
      </w:pPr>
    </w:p>
    <w:p>
      <w:pPr>
        <w:keepNext/>
        <w:spacing w:before="360" w:after="120"/>
      </w:pPr>
      <w:r>
        <w:rPr>
          <w:rFonts w:ascii="Arial" w:hAnsi="Arial"/>
          <w:b/>
          <w:color w:val="1E293B"/>
          <w:sz w:val="30"/>
        </w:rPr>
        <w:t>8. Panduan Struktur Slide Google Slides (12 Slides Outline)</w:t>
      </w:r>
    </w:p>
    <w:p>
      <w:pPr>
        <w:spacing w:before="0" w:after="100" w:line="276" w:lineRule="auto"/>
      </w:pPr>
      <w:r>
        <w:rPr>
          <w:rFonts w:ascii="Arial" w:hAnsi="Arial"/>
          <w:color w:val="334155"/>
          <w:sz w:val="20"/>
        </w:rPr>
        <w:t>Gunakan kerangka 12 slide berikut sebagai referensi utama saat membangun slide presentasi di Google Slides. Setiap slide telah dilengkapi dengan judul, visual yang disarankan, angka kunci, dan catatan pembicara (talking points):</w:t>
      </w:r>
    </w:p>
    <w:p>
      <w:pPr>
        <w:keepNext/>
        <w:spacing w:before="280" w:after="80"/>
      </w:pPr>
      <w:r>
        <w:rPr>
          <w:rFonts w:ascii="Arial" w:hAnsi="Arial"/>
          <w:b/>
          <w:color w:val="4F46E5"/>
          <w:sz w:val="25"/>
        </w:rPr>
        <w:t>Slide 1: Judul &amp; Ringkasan Eksekutif</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Logo Tokopedia / E-Commerce, judul tebal, kartu 4 KPI utama.</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20.976 Listing Bersih | 14 Kategori | Titik Jenuh Diskon 20-30% | Official Store Premium +55.4%</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Buka presentasi dengan menegaskan bahwa studi ini menganalisis fenomena perang diskon di Tokopedia dan menemukan bahwa diskon besar sering kali membakar margin tanpa menambah penjualan.</w:t>
      </w:r>
    </w:p>
    <w:p>
      <w:pPr>
        <w:keepNext/>
        <w:spacing w:before="280" w:after="80"/>
      </w:pPr>
      <w:r>
        <w:rPr>
          <w:rFonts w:ascii="Arial" w:hAnsi="Arial"/>
          <w:b/>
          <w:color w:val="4F46E5"/>
          <w:sz w:val="25"/>
        </w:rPr>
        <w:t>Slide 2: Pernyataan Masalah &amp; Keputusan Bisnis</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Tabel 3 kolom memetakan Commercial Director, Head of Marketing, dan Head of Merchandising.</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Tiga pertanyaan kunci: Berapa diskon optimal? Berapa margin yang diselamatkan? Di mana fokus kategori &amp; regional?</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Tunjukkan bahwa presentasi ini menjawab pertanyaan strategis dari pimpinan komersial dan pemasaran, bukan sekadar eksplorasi data teknis.</w:t>
      </w:r>
    </w:p>
    <w:p>
      <w:pPr>
        <w:keepNext/>
        <w:spacing w:before="280" w:after="80"/>
      </w:pPr>
      <w:r>
        <w:rPr>
          <w:rFonts w:ascii="Arial" w:hAnsi="Arial"/>
          <w:b/>
          <w:color w:val="4F46E5"/>
          <w:sz w:val="25"/>
        </w:rPr>
        <w:t>Slide 3: Arsitektur Data &amp; Metodologi ELT</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Diagram alir pipeline: Kaggle CSV -&gt; DuckDB -&gt; dbt (stg -&gt; int -&gt; mart) -&gt; Streamlit &amp; Vercel Web.</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14 Data Tests PASS (Unique, Not Null, Accepted Values) | Pipeline 100% Reproducible</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Jelaskan bahwa data telah melalui pembersihan ketat dengan dbt testing framework, menjamin integritas data sebelum ditarik kesimpulan bisnis.</w:t>
      </w:r>
    </w:p>
    <w:p>
      <w:pPr>
        <w:keepNext/>
        <w:spacing w:before="280" w:after="80"/>
      </w:pPr>
      <w:r>
        <w:rPr>
          <w:rFonts w:ascii="Arial" w:hAnsi="Arial"/>
          <w:b/>
          <w:color w:val="4F46E5"/>
          <w:sz w:val="25"/>
        </w:rPr>
        <w:t>Slide 4: Audit Data Profiling: Menemukan Realitas Data</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Tabel temuan anomali data (duplikasi, format teks terjual, rating terkompresi, imputasi ulasan).</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510 Baris Duplikat Dihapus | 25.2% Anomali Imputasi Ditandai | Coverage Kategori Naik dari 51% ke 78.99%</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Soroti kejujuran data profiling: 89% rating berada di angka 4.8-5.0 sehingga analisis reputasi harus dikontrol ketat pada ulasan matang.</w:t>
      </w:r>
    </w:p>
    <w:p>
      <w:pPr>
        <w:keepNext/>
        <w:spacing w:before="280" w:after="80"/>
      </w:pPr>
      <w:r>
        <w:rPr>
          <w:rFonts w:ascii="Arial" w:hAnsi="Arial"/>
          <w:b/>
          <w:color w:val="4F46E5"/>
          <w:sz w:val="25"/>
        </w:rPr>
        <w:t>Slide 5: Temuan Utama 1: Titik Jenuh Diskon (H1)</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Grafik batang median terjual per bucket diskon berdampingan dengan kurva garis rata-rata terjual.</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Median flat di 100 unit dari diskon 10% hingga &gt;50% | Rata-rata puncak di 21-30% (5.799 unit) lalu turun</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Inilah slide paling krusial: perlihatkan bahwa diskon &gt;30% menghasilkan penjualan yang lebih rendah daripada diskon 20-30%. Diskon ekstrem adalah margin burn.</w:t>
      </w:r>
    </w:p>
    <w:p>
      <w:pPr>
        <w:keepNext/>
        <w:spacing w:before="280" w:after="80"/>
      </w:pPr>
      <w:r>
        <w:rPr>
          <w:rFonts w:ascii="Arial" w:hAnsi="Arial"/>
          <w:b/>
          <w:color w:val="4F46E5"/>
          <w:sz w:val="25"/>
        </w:rPr>
        <w:t>Slide 6: Temuan Utama 2: Kekuatan Merek Official Store (H6)</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Kartu perbandingan Official Store vs Reguler (Harga, Volume, Diskon).</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Volume 2.25x Lipat (90 vs 40 unit) | Harga Premium +55.4% (Rp 147rb vs 95rb) | Diskon Rata-rata 13.9% vs 12.1%</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Toko Official tidak bersaing dengan banting harga; mereka memiliki pricing power tinggi dan menjalankan kampanye promo terstruktur.</w:t>
      </w:r>
    </w:p>
    <w:p>
      <w:pPr>
        <w:keepNext/>
        <w:spacing w:before="280" w:after="80"/>
      </w:pPr>
      <w:r>
        <w:rPr>
          <w:rFonts w:ascii="Arial" w:hAnsi="Arial"/>
          <w:b/>
          <w:color w:val="4F46E5"/>
          <w:sz w:val="25"/>
        </w:rPr>
        <w:t>Slide 7: Temuan Utama 3: Disparitas Harga Regional (H4)</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Peta / Horizontal bar chart median harga fesyen antar provinsi.</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Jawa Barat (Bandung) Rp 105.000 vs DKI Jakarta Rp 129.000 vs Jawa Tengah Rp 189.578 (p &lt; 0.001)</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Sentra konveksi Jawa Barat memiliki keunggulan harga dasar produsen. Reseller di Jakarta dan daerah lain harus menggunakan diferensiasi non-harga.</w:t>
      </w:r>
    </w:p>
    <w:p>
      <w:pPr>
        <w:keepNext/>
        <w:spacing w:before="280" w:after="80"/>
      </w:pPr>
      <w:r>
        <w:rPr>
          <w:rFonts w:ascii="Arial" w:hAnsi="Arial"/>
          <w:b/>
          <w:color w:val="4F46E5"/>
          <w:sz w:val="25"/>
        </w:rPr>
        <w:t>Slide 8: Temuan Tambahan: Reputasi &amp; Format Judul (H3 &amp; H5)</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Dua grafik mini: Boxplot rating per tier harga dan perbandingan volume spesifikasi judul.</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Tier Bawah rating 4.86 vs Tier Atas 4.90 (p &lt; 0.001) | Spesifikasi di Awal Judul menaikkan volume +80%</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Pembeli pada produk murah cenderung lebih kritis terhadap ekspektasi bahan. Di sisi lain, format judul SEO yang spesifik mendongkrak konversi produk komoditas.</w:t>
      </w:r>
    </w:p>
    <w:p>
      <w:pPr>
        <w:keepNext/>
        <w:spacing w:before="280" w:after="80"/>
      </w:pPr>
      <w:r>
        <w:rPr>
          <w:rFonts w:ascii="Arial" w:hAnsi="Arial"/>
          <w:b/>
          <w:color w:val="4F46E5"/>
          <w:sz w:val="25"/>
        </w:rPr>
        <w:t>Slide 9: Unit Economics Simulator: Trade-off Diskon vs Margin</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Tangkapan layar Simulator Margin (app/streamlit_app.py atau Vercel) dan tabel perbandingan skenario.</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Memangkas diskon dari 35% ke 20% menaikkan margin per unit +68% (+Rp 12.050/unit pada harga Rp 100rb)</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Perkenalkan kalkulator margin interaktif yang memungkinkan tim komersial menguji skenario HPP, biaya admin, dan estimasi laba kotor sebelum campaign diluncurkan.</w:t>
      </w:r>
    </w:p>
    <w:p>
      <w:pPr>
        <w:keepNext/>
        <w:spacing w:before="280" w:after="80"/>
      </w:pPr>
      <w:r>
        <w:rPr>
          <w:rFonts w:ascii="Arial" w:hAnsi="Arial"/>
          <w:b/>
          <w:color w:val="4F46E5"/>
          <w:sz w:val="25"/>
        </w:rPr>
        <w:t>Slide 10: Rekomendasi Strategis Bisnis</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Matriks 4 pilar rekomendasi (Diskon Cap, Upgrade Official Store, SEO Spesifikasi Judul, Bundling Regional).</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Potensi kenaikan laba kotor unit +5% s/d +12% poin | Target ASP tumbuh hingga +50%</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Tegaskan empat langkah konkret yang dapat langsung dieksekusi oleh tim merchandising dan pemasaran.</w:t>
      </w:r>
    </w:p>
    <w:p>
      <w:pPr>
        <w:keepNext/>
        <w:spacing w:before="280" w:after="80"/>
      </w:pPr>
      <w:r>
        <w:rPr>
          <w:rFonts w:ascii="Arial" w:hAnsi="Arial"/>
          <w:b/>
          <w:color w:val="4F46E5"/>
          <w:sz w:val="25"/>
        </w:rPr>
        <w:t>Slide 11: Keterbatasan Data &amp; Rencana Validasi Lapangan</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Tabel mitigasi risiko dan rencana A/B testing 14 hari.</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Uji A/B testing pada 20 SKU terlaris selama kampanye Payday | Kontrol sensitivitas data imputasi</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Tunjukkan kedewasaan analitis: data ini adalah cross-sectional snapshot, sehingga rekomendasi perlu divalidasi melalui uji coba terukur sebelum diterapkan ke seluruh katalog.</w:t>
      </w:r>
    </w:p>
    <w:p>
      <w:pPr>
        <w:keepNext/>
        <w:spacing w:before="280" w:after="80"/>
      </w:pPr>
      <w:r>
        <w:rPr>
          <w:rFonts w:ascii="Arial" w:hAnsi="Arial"/>
          <w:b/>
          <w:color w:val="4F46E5"/>
          <w:sz w:val="25"/>
        </w:rPr>
        <w:t>Slide 12: Penutup &amp; Action Plan Implementasi</w:t>
      </w:r>
    </w:p>
    <w:p>
      <w:pPr>
        <w:pStyle w:val="ListBullet"/>
        <w:spacing w:before="20" w:after="60" w:line="276" w:lineRule="auto"/>
      </w:pPr>
      <w:r>
        <w:rPr>
          <w:rFonts w:ascii="Arial" w:hAnsi="Arial"/>
          <w:b/>
          <w:color w:val="1E293B"/>
          <w:sz w:val="20"/>
        </w:rPr>
        <w:t xml:space="preserve">Visual yang Disarankan: </w:t>
      </w:r>
      <w:r>
        <w:rPr>
          <w:rFonts w:ascii="Arial" w:hAnsi="Arial"/>
          <w:color w:val="334155"/>
          <w:sz w:val="20"/>
        </w:rPr>
        <w:t>Timeline roadmap 30-60-90 hari implementasi dan tautan ke live dashboard / repositori.</w:t>
      </w:r>
    </w:p>
    <w:p>
      <w:pPr>
        <w:pStyle w:val="ListBullet"/>
        <w:spacing w:before="20" w:after="60" w:line="276" w:lineRule="auto"/>
      </w:pPr>
      <w:r>
        <w:rPr>
          <w:rFonts w:ascii="Arial" w:hAnsi="Arial"/>
          <w:b/>
          <w:color w:val="1E293B"/>
          <w:sz w:val="20"/>
        </w:rPr>
        <w:t xml:space="preserve">Angka &amp; Pesan Kunci: </w:t>
      </w:r>
      <w:r>
        <w:rPr>
          <w:rFonts w:ascii="Arial" w:hAnsi="Arial"/>
          <w:color w:val="334155"/>
          <w:sz w:val="20"/>
        </w:rPr>
        <w:t>Repositori GitHub &amp; Live Vercel Simulator Siap Diakses</w:t>
      </w:r>
    </w:p>
    <w:p>
      <w:pPr>
        <w:pStyle w:val="ListBullet"/>
        <w:spacing w:before="20" w:after="60" w:line="276" w:lineRule="auto"/>
      </w:pPr>
      <w:r>
        <w:rPr>
          <w:rFonts w:ascii="Arial" w:hAnsi="Arial"/>
          <w:b/>
          <w:color w:val="1E293B"/>
          <w:sz w:val="20"/>
        </w:rPr>
        <w:t xml:space="preserve">Talking Points Pembicara: </w:t>
      </w:r>
      <w:r>
        <w:rPr>
          <w:rFonts w:ascii="Arial" w:hAnsi="Arial"/>
          <w:color w:val="334155"/>
          <w:sz w:val="20"/>
        </w:rPr>
        <w:t>Tutup dengan ajakan bertindak (call to action) dan buka sesi tanya jawab untuk menyelaraskan kebijakan diskon baru.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