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5124" w14:textId="77777777" w:rsidR="00546C28" w:rsidRDefault="00546C28">
      <w:pPr>
        <w:spacing w:before="200"/>
      </w:pPr>
    </w:p>
    <w:p w14:paraId="329CB655" w14:textId="77777777" w:rsidR="00546C28" w:rsidRDefault="00000000">
      <w:pPr>
        <w:spacing w:after="80"/>
        <w:jc w:val="center"/>
      </w:pPr>
      <w:r>
        <w:rPr>
          <w:b/>
          <w:bCs/>
          <w:color w:val="E8612D"/>
          <w:sz w:val="44"/>
          <w:szCs w:val="44"/>
        </w:rPr>
        <w:t>SMOrchestra.ai</w:t>
      </w:r>
    </w:p>
    <w:p w14:paraId="410BB611" w14:textId="77777777" w:rsidR="00546C28" w:rsidRDefault="00000000">
      <w:pPr>
        <w:spacing w:after="200"/>
        <w:jc w:val="center"/>
      </w:pPr>
      <w:r>
        <w:rPr>
          <w:b/>
          <w:bCs/>
          <w:color w:val="1B2A3D"/>
          <w:sz w:val="32"/>
          <w:szCs w:val="32"/>
        </w:rPr>
        <w:t>Contributor &amp; Confidentiality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6C28" w14:paraId="4070818E" w14:textId="77777777">
        <w:tblPrEx>
          <w:tblCellMar>
            <w:top w:w="0" w:type="dxa"/>
            <w:bottom w:w="0" w:type="dxa"/>
          </w:tblCellMar>
        </w:tblPrEx>
        <w:tc>
          <w:tcPr>
            <w:tcW w:w="4680" w:type="dxa"/>
            <w:shd w:val="clear" w:color="auto" w:fill="F5F0EB"/>
            <w:tcMar>
              <w:top w:w="100" w:type="dxa"/>
              <w:left w:w="200" w:type="dxa"/>
              <w:bottom w:w="100" w:type="dxa"/>
              <w:right w:w="200" w:type="dxa"/>
            </w:tcMar>
          </w:tcPr>
          <w:p w14:paraId="7954862F" w14:textId="77777777" w:rsidR="00546C28" w:rsidRDefault="00000000">
            <w:r>
              <w:rPr>
                <w:b/>
                <w:bCs/>
                <w:color w:val="1B2A3D"/>
                <w:sz w:val="20"/>
                <w:szCs w:val="20"/>
              </w:rPr>
              <w:t xml:space="preserve">Version: </w:t>
            </w:r>
            <w:r>
              <w:rPr>
                <w:color w:val="666666"/>
                <w:sz w:val="20"/>
                <w:szCs w:val="20"/>
              </w:rPr>
              <w:t>1.0</w:t>
            </w:r>
          </w:p>
          <w:p w14:paraId="3AACBB60" w14:textId="77777777" w:rsidR="00546C28" w:rsidRDefault="00000000">
            <w:r>
              <w:rPr>
                <w:b/>
                <w:bCs/>
                <w:color w:val="1B2A3D"/>
                <w:sz w:val="20"/>
                <w:szCs w:val="20"/>
              </w:rPr>
              <w:t xml:space="preserve">Effective Date: </w:t>
            </w:r>
            <w:r>
              <w:rPr>
                <w:color w:val="666666"/>
                <w:sz w:val="20"/>
                <w:szCs w:val="20"/>
              </w:rPr>
              <w:t>March 2026</w:t>
            </w:r>
          </w:p>
        </w:tc>
        <w:tc>
          <w:tcPr>
            <w:tcW w:w="4680" w:type="dxa"/>
            <w:shd w:val="clear" w:color="auto" w:fill="F5F0EB"/>
            <w:tcMar>
              <w:top w:w="100" w:type="dxa"/>
              <w:left w:w="200" w:type="dxa"/>
              <w:bottom w:w="100" w:type="dxa"/>
              <w:right w:w="200" w:type="dxa"/>
            </w:tcMar>
          </w:tcPr>
          <w:p w14:paraId="0F9D26EC" w14:textId="77777777" w:rsidR="00546C28" w:rsidRDefault="00000000">
            <w:r>
              <w:rPr>
                <w:b/>
                <w:bCs/>
                <w:color w:val="1B2A3D"/>
                <w:sz w:val="20"/>
                <w:szCs w:val="20"/>
              </w:rPr>
              <w:t xml:space="preserve">Jurisdiction: </w:t>
            </w:r>
            <w:r>
              <w:rPr>
                <w:color w:val="666666"/>
                <w:sz w:val="20"/>
                <w:szCs w:val="20"/>
              </w:rPr>
              <w:t>Dubai, UAE</w:t>
            </w:r>
          </w:p>
          <w:p w14:paraId="1AEAE56F" w14:textId="77777777" w:rsidR="00546C28" w:rsidRDefault="00000000">
            <w:r>
              <w:rPr>
                <w:b/>
                <w:bCs/>
                <w:color w:val="1B2A3D"/>
                <w:sz w:val="20"/>
                <w:szCs w:val="20"/>
              </w:rPr>
              <w:t xml:space="preserve">Courts: </w:t>
            </w:r>
            <w:r>
              <w:rPr>
                <w:color w:val="666666"/>
                <w:sz w:val="20"/>
                <w:szCs w:val="20"/>
              </w:rPr>
              <w:t>DIFC Courts</w:t>
            </w:r>
          </w:p>
        </w:tc>
      </w:tr>
    </w:tbl>
    <w:p w14:paraId="37270133" w14:textId="77777777" w:rsidR="00546C28" w:rsidRDefault="00546C28">
      <w:pPr>
        <w:spacing w:before="300"/>
      </w:pPr>
    </w:p>
    <w:p w14:paraId="6E65C87B" w14:textId="77777777" w:rsidR="00546C28" w:rsidRDefault="00000000">
      <w:pPr>
        <w:pBdr>
          <w:bottom w:val="single" w:sz="2" w:space="4" w:color="E8612D"/>
        </w:pBdr>
        <w:spacing w:before="360" w:after="200"/>
      </w:pPr>
      <w:r>
        <w:rPr>
          <w:b/>
          <w:bCs/>
          <w:color w:val="E8612D"/>
          <w:sz w:val="26"/>
          <w:szCs w:val="26"/>
        </w:rPr>
        <w:t xml:space="preserve">1. </w:t>
      </w:r>
      <w:r>
        <w:rPr>
          <w:b/>
          <w:bCs/>
          <w:color w:val="1B2A3D"/>
          <w:sz w:val="26"/>
          <w:szCs w:val="26"/>
        </w:rPr>
        <w:t>PARTIES</w:t>
      </w:r>
    </w:p>
    <w:p w14:paraId="51C91769" w14:textId="77777777" w:rsidR="00546C28" w:rsidRDefault="00000000">
      <w:pPr>
        <w:spacing w:before="120" w:after="80"/>
      </w:pPr>
      <w:r>
        <w:rPr>
          <w:b/>
          <w:bCs/>
          <w:color w:val="1B2A3D"/>
        </w:rPr>
        <w:t xml:space="preserve">Company: </w:t>
      </w:r>
      <w:r>
        <w:rPr>
          <w:color w:val="1B2A3D"/>
        </w:rPr>
        <w:t>SMOrchestra.ai, represented by Mamoun Alamouri (Founder &amp; CEO)</w:t>
      </w:r>
    </w:p>
    <w:p w14:paraId="2A93F33C" w14:textId="77777777" w:rsidR="00546C28" w:rsidRDefault="00546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6C28" w14:paraId="11FB36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8E70158" w14:textId="77777777" w:rsidR="00546C28" w:rsidRDefault="00000000">
            <w:r>
              <w:rPr>
                <w:b/>
                <w:bCs/>
                <w:color w:val="1B2A3D"/>
              </w:rPr>
              <w:t>Contributor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B3775" w14:textId="77777777" w:rsidR="00546C28" w:rsidRDefault="00546C28"/>
        </w:tc>
      </w:tr>
      <w:tr w:rsidR="00546C28" w14:paraId="776CD5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D6AAD80" w14:textId="77777777" w:rsidR="00546C28" w:rsidRDefault="00000000">
            <w:r>
              <w:rPr>
                <w:b/>
                <w:bCs/>
                <w:color w:val="1B2A3D"/>
              </w:rPr>
              <w:t>Role / Title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EF57F" w14:textId="77777777" w:rsidR="00546C28" w:rsidRDefault="00546C28"/>
        </w:tc>
      </w:tr>
      <w:tr w:rsidR="00546C28" w14:paraId="370695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546F9C6" w14:textId="77777777" w:rsidR="00546C28" w:rsidRDefault="00000000">
            <w:r>
              <w:rPr>
                <w:b/>
                <w:bCs/>
                <w:color w:val="1B2A3D"/>
              </w:rPr>
              <w:t>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8E0D8" w14:textId="77777777" w:rsidR="00546C28" w:rsidRDefault="00546C28"/>
        </w:tc>
      </w:tr>
    </w:tbl>
    <w:p w14:paraId="12B4C462" w14:textId="77777777" w:rsidR="00546C28" w:rsidRDefault="00000000">
      <w:pPr>
        <w:pBdr>
          <w:bottom w:val="single" w:sz="2" w:space="4" w:color="E8612D"/>
        </w:pBdr>
        <w:spacing w:before="360" w:after="200"/>
      </w:pPr>
      <w:r>
        <w:rPr>
          <w:b/>
          <w:bCs/>
          <w:color w:val="E8612D"/>
          <w:sz w:val="26"/>
          <w:szCs w:val="26"/>
        </w:rPr>
        <w:t xml:space="preserve">2. </w:t>
      </w:r>
      <w:r>
        <w:rPr>
          <w:b/>
          <w:bCs/>
          <w:color w:val="1B2A3D"/>
          <w:sz w:val="26"/>
          <w:szCs w:val="26"/>
        </w:rPr>
        <w:t>DEFINITIONS</w:t>
      </w:r>
    </w:p>
    <w:p w14:paraId="3BDEA34B" w14:textId="77777777" w:rsidR="00546C28" w:rsidRDefault="00000000">
      <w:pPr>
        <w:pStyle w:val="ListParagraph"/>
        <w:numPr>
          <w:ilvl w:val="0"/>
          <w:numId w:val="2"/>
        </w:numPr>
        <w:spacing w:before="60" w:after="60"/>
      </w:pPr>
      <w:r>
        <w:rPr>
          <w:b/>
          <w:bCs/>
          <w:color w:val="1B2A3D"/>
        </w:rPr>
        <w:t>“Proprietary Materials” —</w:t>
      </w:r>
      <w:r>
        <w:rPr>
          <w:color w:val="1B2A3D"/>
        </w:rPr>
        <w:t xml:space="preserve"> All skills, scoring rubrics, methodologies, frameworks, templates, reference files, CLI tools, automation scripts, plugin architectures, training systems, SKILL.md files, reference documents, and any derivative works contained in or produced using the smorch-brain repository and associated systems.</w:t>
      </w:r>
    </w:p>
    <w:p w14:paraId="672B36DB" w14:textId="77777777" w:rsidR="00546C28" w:rsidRDefault="00000000">
      <w:pPr>
        <w:pStyle w:val="ListParagraph"/>
        <w:numPr>
          <w:ilvl w:val="0"/>
          <w:numId w:val="2"/>
        </w:numPr>
        <w:spacing w:before="60" w:after="60"/>
      </w:pPr>
      <w:r>
        <w:rPr>
          <w:b/>
          <w:bCs/>
          <w:color w:val="1B2A3D"/>
        </w:rPr>
        <w:t>“Compiled Materials” —</w:t>
      </w:r>
      <w:r>
        <w:rPr>
          <w:color w:val="1B2A3D"/>
        </w:rPr>
        <w:t xml:space="preserve"> Operational-use versions of Proprietary Materials distributed via the smorch-dist repository, from which methodology source has been removed.</w:t>
      </w:r>
    </w:p>
    <w:p w14:paraId="7FE45BC0" w14:textId="77777777" w:rsidR="00546C28" w:rsidRDefault="00000000">
      <w:pPr>
        <w:pStyle w:val="ListParagraph"/>
        <w:numPr>
          <w:ilvl w:val="0"/>
          <w:numId w:val="2"/>
        </w:numPr>
        <w:spacing w:before="60" w:after="60"/>
      </w:pPr>
      <w:r>
        <w:rPr>
          <w:b/>
          <w:bCs/>
          <w:color w:val="1B2A3D"/>
        </w:rPr>
        <w:t>“Trade Secrets” —</w:t>
      </w:r>
      <w:r>
        <w:rPr>
          <w:color w:val="1B2A3D"/>
        </w:rPr>
        <w:t xml:space="preserve"> Signal-to-Trust GTM methodology, scoring calibration (descriptor levels, interpolation guides, composite formulas), MENA contextualization frameworks, hard-stop rules, wedge generation logic, and all proprietary business processes.</w:t>
      </w:r>
    </w:p>
    <w:p w14:paraId="76A0E00A" w14:textId="77777777" w:rsidR="00546C28" w:rsidRDefault="00000000">
      <w:pPr>
        <w:pBdr>
          <w:bottom w:val="single" w:sz="2" w:space="4" w:color="E8612D"/>
        </w:pBdr>
        <w:spacing w:before="360" w:after="200"/>
      </w:pPr>
      <w:r>
        <w:rPr>
          <w:b/>
          <w:bCs/>
          <w:color w:val="E8612D"/>
          <w:sz w:val="26"/>
          <w:szCs w:val="26"/>
        </w:rPr>
        <w:t xml:space="preserve">3. </w:t>
      </w:r>
      <w:r>
        <w:rPr>
          <w:b/>
          <w:bCs/>
          <w:color w:val="1B2A3D"/>
          <w:sz w:val="26"/>
          <w:szCs w:val="26"/>
        </w:rPr>
        <w:t>INTELLECTUAL PROPERTY ASSIGNMENT</w:t>
      </w:r>
    </w:p>
    <w:p w14:paraId="14BFD340" w14:textId="77777777" w:rsidR="00546C28" w:rsidRDefault="00000000">
      <w:pPr>
        <w:spacing w:before="120" w:after="80"/>
      </w:pPr>
      <w:r>
        <w:rPr>
          <w:b/>
          <w:bCs/>
          <w:color w:val="1B2A3D"/>
        </w:rPr>
        <w:t xml:space="preserve">3.1. </w:t>
      </w:r>
      <w:r>
        <w:rPr>
          <w:color w:val="1B2A3D"/>
        </w:rPr>
        <w:t>All work product created by the Contributor in the course of their work for SMOrchestra.ai — including but not limited to code, skills, configurations, workflows, content, and documentation — is the exclusive property of SMOrchestra.ai.</w:t>
      </w:r>
    </w:p>
    <w:p w14:paraId="1E17FC38" w14:textId="77777777" w:rsidR="00546C28" w:rsidRDefault="00000000">
      <w:pPr>
        <w:spacing w:before="120" w:after="80"/>
      </w:pPr>
      <w:r>
        <w:rPr>
          <w:b/>
          <w:bCs/>
          <w:color w:val="1B2A3D"/>
        </w:rPr>
        <w:t xml:space="preserve">3.2. </w:t>
      </w:r>
      <w:r>
        <w:rPr>
          <w:color w:val="1B2A3D"/>
        </w:rPr>
        <w:t>The Contributor waives all moral rights to work product created under this agreement, to the extent permitted by UAE law.</w:t>
      </w:r>
    </w:p>
    <w:p w14:paraId="1933AC24" w14:textId="77777777" w:rsidR="00546C28" w:rsidRDefault="00000000">
      <w:pPr>
        <w:spacing w:before="120" w:after="80"/>
      </w:pPr>
      <w:r>
        <w:rPr>
          <w:b/>
          <w:bCs/>
          <w:color w:val="1B2A3D"/>
        </w:rPr>
        <w:t xml:space="preserve">3.3. </w:t>
      </w:r>
      <w:r>
        <w:rPr>
          <w:color w:val="1B2A3D"/>
        </w:rPr>
        <w:t>The Contributor shall not claim authorship, ownership, or credit for any Proprietary Materials or derivatives thereof.</w:t>
      </w:r>
    </w:p>
    <w:p w14:paraId="6E5F929A" w14:textId="77777777" w:rsidR="00546C28" w:rsidRDefault="00000000">
      <w:pPr>
        <w:pBdr>
          <w:bottom w:val="single" w:sz="2" w:space="4" w:color="E8612D"/>
        </w:pBdr>
        <w:spacing w:before="360" w:after="200"/>
      </w:pPr>
      <w:r>
        <w:rPr>
          <w:b/>
          <w:bCs/>
          <w:color w:val="E8612D"/>
          <w:sz w:val="26"/>
          <w:szCs w:val="26"/>
        </w:rPr>
        <w:t xml:space="preserve">4. </w:t>
      </w:r>
      <w:r>
        <w:rPr>
          <w:b/>
          <w:bCs/>
          <w:color w:val="1B2A3D"/>
          <w:sz w:val="26"/>
          <w:szCs w:val="26"/>
        </w:rPr>
        <w:t>CONFIDENTIALITY &amp; NON-DISCLOSURE</w:t>
      </w:r>
    </w:p>
    <w:p w14:paraId="6388209E" w14:textId="77777777" w:rsidR="00546C28" w:rsidRDefault="00000000">
      <w:pPr>
        <w:spacing w:before="120" w:after="80"/>
      </w:pPr>
      <w:r>
        <w:rPr>
          <w:b/>
          <w:bCs/>
          <w:color w:val="1B2A3D"/>
        </w:rPr>
        <w:lastRenderedPageBreak/>
        <w:t xml:space="preserve">4.1. </w:t>
      </w:r>
      <w:r>
        <w:rPr>
          <w:color w:val="1B2A3D"/>
        </w:rPr>
        <w:t>The Contributor agrees to maintain strict confidentiality of all Proprietary Materials and Trade Secrets.</w:t>
      </w:r>
    </w:p>
    <w:p w14:paraId="78584535" w14:textId="77777777" w:rsidR="00546C28" w:rsidRDefault="00000000">
      <w:pPr>
        <w:spacing w:before="120" w:after="80"/>
      </w:pPr>
      <w:r>
        <w:rPr>
          <w:b/>
          <w:bCs/>
          <w:color w:val="1B2A3D"/>
        </w:rPr>
        <w:t>4.2. The Contributor shall NOT:</w:t>
      </w:r>
    </w:p>
    <w:p w14:paraId="6D63ED19" w14:textId="77777777" w:rsidR="00546C28" w:rsidRDefault="00000000">
      <w:pPr>
        <w:pStyle w:val="ListParagraph"/>
        <w:numPr>
          <w:ilvl w:val="0"/>
          <w:numId w:val="2"/>
        </w:numPr>
        <w:spacing w:before="60" w:after="60"/>
      </w:pPr>
      <w:r>
        <w:rPr>
          <w:color w:val="1B2A3D"/>
        </w:rPr>
        <w:t>Copy, screenshot, photograph, or otherwise reproduce Proprietary Materials</w:t>
      </w:r>
    </w:p>
    <w:p w14:paraId="2D8BD909" w14:textId="77777777" w:rsidR="00546C28" w:rsidRDefault="00000000">
      <w:pPr>
        <w:pStyle w:val="ListParagraph"/>
        <w:numPr>
          <w:ilvl w:val="0"/>
          <w:numId w:val="2"/>
        </w:numPr>
        <w:spacing w:before="60" w:after="60"/>
      </w:pPr>
      <w:r>
        <w:rPr>
          <w:color w:val="1B2A3D"/>
        </w:rPr>
        <w:t>Share Proprietary Materials or Trade Secrets with any third party</w:t>
      </w:r>
    </w:p>
    <w:p w14:paraId="6911F8F9" w14:textId="77777777" w:rsidR="00546C28" w:rsidRDefault="00000000">
      <w:pPr>
        <w:pStyle w:val="ListParagraph"/>
        <w:numPr>
          <w:ilvl w:val="0"/>
          <w:numId w:val="2"/>
        </w:numPr>
        <w:spacing w:before="60" w:after="60"/>
      </w:pPr>
      <w:r>
        <w:rPr>
          <w:color w:val="1B2A3D"/>
        </w:rPr>
        <w:t>Discuss methodology details (scoring rubrics, descriptor levels, framework logic) outside authorized SMOrchestra.ai channels</w:t>
      </w:r>
    </w:p>
    <w:p w14:paraId="718945F7" w14:textId="77777777" w:rsidR="00546C28" w:rsidRDefault="00000000">
      <w:pPr>
        <w:pStyle w:val="ListParagraph"/>
        <w:numPr>
          <w:ilvl w:val="0"/>
          <w:numId w:val="2"/>
        </w:numPr>
        <w:spacing w:before="60" w:after="60"/>
      </w:pPr>
      <w:r>
        <w:rPr>
          <w:color w:val="1B2A3D"/>
        </w:rPr>
        <w:t>Store Proprietary Materials on personal devices, cloud storage, or repositories not authorized by SMOrchestra.ai</w:t>
      </w:r>
    </w:p>
    <w:p w14:paraId="3A4E08F2" w14:textId="77777777" w:rsidR="00546C28" w:rsidRDefault="00000000">
      <w:pPr>
        <w:pStyle w:val="ListParagraph"/>
        <w:numPr>
          <w:ilvl w:val="0"/>
          <w:numId w:val="2"/>
        </w:numPr>
        <w:spacing w:before="60" w:after="60"/>
      </w:pPr>
      <w:r>
        <w:rPr>
          <w:color w:val="1B2A3D"/>
        </w:rPr>
        <w:t>Use Proprietary Materials for personal projects, competing services, or unauthorized purposes</w:t>
      </w:r>
    </w:p>
    <w:p w14:paraId="5EB9FB43" w14:textId="77777777" w:rsidR="00546C28" w:rsidRDefault="00000000">
      <w:pPr>
        <w:spacing w:before="120" w:after="80"/>
      </w:pPr>
      <w:r>
        <w:rPr>
          <w:b/>
          <w:bCs/>
          <w:color w:val="1B2A3D"/>
        </w:rPr>
        <w:t xml:space="preserve">4.3. </w:t>
      </w:r>
      <w:r>
        <w:rPr>
          <w:color w:val="1B2A3D"/>
        </w:rPr>
        <w:t xml:space="preserve">This confidentiality obligation survives termination of the working relationship for a period of </w:t>
      </w:r>
      <w:r>
        <w:rPr>
          <w:b/>
          <w:bCs/>
          <w:color w:val="1B2A3D"/>
        </w:rPr>
        <w:t>36 months (3 years).</w:t>
      </w:r>
    </w:p>
    <w:p w14:paraId="1FE920E5" w14:textId="77777777" w:rsidR="00546C28" w:rsidRDefault="00000000">
      <w:pPr>
        <w:pBdr>
          <w:bottom w:val="single" w:sz="2" w:space="4" w:color="E8612D"/>
        </w:pBdr>
        <w:spacing w:before="360" w:after="200"/>
      </w:pPr>
      <w:r>
        <w:rPr>
          <w:b/>
          <w:bCs/>
          <w:color w:val="E8612D"/>
          <w:sz w:val="26"/>
          <w:szCs w:val="26"/>
        </w:rPr>
        <w:t xml:space="preserve">5. </w:t>
      </w:r>
      <w:r>
        <w:rPr>
          <w:b/>
          <w:bCs/>
          <w:color w:val="1B2A3D"/>
          <w:sz w:val="26"/>
          <w:szCs w:val="26"/>
        </w:rPr>
        <w:t>NON-COMPETE (METHODOLOGY-SPECIFIC)</w:t>
      </w:r>
    </w:p>
    <w:p w14:paraId="4D9FA5B7" w14:textId="77777777" w:rsidR="00546C28" w:rsidRDefault="00000000">
      <w:pPr>
        <w:spacing w:before="120" w:after="80"/>
      </w:pPr>
      <w:r>
        <w:rPr>
          <w:b/>
          <w:bCs/>
          <w:color w:val="1B2A3D"/>
        </w:rPr>
        <w:t xml:space="preserve">5.1. </w:t>
      </w:r>
      <w:r>
        <w:rPr>
          <w:color w:val="1B2A3D"/>
        </w:rPr>
        <w:t xml:space="preserve">For </w:t>
      </w:r>
      <w:r>
        <w:rPr>
          <w:b/>
          <w:bCs/>
          <w:color w:val="1B2A3D"/>
        </w:rPr>
        <w:t>12 months</w:t>
      </w:r>
      <w:r>
        <w:rPr>
          <w:color w:val="1B2A3D"/>
        </w:rPr>
        <w:t xml:space="preserve"> following termination of the working relationship, the Contributor shall not:</w:t>
      </w:r>
    </w:p>
    <w:p w14:paraId="00A543FD" w14:textId="77777777" w:rsidR="00546C28" w:rsidRDefault="00000000">
      <w:pPr>
        <w:pStyle w:val="ListParagraph"/>
        <w:numPr>
          <w:ilvl w:val="0"/>
          <w:numId w:val="2"/>
        </w:numPr>
        <w:spacing w:before="60" w:after="60"/>
      </w:pPr>
      <w:r>
        <w:rPr>
          <w:color w:val="1B2A3D"/>
        </w:rPr>
        <w:t>Build, operate, or consult for any service that replicates the Signal-to-Trust GTM methodology</w:t>
      </w:r>
    </w:p>
    <w:p w14:paraId="5F2DE09A" w14:textId="77777777" w:rsidR="00546C28" w:rsidRDefault="00000000">
      <w:pPr>
        <w:pStyle w:val="ListParagraph"/>
        <w:numPr>
          <w:ilvl w:val="0"/>
          <w:numId w:val="2"/>
        </w:numPr>
        <w:spacing w:before="60" w:after="60"/>
      </w:pPr>
      <w:r>
        <w:rPr>
          <w:color w:val="1B2A3D"/>
        </w:rPr>
        <w:t>Create scoring systems that replicate the SMOrchestra scoring calibration framework</w:t>
      </w:r>
    </w:p>
    <w:p w14:paraId="7E0E6DC7" w14:textId="77777777" w:rsidR="00546C28" w:rsidRDefault="00000000">
      <w:pPr>
        <w:pStyle w:val="ListParagraph"/>
        <w:numPr>
          <w:ilvl w:val="0"/>
          <w:numId w:val="2"/>
        </w:numPr>
        <w:spacing w:before="60" w:after="60"/>
      </w:pPr>
      <w:r>
        <w:rPr>
          <w:color w:val="1B2A3D"/>
        </w:rPr>
        <w:t>Offer signal-based outbound orchestration services using methodologies derived from SMOrchestra IP</w:t>
      </w:r>
    </w:p>
    <w:p w14:paraId="0A965DF0" w14:textId="77777777" w:rsidR="00546C28" w:rsidRDefault="00000000">
      <w:pPr>
        <w:spacing w:before="120" w:after="80"/>
      </w:pPr>
      <w:r>
        <w:rPr>
          <w:b/>
          <w:bCs/>
          <w:color w:val="1B2A3D"/>
        </w:rPr>
        <w:t xml:space="preserve">5.2. </w:t>
      </w:r>
      <w:r>
        <w:rPr>
          <w:color w:val="1B2A3D"/>
        </w:rPr>
        <w:t>This non-compete is limited to the specific methodology and does not prevent the Contributor from general employment in sales, marketing, or technology.</w:t>
      </w:r>
    </w:p>
    <w:p w14:paraId="459E7037" w14:textId="77777777" w:rsidR="00546C28" w:rsidRDefault="00000000">
      <w:pPr>
        <w:pBdr>
          <w:bottom w:val="single" w:sz="2" w:space="4" w:color="E8612D"/>
        </w:pBdr>
        <w:spacing w:before="360" w:after="200"/>
      </w:pPr>
      <w:r>
        <w:rPr>
          <w:b/>
          <w:bCs/>
          <w:color w:val="E8612D"/>
          <w:sz w:val="26"/>
          <w:szCs w:val="26"/>
        </w:rPr>
        <w:t xml:space="preserve">6. </w:t>
      </w:r>
      <w:r>
        <w:rPr>
          <w:b/>
          <w:bCs/>
          <w:color w:val="1B2A3D"/>
          <w:sz w:val="26"/>
          <w:szCs w:val="26"/>
        </w:rPr>
        <w:t>ACCESS &amp; REVOCATION</w:t>
      </w:r>
    </w:p>
    <w:p w14:paraId="6A43D860" w14:textId="77777777" w:rsidR="00546C28" w:rsidRDefault="00000000">
      <w:pPr>
        <w:spacing w:before="120" w:after="80"/>
      </w:pPr>
      <w:r>
        <w:rPr>
          <w:b/>
          <w:bCs/>
          <w:color w:val="1B2A3D"/>
        </w:rPr>
        <w:t xml:space="preserve">6.1. </w:t>
      </w:r>
      <w:r>
        <w:rPr>
          <w:color w:val="1B2A3D"/>
        </w:rPr>
        <w:t>Access to smorch-dist (compiled materials) is granted solely for the duration of the Contributor’s authorized work with SMOrchestra.ai.</w:t>
      </w:r>
    </w:p>
    <w:p w14:paraId="47D0D861" w14:textId="77777777" w:rsidR="00546C28" w:rsidRDefault="00000000">
      <w:pPr>
        <w:spacing w:before="120" w:after="80"/>
      </w:pPr>
      <w:r>
        <w:rPr>
          <w:b/>
          <w:bCs/>
          <w:color w:val="1B2A3D"/>
        </w:rPr>
        <w:t xml:space="preserve">6.2. </w:t>
      </w:r>
      <w:r>
        <w:rPr>
          <w:color w:val="1B2A3D"/>
        </w:rPr>
        <w:t>Upon termination of the working relationship, the Contributor must:</w:t>
      </w:r>
    </w:p>
    <w:p w14:paraId="3209E498" w14:textId="77777777" w:rsidR="00546C28" w:rsidRDefault="00000000">
      <w:pPr>
        <w:pStyle w:val="ListParagraph"/>
        <w:numPr>
          <w:ilvl w:val="0"/>
          <w:numId w:val="2"/>
        </w:numPr>
        <w:spacing w:before="60" w:after="60"/>
      </w:pPr>
      <w:r>
        <w:rPr>
          <w:color w:val="1B2A3D"/>
        </w:rPr>
        <w:t>Delete all local copies of smorch-dist and compiled plugins within 48 hours</w:t>
      </w:r>
    </w:p>
    <w:p w14:paraId="40936F83" w14:textId="77777777" w:rsidR="00546C28" w:rsidRDefault="00000000">
      <w:pPr>
        <w:pStyle w:val="ListParagraph"/>
        <w:numPr>
          <w:ilvl w:val="0"/>
          <w:numId w:val="2"/>
        </w:numPr>
        <w:spacing w:before="60" w:after="60"/>
      </w:pPr>
      <w:r>
        <w:rPr>
          <w:color w:val="1B2A3D"/>
        </w:rPr>
        <w:t>Confirm deletion in writing</w:t>
      </w:r>
    </w:p>
    <w:p w14:paraId="7329DBB0" w14:textId="77777777" w:rsidR="00546C28" w:rsidRDefault="00000000">
      <w:pPr>
        <w:pStyle w:val="ListParagraph"/>
        <w:numPr>
          <w:ilvl w:val="0"/>
          <w:numId w:val="2"/>
        </w:numPr>
        <w:spacing w:before="60" w:after="60"/>
      </w:pPr>
      <w:r>
        <w:rPr>
          <w:color w:val="1B2A3D"/>
        </w:rPr>
        <w:t>Return any hardware containing Proprietary Materials</w:t>
      </w:r>
    </w:p>
    <w:p w14:paraId="27DDECBE" w14:textId="77777777" w:rsidR="00546C28" w:rsidRDefault="00000000">
      <w:pPr>
        <w:spacing w:before="120" w:after="80"/>
      </w:pPr>
      <w:r>
        <w:rPr>
          <w:b/>
          <w:bCs/>
          <w:color w:val="1B2A3D"/>
        </w:rPr>
        <w:t xml:space="preserve">6.3. </w:t>
      </w:r>
      <w:r>
        <w:rPr>
          <w:color w:val="1B2A3D"/>
        </w:rPr>
        <w:t>SMOrchestra.ai reserves the right to revoke access at any time without notice.</w:t>
      </w:r>
    </w:p>
    <w:p w14:paraId="07D00DF8" w14:textId="77777777" w:rsidR="00546C28" w:rsidRDefault="00000000">
      <w:pPr>
        <w:pBdr>
          <w:bottom w:val="single" w:sz="2" w:space="4" w:color="E8612D"/>
        </w:pBdr>
        <w:spacing w:before="360" w:after="200"/>
      </w:pPr>
      <w:r>
        <w:rPr>
          <w:b/>
          <w:bCs/>
          <w:color w:val="E8612D"/>
          <w:sz w:val="26"/>
          <w:szCs w:val="26"/>
        </w:rPr>
        <w:t xml:space="preserve">7. </w:t>
      </w:r>
      <w:r>
        <w:rPr>
          <w:b/>
          <w:bCs/>
          <w:color w:val="1B2A3D"/>
          <w:sz w:val="26"/>
          <w:szCs w:val="26"/>
        </w:rPr>
        <w:t>MONITORING &amp; AUDIT</w:t>
      </w:r>
    </w:p>
    <w:p w14:paraId="53B48782" w14:textId="77777777" w:rsidR="00546C28" w:rsidRDefault="00000000">
      <w:pPr>
        <w:spacing w:before="120" w:after="80"/>
      </w:pPr>
      <w:r>
        <w:rPr>
          <w:b/>
          <w:bCs/>
          <w:color w:val="1B2A3D"/>
        </w:rPr>
        <w:t xml:space="preserve">7.1. </w:t>
      </w:r>
      <w:r>
        <w:rPr>
          <w:color w:val="1B2A3D"/>
        </w:rPr>
        <w:t>SMOrchestra.ai may monitor repository access logs, including clone, pull, and download events.</w:t>
      </w:r>
    </w:p>
    <w:p w14:paraId="4FBF6AB4" w14:textId="77777777" w:rsidR="00546C28" w:rsidRDefault="00000000">
      <w:pPr>
        <w:spacing w:before="120" w:after="80"/>
      </w:pPr>
      <w:r>
        <w:rPr>
          <w:b/>
          <w:bCs/>
          <w:color w:val="1B2A3D"/>
        </w:rPr>
        <w:t xml:space="preserve">7.2. </w:t>
      </w:r>
      <w:r>
        <w:rPr>
          <w:color w:val="1B2A3D"/>
        </w:rPr>
        <w:t>Compiled Materials contain watermarks that identify the recipient team and distribution date. Unauthorized redistribution will be traced and enforced.</w:t>
      </w:r>
    </w:p>
    <w:p w14:paraId="7D6D6B7B" w14:textId="77777777" w:rsidR="00546C28" w:rsidRDefault="00000000">
      <w:pPr>
        <w:spacing w:before="120" w:after="80"/>
      </w:pPr>
      <w:r>
        <w:rPr>
          <w:b/>
          <w:bCs/>
          <w:color w:val="1B2A3D"/>
        </w:rPr>
        <w:lastRenderedPageBreak/>
        <w:t xml:space="preserve">7.3. </w:t>
      </w:r>
      <w:r>
        <w:rPr>
          <w:color w:val="1B2A3D"/>
        </w:rPr>
        <w:t>The Contributor consents to reasonable audits of their devices and accounts to verify compliance with this agreement, upon 48 hours written notice.</w:t>
      </w:r>
    </w:p>
    <w:p w14:paraId="69C143B2" w14:textId="77777777" w:rsidR="00546C28" w:rsidRDefault="00000000">
      <w:pPr>
        <w:pBdr>
          <w:bottom w:val="single" w:sz="2" w:space="4" w:color="E8612D"/>
        </w:pBdr>
        <w:spacing w:before="360" w:after="200"/>
      </w:pPr>
      <w:r>
        <w:rPr>
          <w:b/>
          <w:bCs/>
          <w:color w:val="E8612D"/>
          <w:sz w:val="26"/>
          <w:szCs w:val="26"/>
        </w:rPr>
        <w:t xml:space="preserve">8. </w:t>
      </w:r>
      <w:r>
        <w:rPr>
          <w:b/>
          <w:bCs/>
          <w:color w:val="1B2A3D"/>
          <w:sz w:val="26"/>
          <w:szCs w:val="26"/>
        </w:rPr>
        <w:t>GOVERNING LAW &amp; DISPUTE RESOLUTION</w:t>
      </w:r>
    </w:p>
    <w:p w14:paraId="364EE0CD" w14:textId="77777777" w:rsidR="00546C28" w:rsidRDefault="00000000">
      <w:pPr>
        <w:spacing w:before="120" w:after="80"/>
      </w:pPr>
      <w:r>
        <w:rPr>
          <w:b/>
          <w:bCs/>
          <w:color w:val="1B2A3D"/>
        </w:rPr>
        <w:t xml:space="preserve">8.1. </w:t>
      </w:r>
      <w:r>
        <w:rPr>
          <w:color w:val="1B2A3D"/>
        </w:rPr>
        <w:t>This agreement is governed by the laws of the United Arab Emirates, specifically:</w:t>
      </w:r>
    </w:p>
    <w:p w14:paraId="0B12E9D9" w14:textId="77777777" w:rsidR="00546C28" w:rsidRDefault="00000000">
      <w:pPr>
        <w:pStyle w:val="ListParagraph"/>
        <w:numPr>
          <w:ilvl w:val="0"/>
          <w:numId w:val="2"/>
        </w:numPr>
        <w:spacing w:before="60" w:after="60"/>
      </w:pPr>
      <w:r>
        <w:rPr>
          <w:color w:val="1B2A3D"/>
        </w:rPr>
        <w:t>UAE Federal Decree-Law No. 36 of 2021 (Trade Secrets)</w:t>
      </w:r>
    </w:p>
    <w:p w14:paraId="6FA1E758" w14:textId="77777777" w:rsidR="00546C28" w:rsidRDefault="00000000">
      <w:pPr>
        <w:pStyle w:val="ListParagraph"/>
        <w:numPr>
          <w:ilvl w:val="0"/>
          <w:numId w:val="2"/>
        </w:numPr>
        <w:spacing w:before="60" w:after="60"/>
      </w:pPr>
      <w:r>
        <w:rPr>
          <w:color w:val="1B2A3D"/>
        </w:rPr>
        <w:t>UAE Federal Decree-Law No. 38 of 2021 (Copyright)</w:t>
      </w:r>
    </w:p>
    <w:p w14:paraId="3135200B" w14:textId="77777777" w:rsidR="00546C28" w:rsidRDefault="00000000">
      <w:pPr>
        <w:pStyle w:val="ListParagraph"/>
        <w:numPr>
          <w:ilvl w:val="0"/>
          <w:numId w:val="2"/>
        </w:numPr>
        <w:spacing w:before="60" w:after="60"/>
      </w:pPr>
      <w:r>
        <w:rPr>
          <w:color w:val="1B2A3D"/>
        </w:rPr>
        <w:t>DIFC Employment Law (as applicable)</w:t>
      </w:r>
    </w:p>
    <w:p w14:paraId="5E1B1040" w14:textId="77777777" w:rsidR="00546C28" w:rsidRDefault="00000000">
      <w:pPr>
        <w:spacing w:before="120" w:after="80"/>
      </w:pPr>
      <w:r>
        <w:rPr>
          <w:b/>
          <w:bCs/>
          <w:color w:val="1B2A3D"/>
        </w:rPr>
        <w:t xml:space="preserve">8.2. </w:t>
      </w:r>
      <w:r>
        <w:rPr>
          <w:color w:val="1B2A3D"/>
        </w:rPr>
        <w:t>Disputes shall be resolved through arbitration at the DIFC-LCIA Arbitration Centre, Dubai.</w:t>
      </w:r>
    </w:p>
    <w:p w14:paraId="4F4B4150" w14:textId="77777777" w:rsidR="00546C28" w:rsidRDefault="00000000">
      <w:pPr>
        <w:spacing w:before="120" w:after="80"/>
      </w:pPr>
      <w:r>
        <w:rPr>
          <w:b/>
          <w:bCs/>
          <w:color w:val="1B2A3D"/>
        </w:rPr>
        <w:t xml:space="preserve">8.3. </w:t>
      </w:r>
      <w:r>
        <w:rPr>
          <w:color w:val="1B2A3D"/>
        </w:rPr>
        <w:t>In the event of an imminent or ongoing breach, SMOrchestra.ai may seek injunctive relief from the DIFC Courts without prior arbitration.</w:t>
      </w:r>
    </w:p>
    <w:p w14:paraId="151580A4" w14:textId="77777777" w:rsidR="00546C28" w:rsidRDefault="00000000">
      <w:pPr>
        <w:pBdr>
          <w:bottom w:val="single" w:sz="2" w:space="4" w:color="E8612D"/>
        </w:pBdr>
        <w:spacing w:before="360" w:after="200"/>
      </w:pPr>
      <w:r>
        <w:rPr>
          <w:b/>
          <w:bCs/>
          <w:color w:val="E8612D"/>
          <w:sz w:val="26"/>
          <w:szCs w:val="26"/>
        </w:rPr>
        <w:t xml:space="preserve">9. </w:t>
      </w:r>
      <w:r>
        <w:rPr>
          <w:b/>
          <w:bCs/>
          <w:color w:val="1B2A3D"/>
          <w:sz w:val="26"/>
          <w:szCs w:val="26"/>
        </w:rPr>
        <w:t>ACCEPTANCE</w:t>
      </w:r>
    </w:p>
    <w:p w14:paraId="74F4E09A" w14:textId="77777777" w:rsidR="00546C28" w:rsidRDefault="00000000">
      <w:pPr>
        <w:spacing w:before="120" w:after="80"/>
      </w:pPr>
      <w:r>
        <w:rPr>
          <w:color w:val="1B2A3D"/>
        </w:rPr>
        <w:t>By signing below (or by accepting repository access), the Contributor acknowledges they have read, understood, and agree to all terms of this agreement.</w:t>
      </w:r>
    </w:p>
    <w:p w14:paraId="715969A8" w14:textId="77777777" w:rsidR="00546C28" w:rsidRDefault="00546C28">
      <w:pPr>
        <w:spacing w:before="400"/>
      </w:pPr>
    </w:p>
    <w:p w14:paraId="0E3739A9" w14:textId="77777777" w:rsidR="00546C28" w:rsidRDefault="00000000">
      <w:pPr>
        <w:spacing w:after="60"/>
      </w:pPr>
      <w:r>
        <w:rPr>
          <w:b/>
          <w:bCs/>
          <w:color w:val="E8612D"/>
          <w:sz w:val="24"/>
          <w:szCs w:val="24"/>
        </w:rPr>
        <w:t>CONTRIBUTOR</w:t>
      </w:r>
    </w:p>
    <w:p w14:paraId="77ABC3F6"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084CF4DC" w14:textId="77777777">
        <w:tblPrEx>
          <w:tblCellMar>
            <w:top w:w="0" w:type="dxa"/>
            <w:bottom w:w="0" w:type="dxa"/>
          </w:tblCellMar>
        </w:tblPrEx>
        <w:tc>
          <w:tcPr>
            <w:tcW w:w="3200" w:type="dxa"/>
            <w:vAlign w:val="bottom"/>
          </w:tcPr>
          <w:p w14:paraId="13899DB8" w14:textId="77777777" w:rsidR="00546C28" w:rsidRDefault="00000000">
            <w:pPr>
              <w:spacing w:before="40" w:after="40"/>
            </w:pPr>
            <w:r>
              <w:rPr>
                <w:b/>
                <w:bCs/>
                <w:color w:val="1B2A3D"/>
              </w:rPr>
              <w:t>Signature</w:t>
            </w:r>
          </w:p>
        </w:tc>
        <w:tc>
          <w:tcPr>
            <w:tcW w:w="6160" w:type="dxa"/>
            <w:tcBorders>
              <w:bottom w:val="single" w:sz="1" w:space="0" w:color="1B2A3D"/>
            </w:tcBorders>
            <w:vAlign w:val="bottom"/>
          </w:tcPr>
          <w:p w14:paraId="21745E28" w14:textId="77777777" w:rsidR="00546C28" w:rsidRDefault="00546C28">
            <w:pPr>
              <w:spacing w:before="40" w:after="40"/>
            </w:pPr>
          </w:p>
        </w:tc>
      </w:tr>
    </w:tbl>
    <w:p w14:paraId="0B5A449D"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7B1D5B64" w14:textId="77777777">
        <w:tblPrEx>
          <w:tblCellMar>
            <w:top w:w="0" w:type="dxa"/>
            <w:bottom w:w="0" w:type="dxa"/>
          </w:tblCellMar>
        </w:tblPrEx>
        <w:tc>
          <w:tcPr>
            <w:tcW w:w="3200" w:type="dxa"/>
            <w:vAlign w:val="bottom"/>
          </w:tcPr>
          <w:p w14:paraId="2106E05A" w14:textId="77777777" w:rsidR="00546C28" w:rsidRDefault="00000000">
            <w:pPr>
              <w:spacing w:before="40" w:after="40"/>
            </w:pPr>
            <w:r>
              <w:rPr>
                <w:b/>
                <w:bCs/>
                <w:color w:val="1B2A3D"/>
              </w:rPr>
              <w:t>Full Name</w:t>
            </w:r>
          </w:p>
        </w:tc>
        <w:tc>
          <w:tcPr>
            <w:tcW w:w="6160" w:type="dxa"/>
            <w:tcBorders>
              <w:bottom w:val="single" w:sz="1" w:space="0" w:color="1B2A3D"/>
            </w:tcBorders>
            <w:vAlign w:val="bottom"/>
          </w:tcPr>
          <w:p w14:paraId="1FD9A1B5" w14:textId="77777777" w:rsidR="00546C28" w:rsidRDefault="00546C28">
            <w:pPr>
              <w:spacing w:before="40" w:after="40"/>
            </w:pPr>
          </w:p>
        </w:tc>
      </w:tr>
    </w:tbl>
    <w:p w14:paraId="304805D6"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654E4FBC" w14:textId="77777777">
        <w:tblPrEx>
          <w:tblCellMar>
            <w:top w:w="0" w:type="dxa"/>
            <w:bottom w:w="0" w:type="dxa"/>
          </w:tblCellMar>
        </w:tblPrEx>
        <w:tc>
          <w:tcPr>
            <w:tcW w:w="3200" w:type="dxa"/>
            <w:vAlign w:val="bottom"/>
          </w:tcPr>
          <w:p w14:paraId="5614BBFB" w14:textId="77777777" w:rsidR="00546C28" w:rsidRDefault="00000000">
            <w:pPr>
              <w:spacing w:before="40" w:after="40"/>
            </w:pPr>
            <w:r>
              <w:rPr>
                <w:b/>
                <w:bCs/>
                <w:color w:val="1B2A3D"/>
              </w:rPr>
              <w:t>Date</w:t>
            </w:r>
          </w:p>
        </w:tc>
        <w:tc>
          <w:tcPr>
            <w:tcW w:w="6160" w:type="dxa"/>
            <w:tcBorders>
              <w:bottom w:val="single" w:sz="1" w:space="0" w:color="1B2A3D"/>
            </w:tcBorders>
            <w:vAlign w:val="bottom"/>
          </w:tcPr>
          <w:p w14:paraId="747C72D5" w14:textId="77777777" w:rsidR="00546C28" w:rsidRDefault="00546C28">
            <w:pPr>
              <w:spacing w:before="40" w:after="40"/>
            </w:pPr>
          </w:p>
        </w:tc>
      </w:tr>
    </w:tbl>
    <w:p w14:paraId="0855D0F8" w14:textId="77777777" w:rsidR="00546C28" w:rsidRDefault="00546C28">
      <w:pPr>
        <w:spacing w:before="500"/>
      </w:pPr>
    </w:p>
    <w:p w14:paraId="5F3E5C42" w14:textId="77777777" w:rsidR="00546C28" w:rsidRDefault="00000000">
      <w:pPr>
        <w:spacing w:after="60"/>
      </w:pPr>
      <w:r>
        <w:rPr>
          <w:b/>
          <w:bCs/>
          <w:color w:val="E8612D"/>
          <w:sz w:val="24"/>
          <w:szCs w:val="24"/>
        </w:rPr>
        <w:t>SMORCHESTRA.AI</w:t>
      </w:r>
    </w:p>
    <w:p w14:paraId="76664995"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307F2AA8" w14:textId="77777777">
        <w:tblPrEx>
          <w:tblCellMar>
            <w:top w:w="0" w:type="dxa"/>
            <w:bottom w:w="0" w:type="dxa"/>
          </w:tblCellMar>
        </w:tblPrEx>
        <w:tc>
          <w:tcPr>
            <w:tcW w:w="3200" w:type="dxa"/>
            <w:vAlign w:val="bottom"/>
          </w:tcPr>
          <w:p w14:paraId="4D21D1C3" w14:textId="77777777" w:rsidR="00546C28" w:rsidRDefault="00000000">
            <w:pPr>
              <w:spacing w:before="40" w:after="40"/>
            </w:pPr>
            <w:r>
              <w:rPr>
                <w:b/>
                <w:bCs/>
                <w:color w:val="1B2A3D"/>
              </w:rPr>
              <w:t>Signature</w:t>
            </w:r>
          </w:p>
        </w:tc>
        <w:tc>
          <w:tcPr>
            <w:tcW w:w="6160" w:type="dxa"/>
            <w:tcBorders>
              <w:bottom w:val="single" w:sz="1" w:space="0" w:color="1B2A3D"/>
            </w:tcBorders>
            <w:vAlign w:val="bottom"/>
          </w:tcPr>
          <w:p w14:paraId="2579109D" w14:textId="77777777" w:rsidR="00546C28" w:rsidRDefault="00546C28">
            <w:pPr>
              <w:spacing w:before="40" w:after="40"/>
            </w:pPr>
          </w:p>
        </w:tc>
      </w:tr>
    </w:tbl>
    <w:p w14:paraId="19943DC9"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4AAF81F2" w14:textId="77777777">
        <w:tblPrEx>
          <w:tblCellMar>
            <w:top w:w="0" w:type="dxa"/>
            <w:bottom w:w="0" w:type="dxa"/>
          </w:tblCellMar>
        </w:tblPrEx>
        <w:tc>
          <w:tcPr>
            <w:tcW w:w="3200" w:type="dxa"/>
            <w:vAlign w:val="bottom"/>
          </w:tcPr>
          <w:p w14:paraId="6712F7D2" w14:textId="195ADA4B" w:rsidR="00546C28" w:rsidRDefault="002B04FC">
            <w:pPr>
              <w:spacing w:before="40" w:after="40"/>
            </w:pPr>
            <w:r>
              <w:rPr>
                <w:b/>
                <w:bCs/>
                <w:color w:val="1B2A3D"/>
              </w:rPr>
              <w:t>Sura Deebajeh</w:t>
            </w:r>
            <w:r w:rsidR="00000000">
              <w:rPr>
                <w:b/>
                <w:bCs/>
                <w:color w:val="1B2A3D"/>
              </w:rPr>
              <w:t>, CEO</w:t>
            </w:r>
          </w:p>
        </w:tc>
        <w:tc>
          <w:tcPr>
            <w:tcW w:w="6160" w:type="dxa"/>
            <w:tcBorders>
              <w:bottom w:val="single" w:sz="1" w:space="0" w:color="1B2A3D"/>
            </w:tcBorders>
            <w:vAlign w:val="bottom"/>
          </w:tcPr>
          <w:p w14:paraId="5DBA2F25" w14:textId="77777777" w:rsidR="00546C28" w:rsidRDefault="00546C28">
            <w:pPr>
              <w:spacing w:before="40" w:after="40"/>
            </w:pPr>
          </w:p>
        </w:tc>
      </w:tr>
    </w:tbl>
    <w:p w14:paraId="4A190325" w14:textId="77777777" w:rsidR="00546C28" w:rsidRDefault="00546C2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6C28" w14:paraId="77070014" w14:textId="77777777">
        <w:tblPrEx>
          <w:tblCellMar>
            <w:top w:w="0" w:type="dxa"/>
            <w:bottom w:w="0" w:type="dxa"/>
          </w:tblCellMar>
        </w:tblPrEx>
        <w:tc>
          <w:tcPr>
            <w:tcW w:w="3200" w:type="dxa"/>
            <w:vAlign w:val="bottom"/>
          </w:tcPr>
          <w:p w14:paraId="3C9A814D" w14:textId="77777777" w:rsidR="00546C28" w:rsidRDefault="00000000">
            <w:pPr>
              <w:spacing w:before="40" w:after="40"/>
            </w:pPr>
            <w:r>
              <w:rPr>
                <w:b/>
                <w:bCs/>
                <w:color w:val="1B2A3D"/>
              </w:rPr>
              <w:t>Date</w:t>
            </w:r>
          </w:p>
        </w:tc>
        <w:tc>
          <w:tcPr>
            <w:tcW w:w="6160" w:type="dxa"/>
            <w:tcBorders>
              <w:bottom w:val="single" w:sz="1" w:space="0" w:color="1B2A3D"/>
            </w:tcBorders>
            <w:vAlign w:val="bottom"/>
          </w:tcPr>
          <w:p w14:paraId="0E5F3F2B" w14:textId="77777777" w:rsidR="00546C28" w:rsidRDefault="00546C28">
            <w:pPr>
              <w:spacing w:before="40" w:after="40"/>
            </w:pPr>
          </w:p>
        </w:tc>
      </w:tr>
    </w:tbl>
    <w:p w14:paraId="629AE697" w14:textId="77777777" w:rsidR="004D292D" w:rsidRDefault="004D292D"/>
    <w:sectPr w:rsidR="004D292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7B80" w14:textId="77777777" w:rsidR="004D292D" w:rsidRDefault="004D292D">
      <w:r>
        <w:separator/>
      </w:r>
    </w:p>
  </w:endnote>
  <w:endnote w:type="continuationSeparator" w:id="0">
    <w:p w14:paraId="4DDF7473" w14:textId="77777777" w:rsidR="004D292D" w:rsidRDefault="004D2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F1C3" w14:textId="77777777" w:rsidR="00546C28" w:rsidRDefault="00000000">
    <w:pPr>
      <w:pBdr>
        <w:top w:val="single" w:sz="2" w:space="4" w:color="CCCCCC"/>
      </w:pBdr>
      <w:jc w:val="center"/>
    </w:pPr>
    <w:r>
      <w:rPr>
        <w:color w:val="666666"/>
        <w:sz w:val="16"/>
        <w:szCs w:val="16"/>
      </w:rPr>
      <w:t xml:space="preserve">Confidential  |  SMOrchestra.ai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B04F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EF4A" w14:textId="77777777" w:rsidR="004D292D" w:rsidRDefault="004D292D">
      <w:r>
        <w:separator/>
      </w:r>
    </w:p>
  </w:footnote>
  <w:footnote w:type="continuationSeparator" w:id="0">
    <w:p w14:paraId="3C82344D" w14:textId="77777777" w:rsidR="004D292D" w:rsidRDefault="004D2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597E" w14:textId="77777777" w:rsidR="00546C28" w:rsidRDefault="00000000">
    <w:pPr>
      <w:pBdr>
        <w:bottom w:val="single" w:sz="4" w:space="6" w:color="E8612D"/>
      </w:pBdr>
    </w:pPr>
    <w:r>
      <w:rPr>
        <w:b/>
        <w:bCs/>
        <w:color w:val="E8612D"/>
        <w:sz w:val="18"/>
        <w:szCs w:val="18"/>
      </w:rPr>
      <w:t>SMOrchestra.ai</w:t>
    </w:r>
    <w:r>
      <w:rPr>
        <w:color w:val="666666"/>
        <w:sz w:val="18"/>
        <w:szCs w:val="18"/>
      </w:rPr>
      <w:t xml:space="preserve">  |  Contributor &amp; Confidentiality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D6A9B"/>
    <w:multiLevelType w:val="hybridMultilevel"/>
    <w:tmpl w:val="08143302"/>
    <w:lvl w:ilvl="0" w:tplc="3EE2C36A">
      <w:start w:val="1"/>
      <w:numFmt w:val="bullet"/>
      <w:lvlText w:val="•"/>
      <w:lvlJc w:val="left"/>
      <w:pPr>
        <w:ind w:left="720" w:hanging="360"/>
      </w:pPr>
    </w:lvl>
    <w:lvl w:ilvl="1" w:tplc="72244C3A">
      <w:numFmt w:val="decimal"/>
      <w:lvlText w:val=""/>
      <w:lvlJc w:val="left"/>
    </w:lvl>
    <w:lvl w:ilvl="2" w:tplc="D66449C0">
      <w:numFmt w:val="decimal"/>
      <w:lvlText w:val=""/>
      <w:lvlJc w:val="left"/>
    </w:lvl>
    <w:lvl w:ilvl="3" w:tplc="D182E0FC">
      <w:numFmt w:val="decimal"/>
      <w:lvlText w:val=""/>
      <w:lvlJc w:val="left"/>
    </w:lvl>
    <w:lvl w:ilvl="4" w:tplc="C7F0C9F8">
      <w:numFmt w:val="decimal"/>
      <w:lvlText w:val=""/>
      <w:lvlJc w:val="left"/>
    </w:lvl>
    <w:lvl w:ilvl="5" w:tplc="BD667C5C">
      <w:numFmt w:val="decimal"/>
      <w:lvlText w:val=""/>
      <w:lvlJc w:val="left"/>
    </w:lvl>
    <w:lvl w:ilvl="6" w:tplc="3A0E7752">
      <w:numFmt w:val="decimal"/>
      <w:lvlText w:val=""/>
      <w:lvlJc w:val="left"/>
    </w:lvl>
    <w:lvl w:ilvl="7" w:tplc="17DA8B12">
      <w:numFmt w:val="decimal"/>
      <w:lvlText w:val=""/>
      <w:lvlJc w:val="left"/>
    </w:lvl>
    <w:lvl w:ilvl="8" w:tplc="BBD45DD0">
      <w:numFmt w:val="decimal"/>
      <w:lvlText w:val=""/>
      <w:lvlJc w:val="left"/>
    </w:lvl>
  </w:abstractNum>
  <w:abstractNum w:abstractNumId="1" w15:restartNumberingAfterBreak="0">
    <w:nsid w:val="599866C0"/>
    <w:multiLevelType w:val="hybridMultilevel"/>
    <w:tmpl w:val="2D48A3D8"/>
    <w:lvl w:ilvl="0" w:tplc="2C228318">
      <w:start w:val="1"/>
      <w:numFmt w:val="bullet"/>
      <w:lvlText w:val="●"/>
      <w:lvlJc w:val="left"/>
      <w:pPr>
        <w:ind w:left="720" w:hanging="360"/>
      </w:pPr>
    </w:lvl>
    <w:lvl w:ilvl="1" w:tplc="8EFAAA2C">
      <w:start w:val="1"/>
      <w:numFmt w:val="bullet"/>
      <w:lvlText w:val="○"/>
      <w:lvlJc w:val="left"/>
      <w:pPr>
        <w:ind w:left="1440" w:hanging="360"/>
      </w:pPr>
    </w:lvl>
    <w:lvl w:ilvl="2" w:tplc="DC8EB770">
      <w:start w:val="1"/>
      <w:numFmt w:val="bullet"/>
      <w:lvlText w:val="■"/>
      <w:lvlJc w:val="left"/>
      <w:pPr>
        <w:ind w:left="2160" w:hanging="360"/>
      </w:pPr>
    </w:lvl>
    <w:lvl w:ilvl="3" w:tplc="B8D0BD34">
      <w:start w:val="1"/>
      <w:numFmt w:val="bullet"/>
      <w:lvlText w:val="●"/>
      <w:lvlJc w:val="left"/>
      <w:pPr>
        <w:ind w:left="2880" w:hanging="360"/>
      </w:pPr>
    </w:lvl>
    <w:lvl w:ilvl="4" w:tplc="E754063E">
      <w:start w:val="1"/>
      <w:numFmt w:val="bullet"/>
      <w:lvlText w:val="○"/>
      <w:lvlJc w:val="left"/>
      <w:pPr>
        <w:ind w:left="3600" w:hanging="360"/>
      </w:pPr>
    </w:lvl>
    <w:lvl w:ilvl="5" w:tplc="D930A522">
      <w:start w:val="1"/>
      <w:numFmt w:val="bullet"/>
      <w:lvlText w:val="■"/>
      <w:lvlJc w:val="left"/>
      <w:pPr>
        <w:ind w:left="4320" w:hanging="360"/>
      </w:pPr>
    </w:lvl>
    <w:lvl w:ilvl="6" w:tplc="A238AC78">
      <w:start w:val="1"/>
      <w:numFmt w:val="bullet"/>
      <w:lvlText w:val="●"/>
      <w:lvlJc w:val="left"/>
      <w:pPr>
        <w:ind w:left="5040" w:hanging="360"/>
      </w:pPr>
    </w:lvl>
    <w:lvl w:ilvl="7" w:tplc="FFC23A8C">
      <w:start w:val="1"/>
      <w:numFmt w:val="bullet"/>
      <w:lvlText w:val="●"/>
      <w:lvlJc w:val="left"/>
      <w:pPr>
        <w:ind w:left="5760" w:hanging="360"/>
      </w:pPr>
    </w:lvl>
    <w:lvl w:ilvl="8" w:tplc="67E88F46">
      <w:start w:val="1"/>
      <w:numFmt w:val="bullet"/>
      <w:lvlText w:val="●"/>
      <w:lvlJc w:val="left"/>
      <w:pPr>
        <w:ind w:left="6480" w:hanging="360"/>
      </w:pPr>
    </w:lvl>
  </w:abstractNum>
  <w:num w:numId="1" w16cid:durableId="1974560165">
    <w:abstractNumId w:val="1"/>
    <w:lvlOverride w:ilvl="0">
      <w:startOverride w:val="1"/>
    </w:lvlOverride>
  </w:num>
  <w:num w:numId="2" w16cid:durableId="1270814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C28"/>
    <w:rsid w:val="002B04FC"/>
    <w:rsid w:val="004D292D"/>
    <w:rsid w:val="00546C28"/>
    <w:rsid w:val="00BF412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32D56E7"/>
  <w15:docId w15:val="{4D857DCB-0E97-8048-A7A4-FCC54395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B2A3D"/>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610</Words>
  <Characters>3975</Characters>
  <Application>Microsoft Office Word</Application>
  <DocSecurity>0</DocSecurity>
  <Lines>107</Lines>
  <Paragraphs>71</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Mamoun Alamouri</cp:lastModifiedBy>
  <cp:revision>2</cp:revision>
  <dcterms:created xsi:type="dcterms:W3CDTF">2026-03-28T22:22:00Z</dcterms:created>
  <dcterms:modified xsi:type="dcterms:W3CDTF">2026-03-28T23:52:00Z</dcterms:modified>
</cp:coreProperties>
</file>