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90944" w14:textId="2F24ABE0" w:rsidR="00CF1ECB" w:rsidRDefault="00CF1ECB" w:rsidP="00CF1ECB">
      <w:pPr>
        <w:pStyle w:val="SFirstPageDocumentNumber"/>
      </w:pPr>
      <w:r w:rsidRPr="00A24B6A">
        <w:t>SMPTE</w:t>
      </w:r>
      <w:r w:rsidRPr="002A587D">
        <w:t xml:space="preserve"> </w:t>
      </w:r>
      <w:r>
        <w:t>AG</w:t>
      </w:r>
      <w:r w:rsidR="003A0F16">
        <w:t>-</w:t>
      </w:r>
      <w:r>
        <w:t>16:</w:t>
      </w:r>
      <w:r w:rsidR="00D95E34">
        <w:t>20</w:t>
      </w:r>
      <w:r w:rsidR="00F330EF">
        <w:t>20</w:t>
      </w:r>
    </w:p>
    <w:p w14:paraId="62D53CF5" w14:textId="77777777" w:rsidR="00CF1ECB" w:rsidRPr="00CF5ECC" w:rsidRDefault="00CF1ECB" w:rsidP="00CF1ECB">
      <w:pPr>
        <w:pStyle w:val="SFirstPageDocumentNumber"/>
        <w:rPr>
          <w:b w:val="0"/>
          <w:sz w:val="20"/>
          <w:szCs w:val="20"/>
        </w:rPr>
      </w:pPr>
    </w:p>
    <w:p w14:paraId="2990793E" w14:textId="77777777" w:rsidR="00CF1ECB" w:rsidRPr="009637B5" w:rsidRDefault="00CF1ECB" w:rsidP="00562B45">
      <w:pPr>
        <w:pStyle w:val="SFirstPageDocumentKind"/>
      </w:pPr>
      <w:r>
        <w:drawing>
          <wp:anchor distT="0" distB="0" distL="118745" distR="118745" simplePos="0" relativeHeight="251659776" behindDoc="0" locked="0" layoutInCell="0" allowOverlap="1" wp14:anchorId="3CA869E3" wp14:editId="23F30A80">
            <wp:simplePos x="0" y="0"/>
            <wp:positionH relativeFrom="page">
              <wp:posOffset>5705475</wp:posOffset>
            </wp:positionH>
            <wp:positionV relativeFrom="paragraph">
              <wp:posOffset>139700</wp:posOffset>
            </wp:positionV>
            <wp:extent cx="1141730" cy="736600"/>
            <wp:effectExtent l="0" t="0" r="1270" b="6350"/>
            <wp:wrapSquare wrapText="bothSides"/>
            <wp:docPr id="76" name="Picture 76" descr="SMPTE Logo w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SMPTE Logo w 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Administrative Guideline</w:t>
      </w:r>
    </w:p>
    <w:p w14:paraId="26880B21" w14:textId="64FCD3FC" w:rsidR="00CF1ECB" w:rsidRPr="00CA4A81" w:rsidRDefault="00CA4A81" w:rsidP="00562B45">
      <w:pPr>
        <w:pStyle w:val="Title"/>
        <w:rPr>
          <w:lang w:val="en-US"/>
        </w:rPr>
      </w:pPr>
      <w:r w:rsidRPr="00CA4A81">
        <w:t xml:space="preserve">Principles and rules for the structure and </w:t>
      </w:r>
      <w:r w:rsidR="00C00046">
        <w:rPr>
          <w:lang w:val="en-US"/>
        </w:rPr>
        <w:t>format</w:t>
      </w:r>
      <w:r w:rsidR="00607BB5">
        <w:rPr>
          <w:lang w:val="en-US"/>
        </w:rPr>
        <w:t>ting</w:t>
      </w:r>
      <w:r>
        <w:rPr>
          <w:lang w:val="en-US"/>
        </w:rPr>
        <w:t xml:space="preserve"> of </w:t>
      </w:r>
      <w:bookmarkStart w:id="0" w:name="_GoBack"/>
      <w:bookmarkEnd w:id="0"/>
      <w:r>
        <w:rPr>
          <w:lang w:val="en-US"/>
        </w:rPr>
        <w:t>Engineering Documents</w:t>
      </w:r>
    </w:p>
    <w:p w14:paraId="7D6DD7A0" w14:textId="134F6DF1" w:rsidR="00E8469D" w:rsidRDefault="00CF1ECB" w:rsidP="00E8469D">
      <w:pPr>
        <w:pStyle w:val="SFirstPagePage"/>
      </w:pPr>
      <w:r w:rsidRPr="00BC3E2D">
        <w:t xml:space="preserve">Page 1 of </w:t>
      </w:r>
      <w:r w:rsidRPr="00BC3E2D">
        <w:fldChar w:fldCharType="begin"/>
      </w:r>
      <w:r w:rsidRPr="00BC3E2D">
        <w:instrText xml:space="preserve"> NUMPAGES  \# "0"  \* MERGEFORMAT </w:instrText>
      </w:r>
      <w:r w:rsidRPr="00BC3E2D">
        <w:fldChar w:fldCharType="separate"/>
      </w:r>
      <w:r w:rsidR="009B21B6">
        <w:rPr>
          <w:noProof/>
        </w:rPr>
        <w:t>7</w:t>
      </w:r>
      <w:r w:rsidRPr="00BC3E2D">
        <w:fldChar w:fldCharType="end"/>
      </w:r>
      <w:r>
        <w:t xml:space="preserve"> </w:t>
      </w:r>
      <w:r w:rsidRPr="00BC3E2D">
        <w:t>pages</w:t>
      </w:r>
    </w:p>
    <w:p w14:paraId="70A55330" w14:textId="77777777" w:rsidR="009E50AA" w:rsidRPr="00FE00C9" w:rsidRDefault="009E50AA" w:rsidP="008F0702">
      <w:pPr>
        <w:pStyle w:val="SHeadingPlain"/>
      </w:pPr>
      <w:r w:rsidRPr="00FE00C9">
        <w:t>Table of Contents</w:t>
      </w:r>
    </w:p>
    <w:p w14:paraId="7DB34A72" w14:textId="09F16717" w:rsidR="009B21B6" w:rsidRDefault="00E8469D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fldChar w:fldCharType="begin"/>
      </w:r>
      <w:r>
        <w:instrText xml:space="preserve"> TOC \o "2-2" \h \z \t "Heading 1,1,S Annex Heading 1,1" </w:instrText>
      </w:r>
      <w:r>
        <w:fldChar w:fldCharType="separate"/>
      </w:r>
      <w:hyperlink w:anchor="_Toc35340477" w:history="1">
        <w:r w:rsidR="009B21B6" w:rsidRPr="00ED515E">
          <w:rPr>
            <w:rStyle w:val="Hyperlink"/>
          </w:rPr>
          <w:t>1</w:t>
        </w:r>
        <w:r w:rsidR="009B21B6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9B21B6" w:rsidRPr="00ED515E">
          <w:rPr>
            <w:rStyle w:val="Hyperlink"/>
          </w:rPr>
          <w:t>Scope</w:t>
        </w:r>
        <w:r w:rsidR="009B21B6">
          <w:rPr>
            <w:webHidden/>
          </w:rPr>
          <w:tab/>
        </w:r>
        <w:r w:rsidR="009B21B6">
          <w:rPr>
            <w:webHidden/>
          </w:rPr>
          <w:fldChar w:fldCharType="begin"/>
        </w:r>
        <w:r w:rsidR="009B21B6">
          <w:rPr>
            <w:webHidden/>
          </w:rPr>
          <w:instrText xml:space="preserve"> PAGEREF _Toc35340477 \h </w:instrText>
        </w:r>
        <w:r w:rsidR="009B21B6">
          <w:rPr>
            <w:webHidden/>
          </w:rPr>
        </w:r>
        <w:r w:rsidR="009B21B6">
          <w:rPr>
            <w:webHidden/>
          </w:rPr>
          <w:fldChar w:fldCharType="separate"/>
        </w:r>
        <w:r w:rsidR="009B21B6">
          <w:rPr>
            <w:webHidden/>
          </w:rPr>
          <w:t>2</w:t>
        </w:r>
        <w:r w:rsidR="009B21B6">
          <w:rPr>
            <w:webHidden/>
          </w:rPr>
          <w:fldChar w:fldCharType="end"/>
        </w:r>
      </w:hyperlink>
    </w:p>
    <w:p w14:paraId="623BFF42" w14:textId="578D12F9" w:rsidR="009B21B6" w:rsidRDefault="009B21B6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35340478" w:history="1">
        <w:r w:rsidRPr="00ED515E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Pr="00ED515E">
          <w:rPr>
            <w:rStyle w:val="Hyperlink"/>
          </w:rPr>
          <w:t>Normative 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_Toc35340478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2BC6CF5" w14:textId="16527E31" w:rsidR="009B21B6" w:rsidRDefault="009B21B6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35340479" w:history="1">
        <w:r w:rsidRPr="00ED515E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Pr="00ED515E">
          <w:rPr>
            <w:rStyle w:val="Hyperlink"/>
          </w:rPr>
          <w:t>Terms and Definitions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_Toc35340479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1ACAEA7" w14:textId="496F2897" w:rsidR="009B21B6" w:rsidRDefault="009B21B6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35340480" w:history="1">
        <w:r w:rsidRPr="00ED515E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Pr="00ED515E">
          <w:rPr>
            <w:rStyle w:val="Hyperlink"/>
          </w:rPr>
          <w:t>General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_Toc35340480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8B4E042" w14:textId="5837FC44" w:rsidR="009B21B6" w:rsidRDefault="009B21B6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35340481" w:history="1">
        <w:r w:rsidRPr="00ED515E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Pr="00ED515E">
          <w:rPr>
            <w:rStyle w:val="Hyperlink"/>
          </w:rPr>
          <w:t>Templates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_Toc35340481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E0C2889" w14:textId="4222D662" w:rsidR="009B21B6" w:rsidRDefault="009B21B6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35340482" w:history="1">
        <w:r w:rsidRPr="00ED515E">
          <w:rPr>
            <w:rStyle w:val="Hyperlink"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Pr="00ED515E">
          <w:rPr>
            <w:rStyle w:val="Hyperlink"/>
          </w:rPr>
          <w:t>Variances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_Toc35340482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37BD11C" w14:textId="32A7766E" w:rsidR="009B21B6" w:rsidRDefault="009B21B6">
      <w:pPr>
        <w:pStyle w:val="TOC2"/>
        <w:rPr>
          <w:rFonts w:asciiTheme="minorHAnsi" w:eastAsiaTheme="minorEastAsia" w:hAnsiTheme="minorHAnsi" w:cstheme="minorBidi"/>
          <w:bCs w:val="0"/>
          <w:iCs w:val="0"/>
          <w:sz w:val="22"/>
          <w:szCs w:val="22"/>
        </w:rPr>
      </w:pPr>
      <w:hyperlink w:anchor="_Toc35340483" w:history="1">
        <w:r w:rsidRPr="00ED515E">
          <w:rPr>
            <w:rStyle w:val="Hyperlink"/>
          </w:rPr>
          <w:t>6.1</w:t>
        </w:r>
        <w:r>
          <w:rPr>
            <w:rFonts w:asciiTheme="minorHAnsi" w:eastAsiaTheme="minorEastAsia" w:hAnsiTheme="minorHAnsi" w:cstheme="minorBidi"/>
            <w:bCs w:val="0"/>
            <w:iCs w:val="0"/>
            <w:sz w:val="22"/>
            <w:szCs w:val="22"/>
          </w:rPr>
          <w:tab/>
        </w:r>
        <w:r w:rsidRPr="00ED515E">
          <w:rPr>
            <w:rStyle w:val="Hyperlink"/>
          </w:rPr>
          <w:t>Foreword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_Toc35340483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011E1A2" w14:textId="3AA180D4" w:rsidR="009B21B6" w:rsidRDefault="009B21B6">
      <w:pPr>
        <w:pStyle w:val="TOC2"/>
        <w:rPr>
          <w:rFonts w:asciiTheme="minorHAnsi" w:eastAsiaTheme="minorEastAsia" w:hAnsiTheme="minorHAnsi" w:cstheme="minorBidi"/>
          <w:bCs w:val="0"/>
          <w:iCs w:val="0"/>
          <w:sz w:val="22"/>
          <w:szCs w:val="22"/>
        </w:rPr>
      </w:pPr>
      <w:hyperlink w:anchor="_Toc35340484" w:history="1">
        <w:r w:rsidRPr="00ED515E">
          <w:rPr>
            <w:rStyle w:val="Hyperlink"/>
          </w:rPr>
          <w:t>6.2</w:t>
        </w:r>
        <w:r>
          <w:rPr>
            <w:rFonts w:asciiTheme="minorHAnsi" w:eastAsiaTheme="minorEastAsia" w:hAnsiTheme="minorHAnsi" w:cstheme="minorBidi"/>
            <w:bCs w:val="0"/>
            <w:iCs w:val="0"/>
            <w:sz w:val="22"/>
            <w:szCs w:val="22"/>
          </w:rPr>
          <w:tab/>
        </w:r>
        <w:r w:rsidRPr="00ED515E">
          <w:rPr>
            <w:rStyle w:val="Hyperlink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_Toc35340484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909E21D" w14:textId="09F2229A" w:rsidR="009B21B6" w:rsidRDefault="009B21B6">
      <w:pPr>
        <w:pStyle w:val="TOC2"/>
        <w:rPr>
          <w:rFonts w:asciiTheme="minorHAnsi" w:eastAsiaTheme="minorEastAsia" w:hAnsiTheme="minorHAnsi" w:cstheme="minorBidi"/>
          <w:bCs w:val="0"/>
          <w:iCs w:val="0"/>
          <w:sz w:val="22"/>
          <w:szCs w:val="22"/>
        </w:rPr>
      </w:pPr>
      <w:hyperlink w:anchor="_Toc35340485" w:history="1">
        <w:r w:rsidRPr="00ED515E">
          <w:rPr>
            <w:rStyle w:val="Hyperlink"/>
          </w:rPr>
          <w:t>6.3</w:t>
        </w:r>
        <w:r>
          <w:rPr>
            <w:rFonts w:asciiTheme="minorHAnsi" w:eastAsiaTheme="minorEastAsia" w:hAnsiTheme="minorHAnsi" w:cstheme="minorBidi"/>
            <w:bCs w:val="0"/>
            <w:iCs w:val="0"/>
            <w:sz w:val="22"/>
            <w:szCs w:val="22"/>
          </w:rPr>
          <w:tab/>
        </w:r>
        <w:r w:rsidRPr="00ED515E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_Toc35340485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B343957" w14:textId="7033D308" w:rsidR="009B21B6" w:rsidRDefault="009B21B6">
      <w:pPr>
        <w:pStyle w:val="TOC2"/>
        <w:rPr>
          <w:rFonts w:asciiTheme="minorHAnsi" w:eastAsiaTheme="minorEastAsia" w:hAnsiTheme="minorHAnsi" w:cstheme="minorBidi"/>
          <w:bCs w:val="0"/>
          <w:iCs w:val="0"/>
          <w:sz w:val="22"/>
          <w:szCs w:val="22"/>
        </w:rPr>
      </w:pPr>
      <w:hyperlink w:anchor="_Toc35340486" w:history="1">
        <w:r w:rsidRPr="00ED515E">
          <w:rPr>
            <w:rStyle w:val="Hyperlink"/>
          </w:rPr>
          <w:t>6.4</w:t>
        </w:r>
        <w:r>
          <w:rPr>
            <w:rFonts w:asciiTheme="minorHAnsi" w:eastAsiaTheme="minorEastAsia" w:hAnsiTheme="minorHAnsi" w:cstheme="minorBidi"/>
            <w:bCs w:val="0"/>
            <w:iCs w:val="0"/>
            <w:sz w:val="22"/>
            <w:szCs w:val="22"/>
          </w:rPr>
          <w:tab/>
        </w:r>
        <w:r w:rsidRPr="00ED515E">
          <w:rPr>
            <w:rStyle w:val="Hyperlink"/>
          </w:rPr>
          <w:t>Introductory wording of terms and definitions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_Toc35340486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D88B166" w14:textId="6C3DF510" w:rsidR="009B21B6" w:rsidRDefault="009B21B6">
      <w:pPr>
        <w:pStyle w:val="TOC2"/>
        <w:rPr>
          <w:rFonts w:asciiTheme="minorHAnsi" w:eastAsiaTheme="minorEastAsia" w:hAnsiTheme="minorHAnsi" w:cstheme="minorBidi"/>
          <w:bCs w:val="0"/>
          <w:iCs w:val="0"/>
          <w:sz w:val="22"/>
          <w:szCs w:val="22"/>
        </w:rPr>
      </w:pPr>
      <w:hyperlink w:anchor="_Toc35340487" w:history="1">
        <w:r w:rsidRPr="00ED515E">
          <w:rPr>
            <w:rStyle w:val="Hyperlink"/>
          </w:rPr>
          <w:t>6.5</w:t>
        </w:r>
        <w:r>
          <w:rPr>
            <w:rFonts w:asciiTheme="minorHAnsi" w:eastAsiaTheme="minorEastAsia" w:hAnsiTheme="minorHAnsi" w:cstheme="minorBidi"/>
            <w:bCs w:val="0"/>
            <w:iCs w:val="0"/>
            <w:sz w:val="22"/>
            <w:szCs w:val="22"/>
          </w:rPr>
          <w:tab/>
        </w:r>
        <w:r w:rsidRPr="00ED515E">
          <w:rPr>
            <w:rStyle w:val="Hyperlink"/>
          </w:rPr>
          <w:t>Symbols and abbreviated terms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_Toc35340487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00A5406" w14:textId="14085B9A" w:rsidR="009B21B6" w:rsidRDefault="009B21B6">
      <w:pPr>
        <w:pStyle w:val="TOC2"/>
        <w:rPr>
          <w:rFonts w:asciiTheme="minorHAnsi" w:eastAsiaTheme="minorEastAsia" w:hAnsiTheme="minorHAnsi" w:cstheme="minorBidi"/>
          <w:bCs w:val="0"/>
          <w:iCs w:val="0"/>
          <w:sz w:val="22"/>
          <w:szCs w:val="22"/>
        </w:rPr>
      </w:pPr>
      <w:hyperlink w:anchor="_Toc35340488" w:history="1">
        <w:r w:rsidRPr="00ED515E">
          <w:rPr>
            <w:rStyle w:val="Hyperlink"/>
          </w:rPr>
          <w:t>6.6</w:t>
        </w:r>
        <w:r>
          <w:rPr>
            <w:rFonts w:asciiTheme="minorHAnsi" w:eastAsiaTheme="minorEastAsia" w:hAnsiTheme="minorHAnsi" w:cstheme="minorBidi"/>
            <w:bCs w:val="0"/>
            <w:iCs w:val="0"/>
            <w:sz w:val="22"/>
            <w:szCs w:val="22"/>
          </w:rPr>
          <w:tab/>
        </w:r>
        <w:r w:rsidRPr="00ED515E">
          <w:rPr>
            <w:rStyle w:val="Hyperlink"/>
          </w:rPr>
          <w:t>Non-prose elements of the Engineering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_Toc35340488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74625F9" w14:textId="3452A563" w:rsidR="009B21B6" w:rsidRDefault="009B21B6">
      <w:pPr>
        <w:pStyle w:val="TOC2"/>
        <w:rPr>
          <w:rFonts w:asciiTheme="minorHAnsi" w:eastAsiaTheme="minorEastAsia" w:hAnsiTheme="minorHAnsi" w:cstheme="minorBidi"/>
          <w:bCs w:val="0"/>
          <w:iCs w:val="0"/>
          <w:sz w:val="22"/>
          <w:szCs w:val="22"/>
        </w:rPr>
      </w:pPr>
      <w:hyperlink w:anchor="_Toc35340489" w:history="1">
        <w:r w:rsidRPr="00ED515E">
          <w:rPr>
            <w:rStyle w:val="Hyperlink"/>
          </w:rPr>
          <w:t>6.7</w:t>
        </w:r>
        <w:r>
          <w:rPr>
            <w:rFonts w:asciiTheme="minorHAnsi" w:eastAsiaTheme="minorEastAsia" w:hAnsiTheme="minorHAnsi" w:cstheme="minorBidi"/>
            <w:bCs w:val="0"/>
            <w:iCs w:val="0"/>
            <w:sz w:val="22"/>
            <w:szCs w:val="22"/>
          </w:rPr>
          <w:tab/>
        </w:r>
        <w:r w:rsidRPr="00ED515E">
          <w:rPr>
            <w:rStyle w:val="Hyperlink"/>
          </w:rPr>
          <w:t>Verbal forms for expressions of provisions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_Toc35340489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92B9959" w14:textId="35020A76" w:rsidR="009B21B6" w:rsidRDefault="009B21B6">
      <w:pPr>
        <w:pStyle w:val="TOC2"/>
        <w:rPr>
          <w:rFonts w:asciiTheme="minorHAnsi" w:eastAsiaTheme="minorEastAsia" w:hAnsiTheme="minorHAnsi" w:cstheme="minorBidi"/>
          <w:bCs w:val="0"/>
          <w:iCs w:val="0"/>
          <w:sz w:val="22"/>
          <w:szCs w:val="22"/>
        </w:rPr>
      </w:pPr>
      <w:hyperlink w:anchor="_Toc35340490" w:history="1">
        <w:r w:rsidRPr="00ED515E">
          <w:rPr>
            <w:rStyle w:val="Hyperlink"/>
          </w:rPr>
          <w:t>6.8</w:t>
        </w:r>
        <w:r>
          <w:rPr>
            <w:rFonts w:asciiTheme="minorHAnsi" w:eastAsiaTheme="minorEastAsia" w:hAnsiTheme="minorHAnsi" w:cstheme="minorBidi"/>
            <w:bCs w:val="0"/>
            <w:iCs w:val="0"/>
            <w:sz w:val="22"/>
            <w:szCs w:val="22"/>
          </w:rPr>
          <w:tab/>
        </w:r>
        <w:r w:rsidRPr="00ED515E">
          <w:rPr>
            <w:rStyle w:val="Hyperlink"/>
          </w:rPr>
          <w:t>Language, spelling, style and basic reference works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_Toc35340490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8A6C7A5" w14:textId="4B5863B0" w:rsidR="009B21B6" w:rsidRDefault="009B21B6">
      <w:pPr>
        <w:pStyle w:val="TOC2"/>
        <w:rPr>
          <w:rFonts w:asciiTheme="minorHAnsi" w:eastAsiaTheme="minorEastAsia" w:hAnsiTheme="minorHAnsi" w:cstheme="minorBidi"/>
          <w:bCs w:val="0"/>
          <w:iCs w:val="0"/>
          <w:sz w:val="22"/>
          <w:szCs w:val="22"/>
        </w:rPr>
      </w:pPr>
      <w:hyperlink w:anchor="_Toc35340491" w:history="1">
        <w:r w:rsidRPr="00ED515E">
          <w:rPr>
            <w:rStyle w:val="Hyperlink"/>
          </w:rPr>
          <w:t>6.9</w:t>
        </w:r>
        <w:r>
          <w:rPr>
            <w:rFonts w:asciiTheme="minorHAnsi" w:eastAsiaTheme="minorEastAsia" w:hAnsiTheme="minorHAnsi" w:cstheme="minorBidi"/>
            <w:bCs w:val="0"/>
            <w:iCs w:val="0"/>
            <w:sz w:val="22"/>
            <w:szCs w:val="22"/>
          </w:rPr>
          <w:tab/>
        </w:r>
        <w:r w:rsidRPr="00ED515E">
          <w:rPr>
            <w:rStyle w:val="Hyperlink"/>
          </w:rPr>
          <w:t>Machine-readable languages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_Toc35340491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145D664" w14:textId="7C67E522" w:rsidR="009B21B6" w:rsidRDefault="009B21B6">
      <w:pPr>
        <w:pStyle w:val="TOC2"/>
        <w:rPr>
          <w:rFonts w:asciiTheme="minorHAnsi" w:eastAsiaTheme="minorEastAsia" w:hAnsiTheme="minorHAnsi" w:cstheme="minorBidi"/>
          <w:bCs w:val="0"/>
          <w:iCs w:val="0"/>
          <w:sz w:val="22"/>
          <w:szCs w:val="22"/>
        </w:rPr>
      </w:pPr>
      <w:hyperlink w:anchor="_Toc35340492" w:history="1">
        <w:r w:rsidRPr="00ED515E">
          <w:rPr>
            <w:rStyle w:val="Hyperlink"/>
          </w:rPr>
          <w:t>6.10</w:t>
        </w:r>
        <w:r>
          <w:rPr>
            <w:rFonts w:asciiTheme="minorHAnsi" w:eastAsiaTheme="minorEastAsia" w:hAnsiTheme="minorHAnsi" w:cstheme="minorBidi"/>
            <w:bCs w:val="0"/>
            <w:iCs w:val="0"/>
            <w:sz w:val="22"/>
            <w:szCs w:val="22"/>
          </w:rPr>
          <w:tab/>
        </w:r>
        <w:r w:rsidRPr="00ED515E">
          <w:rPr>
            <w:rStyle w:val="Hyperlink"/>
          </w:rPr>
          <w:t>Numbers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_Toc35340492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F3E7ED0" w14:textId="5D014AF0" w:rsidR="009B21B6" w:rsidRDefault="009B21B6">
      <w:pPr>
        <w:pStyle w:val="TOC2"/>
        <w:rPr>
          <w:rFonts w:asciiTheme="minorHAnsi" w:eastAsiaTheme="minorEastAsia" w:hAnsiTheme="minorHAnsi" w:cstheme="minorBidi"/>
          <w:bCs w:val="0"/>
          <w:iCs w:val="0"/>
          <w:sz w:val="22"/>
          <w:szCs w:val="22"/>
        </w:rPr>
      </w:pPr>
      <w:hyperlink w:anchor="_Toc35340493" w:history="1">
        <w:r w:rsidRPr="00ED515E">
          <w:rPr>
            <w:rStyle w:val="Hyperlink"/>
          </w:rPr>
          <w:t>6.11</w:t>
        </w:r>
        <w:r>
          <w:rPr>
            <w:rFonts w:asciiTheme="minorHAnsi" w:eastAsiaTheme="minorEastAsia" w:hAnsiTheme="minorHAnsi" w:cstheme="minorBidi"/>
            <w:bCs w:val="0"/>
            <w:iCs w:val="0"/>
            <w:sz w:val="22"/>
            <w:szCs w:val="22"/>
          </w:rPr>
          <w:tab/>
        </w:r>
        <w:r w:rsidRPr="00ED515E">
          <w:rPr>
            <w:rStyle w:val="Hyperlink"/>
          </w:rPr>
          <w:t>Hexadecimal numbers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_Toc35340493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B93CC28" w14:textId="18F6B730" w:rsidR="009B21B6" w:rsidRDefault="009B21B6">
      <w:pPr>
        <w:pStyle w:val="TOC2"/>
        <w:rPr>
          <w:rFonts w:asciiTheme="minorHAnsi" w:eastAsiaTheme="minorEastAsia" w:hAnsiTheme="minorHAnsi" w:cstheme="minorBidi"/>
          <w:bCs w:val="0"/>
          <w:iCs w:val="0"/>
          <w:sz w:val="22"/>
          <w:szCs w:val="22"/>
        </w:rPr>
      </w:pPr>
      <w:hyperlink w:anchor="_Toc35340494" w:history="1">
        <w:r w:rsidRPr="00ED515E">
          <w:rPr>
            <w:rStyle w:val="Hyperlink"/>
          </w:rPr>
          <w:t>6.12</w:t>
        </w:r>
        <w:r>
          <w:rPr>
            <w:rFonts w:asciiTheme="minorHAnsi" w:eastAsiaTheme="minorEastAsia" w:hAnsiTheme="minorHAnsi" w:cstheme="minorBidi"/>
            <w:bCs w:val="0"/>
            <w:iCs w:val="0"/>
            <w:sz w:val="22"/>
            <w:szCs w:val="22"/>
          </w:rPr>
          <w:tab/>
        </w:r>
        <w:r w:rsidRPr="00ED515E">
          <w:rPr>
            <w:rStyle w:val="Hyperlink"/>
          </w:rPr>
          <w:t>Calendar dates and times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_Toc35340494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00BBECC" w14:textId="6516EB5E" w:rsidR="009B21B6" w:rsidRDefault="009B21B6">
      <w:pPr>
        <w:pStyle w:val="TOC2"/>
        <w:rPr>
          <w:rFonts w:asciiTheme="minorHAnsi" w:eastAsiaTheme="minorEastAsia" w:hAnsiTheme="minorHAnsi" w:cstheme="minorBidi"/>
          <w:bCs w:val="0"/>
          <w:iCs w:val="0"/>
          <w:sz w:val="22"/>
          <w:szCs w:val="22"/>
        </w:rPr>
      </w:pPr>
      <w:hyperlink w:anchor="_Toc35340495" w:history="1">
        <w:r w:rsidRPr="00ED515E">
          <w:rPr>
            <w:rStyle w:val="Hyperlink"/>
          </w:rPr>
          <w:t>6.13</w:t>
        </w:r>
        <w:r>
          <w:rPr>
            <w:rFonts w:asciiTheme="minorHAnsi" w:eastAsiaTheme="minorEastAsia" w:hAnsiTheme="minorHAnsi" w:cstheme="minorBidi"/>
            <w:bCs w:val="0"/>
            <w:iCs w:val="0"/>
            <w:sz w:val="22"/>
            <w:szCs w:val="22"/>
          </w:rPr>
          <w:tab/>
        </w:r>
        <w:r w:rsidRPr="00ED515E">
          <w:rPr>
            <w:rStyle w:val="Hyperlink"/>
          </w:rPr>
          <w:t>Use of UTF-8 encoding for human-language text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_Toc35340495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5357C27" w14:textId="1DA36EA7" w:rsidR="00E8469D" w:rsidRDefault="00E8469D" w:rsidP="00E8469D">
      <w:pPr>
        <w:pStyle w:val="SHeadingPlain"/>
      </w:pPr>
      <w:r>
        <w:fldChar w:fldCharType="end"/>
      </w:r>
      <w:r>
        <w:br w:type="page"/>
      </w:r>
    </w:p>
    <w:p w14:paraId="33008724" w14:textId="57500DFD" w:rsidR="00562B45" w:rsidRDefault="00562B45" w:rsidP="00E8469D">
      <w:pPr>
        <w:pStyle w:val="SHeadingPlain"/>
      </w:pPr>
      <w:r>
        <w:lastRenderedPageBreak/>
        <w:t>Foreword</w:t>
      </w:r>
    </w:p>
    <w:p w14:paraId="36D01B65" w14:textId="274E2294" w:rsidR="00562B45" w:rsidRDefault="00562B45" w:rsidP="008F0702">
      <w:pPr>
        <w:pStyle w:val="BodyText"/>
      </w:pPr>
      <w:r>
        <w:t xml:space="preserve">This Standards Administrative Guideline forms an adjunct to the use and interpretation of the SMPTE Standards Operations Manual. In the event of a conflict, the </w:t>
      </w:r>
      <w:r w:rsidR="00AF5AE2" w:rsidRPr="00AF5AE2">
        <w:t>SMPTE Standards</w:t>
      </w:r>
      <w:r w:rsidR="00AF5AE2">
        <w:t xml:space="preserve"> </w:t>
      </w:r>
      <w:r>
        <w:t xml:space="preserve">Operations Manual </w:t>
      </w:r>
      <w:r w:rsidR="00771101">
        <w:t xml:space="preserve">shall </w:t>
      </w:r>
      <w:r>
        <w:t>prevail.</w:t>
      </w:r>
    </w:p>
    <w:p w14:paraId="68B7C649" w14:textId="77777777" w:rsidR="00562B45" w:rsidRDefault="00562B45" w:rsidP="00562B45">
      <w:pPr>
        <w:pStyle w:val="Heading1"/>
      </w:pPr>
      <w:bookmarkStart w:id="1" w:name="_Toc29210303"/>
      <w:bookmarkStart w:id="2" w:name="_Toc29210569"/>
      <w:bookmarkStart w:id="3" w:name="_Toc35340477"/>
      <w:r w:rsidRPr="00562B45">
        <w:t>Scope</w:t>
      </w:r>
      <w:bookmarkEnd w:id="1"/>
      <w:bookmarkEnd w:id="2"/>
      <w:bookmarkEnd w:id="3"/>
    </w:p>
    <w:p w14:paraId="571534B1" w14:textId="525D685A" w:rsidR="00236767" w:rsidRDefault="00562B45" w:rsidP="008F0702">
      <w:pPr>
        <w:pStyle w:val="BodyText"/>
      </w:pPr>
      <w:r>
        <w:t xml:space="preserve">This Administrative Guideline </w:t>
      </w:r>
      <w:r w:rsidRPr="008F0702">
        <w:t>specifies</w:t>
      </w:r>
      <w:r>
        <w:t xml:space="preserve"> </w:t>
      </w:r>
      <w:r w:rsidR="0088096A">
        <w:t>the p</w:t>
      </w:r>
      <w:r w:rsidR="0088096A" w:rsidRPr="0088096A">
        <w:t>rinciples and rules for the structure and formatting of Engineering Documents</w:t>
      </w:r>
      <w:r>
        <w:t xml:space="preserve">. </w:t>
      </w:r>
    </w:p>
    <w:p w14:paraId="63934D0E" w14:textId="6EA8103A" w:rsidR="002A13F1" w:rsidRPr="00FE00C9" w:rsidRDefault="002A13F1" w:rsidP="00562B45">
      <w:pPr>
        <w:pStyle w:val="Heading1"/>
      </w:pPr>
      <w:bookmarkStart w:id="4" w:name="_Toc495410836"/>
      <w:bookmarkStart w:id="5" w:name="_Toc29210304"/>
      <w:bookmarkStart w:id="6" w:name="_Toc29210570"/>
      <w:bookmarkStart w:id="7" w:name="_Toc35340478"/>
      <w:r w:rsidRPr="00FE00C9">
        <w:t>Normative References</w:t>
      </w:r>
      <w:bookmarkEnd w:id="4"/>
      <w:bookmarkEnd w:id="5"/>
      <w:bookmarkEnd w:id="6"/>
      <w:bookmarkEnd w:id="7"/>
      <w:r w:rsidR="00973811">
        <w:t xml:space="preserve"> </w:t>
      </w:r>
    </w:p>
    <w:p w14:paraId="24FFFB5D" w14:textId="376EA81F" w:rsidR="002A13F1" w:rsidRPr="00FE00C9" w:rsidRDefault="002A13F1" w:rsidP="008F0702">
      <w:pPr>
        <w:pStyle w:val="BodyText"/>
      </w:pPr>
      <w:r w:rsidRPr="00FE00C9">
        <w:t xml:space="preserve">SMPTE Standards Operation </w:t>
      </w:r>
      <w:r w:rsidR="00E55400" w:rsidRPr="00FE00C9">
        <w:t>Manual</w:t>
      </w:r>
    </w:p>
    <w:p w14:paraId="2A3C28B0" w14:textId="5645467E" w:rsidR="003E5750" w:rsidRDefault="003E5750" w:rsidP="008F0702">
      <w:pPr>
        <w:pStyle w:val="BodyText"/>
      </w:pPr>
      <w:r w:rsidRPr="003E5750">
        <w:t>SMPTE AG-0</w:t>
      </w:r>
      <w:r>
        <w:t>2</w:t>
      </w:r>
      <w:r w:rsidRPr="003E5750">
        <w:t xml:space="preserve">, </w:t>
      </w:r>
      <w:r w:rsidR="00172CB3" w:rsidRPr="00172CB3">
        <w:t>Engineering Documents</w:t>
      </w:r>
    </w:p>
    <w:p w14:paraId="68F31245" w14:textId="504961DD" w:rsidR="00D17DED" w:rsidRPr="00FE00C9" w:rsidRDefault="00BF0556" w:rsidP="008F0702">
      <w:pPr>
        <w:pStyle w:val="BodyText"/>
      </w:pPr>
      <w:r w:rsidRPr="00FE00C9">
        <w:t>SMPTE AG-</w:t>
      </w:r>
      <w:r w:rsidR="007314B1" w:rsidRPr="00FE00C9">
        <w:t>03</w:t>
      </w:r>
      <w:r w:rsidR="00C150F9">
        <w:t xml:space="preserve">, </w:t>
      </w:r>
      <w:r w:rsidR="007314B1" w:rsidRPr="00FE00C9">
        <w:t>Normative</w:t>
      </w:r>
      <w:r w:rsidRPr="00FE00C9">
        <w:t xml:space="preserve"> References</w:t>
      </w:r>
    </w:p>
    <w:p w14:paraId="373D8900" w14:textId="6D58E864" w:rsidR="00FD2802" w:rsidRDefault="00183C2F" w:rsidP="008F0702">
      <w:pPr>
        <w:pStyle w:val="BodyText"/>
      </w:pPr>
      <w:r w:rsidRPr="00CF1ECB">
        <w:t xml:space="preserve">SMPTE </w:t>
      </w:r>
      <w:r w:rsidR="006B794B" w:rsidRPr="00CF1ECB">
        <w:t>AG-</w:t>
      </w:r>
      <w:r w:rsidR="007314B1" w:rsidRPr="00CF1ECB">
        <w:t>0</w:t>
      </w:r>
      <w:r w:rsidR="00DB5E99" w:rsidRPr="00CF1ECB">
        <w:t>4</w:t>
      </w:r>
      <w:r w:rsidR="00C150F9">
        <w:t>,</w:t>
      </w:r>
      <w:r w:rsidR="007314B1" w:rsidRPr="00CF1ECB">
        <w:t xml:space="preserve"> </w:t>
      </w:r>
      <w:r w:rsidR="00482B4A">
        <w:t>Standard</w:t>
      </w:r>
      <w:r w:rsidR="006B794B" w:rsidRPr="00CF1ECB">
        <w:t xml:space="preserve"> </w:t>
      </w:r>
      <w:r w:rsidR="00B07E8F" w:rsidRPr="00CF1ECB">
        <w:t>Template</w:t>
      </w:r>
    </w:p>
    <w:p w14:paraId="31554236" w14:textId="54EED84B" w:rsidR="00A705E6" w:rsidRDefault="004E24AC" w:rsidP="008F0702">
      <w:pPr>
        <w:pStyle w:val="BodyText"/>
      </w:pPr>
      <w:r>
        <w:t>ISO/IEC</w:t>
      </w:r>
      <w:r w:rsidR="00DD5D32" w:rsidRPr="00562B45">
        <w:t xml:space="preserve"> Directives, </w:t>
      </w:r>
      <w:r w:rsidR="002A13F1" w:rsidRPr="00FE00C9">
        <w:t xml:space="preserve">Part 2, </w:t>
      </w:r>
      <w:r w:rsidR="00FB157E" w:rsidRPr="00FB157E">
        <w:t>Principles and rules for the structure and drafting of ISO and IEC documents</w:t>
      </w:r>
      <w:r w:rsidR="00130BE9">
        <w:t xml:space="preserve"> (</w:t>
      </w:r>
      <w:r w:rsidR="00CA4A81" w:rsidRPr="00130BE9">
        <w:t>Eighth</w:t>
      </w:r>
      <w:r w:rsidR="00130BE9" w:rsidRPr="00130BE9">
        <w:t xml:space="preserve"> edition, 2018</w:t>
      </w:r>
      <w:r w:rsidR="00130BE9">
        <w:t>)</w:t>
      </w:r>
    </w:p>
    <w:p w14:paraId="69ECA184" w14:textId="40EA2B71" w:rsidR="008C7857" w:rsidRDefault="008C7857" w:rsidP="008F0702">
      <w:pPr>
        <w:pStyle w:val="BodyText"/>
      </w:pPr>
      <w:r w:rsidRPr="008C7857">
        <w:t>ISO 80000 (all parts), Quantities and units</w:t>
      </w:r>
    </w:p>
    <w:p w14:paraId="509BC832" w14:textId="7993B143" w:rsidR="00045A04" w:rsidRDefault="00045A04" w:rsidP="008F0702">
      <w:pPr>
        <w:pStyle w:val="BodyText"/>
      </w:pPr>
      <w:r w:rsidRPr="00045A04">
        <w:t>ISO 8601:2004-12-0</w:t>
      </w:r>
      <w:r w:rsidR="00E8702E">
        <w:t>,</w:t>
      </w:r>
      <w:r w:rsidRPr="00045A04">
        <w:t xml:space="preserve"> Data elements and interchange formats — Information interchange —</w:t>
      </w:r>
      <w:r w:rsidR="00A2792D">
        <w:t xml:space="preserve"> </w:t>
      </w:r>
      <w:r w:rsidRPr="00045A04">
        <w:t>Representation of dates and times</w:t>
      </w:r>
    </w:p>
    <w:p w14:paraId="32045931" w14:textId="3D2304B3" w:rsidR="0051153E" w:rsidRDefault="0051153E" w:rsidP="0051153E">
      <w:pPr>
        <w:pStyle w:val="BodyText"/>
      </w:pPr>
      <w:r>
        <w:t>ISO/IEC 10646, Information technology — Universal Coded Character Set (UCS)</w:t>
      </w:r>
    </w:p>
    <w:p w14:paraId="43EB2846" w14:textId="6C1B26F7" w:rsidR="00045A04" w:rsidRDefault="00045A04" w:rsidP="00045A04">
      <w:pPr>
        <w:pStyle w:val="BodyText"/>
      </w:pPr>
      <w:r>
        <w:t>William Strunk, Jr. and E. B. White, Elements of Style, Fourth Edition, Longman, 1999</w:t>
      </w:r>
    </w:p>
    <w:p w14:paraId="2E65EADB" w14:textId="2BDA5FAD" w:rsidR="00045A04" w:rsidRDefault="00045A04" w:rsidP="00045A04">
      <w:pPr>
        <w:pStyle w:val="BodyText"/>
      </w:pPr>
      <w:r>
        <w:t>New Oxford American Dictionary, Third Edition, 2010</w:t>
      </w:r>
    </w:p>
    <w:p w14:paraId="6AB5A106" w14:textId="22D9B1E1" w:rsidR="00247D17" w:rsidRDefault="00247D17" w:rsidP="00562B45">
      <w:pPr>
        <w:pStyle w:val="Heading1"/>
        <w:rPr>
          <w:lang w:val="en-US"/>
        </w:rPr>
      </w:pPr>
      <w:bookmarkStart w:id="8" w:name="_Toc29135274"/>
      <w:bookmarkStart w:id="9" w:name="_Toc29135275"/>
      <w:bookmarkStart w:id="10" w:name="_Toc29135276"/>
      <w:bookmarkStart w:id="11" w:name="_Toc29210305"/>
      <w:bookmarkStart w:id="12" w:name="_Toc29210571"/>
      <w:bookmarkStart w:id="13" w:name="_Toc35340479"/>
      <w:bookmarkEnd w:id="8"/>
      <w:bookmarkEnd w:id="9"/>
      <w:bookmarkEnd w:id="10"/>
      <w:r>
        <w:rPr>
          <w:lang w:val="en-US"/>
        </w:rPr>
        <w:t>Terms and Definitions</w:t>
      </w:r>
      <w:bookmarkEnd w:id="13"/>
    </w:p>
    <w:p w14:paraId="1489DCC8" w14:textId="4DF85786" w:rsidR="00247D17" w:rsidRPr="00247D17" w:rsidRDefault="00247D17" w:rsidP="00247D17">
      <w:pPr>
        <w:rPr>
          <w:lang w:eastAsia="x-none"/>
        </w:rPr>
      </w:pPr>
      <w:r w:rsidRPr="00247D17">
        <w:rPr>
          <w:lang w:eastAsia="x-none"/>
        </w:rPr>
        <w:t>For the purposes of this document, the terms and definitions given in SMPTE Standards Operation Manual</w:t>
      </w:r>
      <w:r>
        <w:rPr>
          <w:lang w:eastAsia="x-none"/>
        </w:rPr>
        <w:t xml:space="preserve"> </w:t>
      </w:r>
      <w:r w:rsidRPr="00247D17">
        <w:rPr>
          <w:lang w:eastAsia="x-none"/>
        </w:rPr>
        <w:t>apply.</w:t>
      </w:r>
    </w:p>
    <w:p w14:paraId="67F6C955" w14:textId="6FDC1F9C" w:rsidR="002B2B1B" w:rsidRPr="00FE00C9" w:rsidRDefault="00CB54CB" w:rsidP="00562B45">
      <w:pPr>
        <w:pStyle w:val="Heading1"/>
      </w:pPr>
      <w:bookmarkStart w:id="14" w:name="_Toc35340480"/>
      <w:r>
        <w:t>General</w:t>
      </w:r>
      <w:bookmarkEnd w:id="11"/>
      <w:bookmarkEnd w:id="12"/>
      <w:bookmarkEnd w:id="14"/>
      <w:r w:rsidR="002B2B1B" w:rsidRPr="00FE00C9">
        <w:t xml:space="preserve"> </w:t>
      </w:r>
    </w:p>
    <w:p w14:paraId="607C4238" w14:textId="3FBC5610" w:rsidR="00784AC5" w:rsidRDefault="002B2B1B" w:rsidP="008F0702">
      <w:pPr>
        <w:pStyle w:val="BodyText"/>
      </w:pPr>
      <w:r w:rsidRPr="00FE00C9">
        <w:t xml:space="preserve">Engineering Documents </w:t>
      </w:r>
      <w:r w:rsidR="00C150F9">
        <w:t>shall</w:t>
      </w:r>
      <w:r w:rsidR="00C150F9" w:rsidRPr="00FE00C9">
        <w:t xml:space="preserve"> </w:t>
      </w:r>
      <w:r w:rsidR="00784AC5">
        <w:t>conform to</w:t>
      </w:r>
      <w:r w:rsidRPr="00FE00C9">
        <w:t xml:space="preserve"> </w:t>
      </w:r>
      <w:r w:rsidR="004F1864" w:rsidRPr="00FE00C9">
        <w:t>ISO/IEC Directives, Part 2</w:t>
      </w:r>
      <w:r w:rsidR="008C7857">
        <w:t xml:space="preserve"> and ISO 80000 (all parts)</w:t>
      </w:r>
      <w:r w:rsidR="00784AC5">
        <w:t xml:space="preserve">, </w:t>
      </w:r>
      <w:r w:rsidR="00E90E92">
        <w:t>with the following exceptions</w:t>
      </w:r>
      <w:r w:rsidR="00E80C91">
        <w:t>,</w:t>
      </w:r>
      <w:r w:rsidR="00482B4A">
        <w:t xml:space="preserve"> which shall take precedence</w:t>
      </w:r>
      <w:r w:rsidR="00784AC5">
        <w:t>:</w:t>
      </w:r>
    </w:p>
    <w:p w14:paraId="74D77924" w14:textId="13F5C5F2" w:rsidR="00784AC5" w:rsidRDefault="00CD0D6B" w:rsidP="00215BD0">
      <w:pPr>
        <w:pStyle w:val="SBodyTextBullet"/>
      </w:pPr>
      <w:r w:rsidRPr="00FE00C9">
        <w:t xml:space="preserve">variances </w:t>
      </w:r>
      <w:r w:rsidR="00784AC5">
        <w:t xml:space="preserve">specified </w:t>
      </w:r>
      <w:r w:rsidR="00E00534">
        <w:t xml:space="preserve">in Clause </w:t>
      </w:r>
      <w:r w:rsidR="00E00534">
        <w:fldChar w:fldCharType="begin"/>
      </w:r>
      <w:r w:rsidR="00E00534">
        <w:instrText xml:space="preserve"> REF _Ref29289505 \r \h </w:instrText>
      </w:r>
      <w:r w:rsidR="00E00534">
        <w:fldChar w:fldCharType="separate"/>
      </w:r>
      <w:r w:rsidR="009B21B6">
        <w:rPr>
          <w:cs/>
        </w:rPr>
        <w:t>‎</w:t>
      </w:r>
      <w:r w:rsidR="009B21B6">
        <w:t>6</w:t>
      </w:r>
      <w:r w:rsidR="00E00534">
        <w:fldChar w:fldCharType="end"/>
      </w:r>
      <w:r w:rsidR="00784AC5">
        <w:t>; and</w:t>
      </w:r>
    </w:p>
    <w:p w14:paraId="172D8BA2" w14:textId="65747512" w:rsidR="00784AC5" w:rsidRDefault="00784AC5" w:rsidP="00215BD0">
      <w:pPr>
        <w:pStyle w:val="SBodyTextBullet"/>
      </w:pPr>
      <w:r>
        <w:t xml:space="preserve">variances </w:t>
      </w:r>
      <w:r w:rsidR="0088636D">
        <w:t>granted</w:t>
      </w:r>
      <w:r>
        <w:t xml:space="preserve"> by the </w:t>
      </w:r>
      <w:r w:rsidRPr="00784AC5">
        <w:t>Director of Engineering or the Standards Vice President</w:t>
      </w:r>
      <w:r>
        <w:t xml:space="preserve"> </w:t>
      </w:r>
      <w:r w:rsidRPr="00784AC5">
        <w:t xml:space="preserve">for a </w:t>
      </w:r>
      <w:r w:rsidR="00CB0F0B">
        <w:t>given</w:t>
      </w:r>
      <w:r w:rsidRPr="00784AC5">
        <w:t xml:space="preserve"> Engineering Document</w:t>
      </w:r>
      <w:r w:rsidR="00683487">
        <w:t>.</w:t>
      </w:r>
    </w:p>
    <w:p w14:paraId="0B50A2F7" w14:textId="4B429548" w:rsidR="002B2B1B" w:rsidRPr="000E3E43" w:rsidRDefault="002B2B1B" w:rsidP="008F0702">
      <w:pPr>
        <w:pStyle w:val="BodyText"/>
      </w:pPr>
      <w:r w:rsidRPr="00C150F9">
        <w:lastRenderedPageBreak/>
        <w:t>In the event of a conflict</w:t>
      </w:r>
      <w:r w:rsidR="00574105">
        <w:t xml:space="preserve"> with the provisions of </w:t>
      </w:r>
      <w:r w:rsidR="00574105" w:rsidRPr="00574105">
        <w:t>ISO/IEC Directives, Part 2</w:t>
      </w:r>
      <w:r w:rsidRPr="00C150F9">
        <w:t xml:space="preserve">, </w:t>
      </w:r>
      <w:r w:rsidR="008074F3" w:rsidRPr="00C150F9">
        <w:t xml:space="preserve">the </w:t>
      </w:r>
      <w:r w:rsidRPr="00C150F9">
        <w:t xml:space="preserve">SMPTE </w:t>
      </w:r>
      <w:r w:rsidR="008074F3" w:rsidRPr="00C150F9">
        <w:t xml:space="preserve">Standards </w:t>
      </w:r>
      <w:r w:rsidRPr="00C150F9">
        <w:t xml:space="preserve">Operations Manual and </w:t>
      </w:r>
      <w:r w:rsidRPr="000E3E43">
        <w:t>Administrat</w:t>
      </w:r>
      <w:r w:rsidRPr="00C150F9">
        <w:t xml:space="preserve">ive Guidelines shall </w:t>
      </w:r>
      <w:r w:rsidR="00C150F9">
        <w:t>take precedence</w:t>
      </w:r>
      <w:r w:rsidRPr="00C150F9">
        <w:t>.</w:t>
      </w:r>
    </w:p>
    <w:p w14:paraId="66438659" w14:textId="3FBC2116" w:rsidR="00784AC5" w:rsidRPr="00562B45" w:rsidRDefault="004D79AF" w:rsidP="00215BD0">
      <w:pPr>
        <w:pStyle w:val="SNote"/>
      </w:pPr>
      <w:r w:rsidRPr="00562B45">
        <w:t>NOTE</w:t>
      </w:r>
      <w:r w:rsidRPr="00562B45">
        <w:tab/>
        <w:t xml:space="preserve">The Director of Engineering or the Standards Vice President can approve variances on a case-by-case basis. </w:t>
      </w:r>
      <w:r w:rsidR="00683487" w:rsidRPr="00562B45">
        <w:t>Modifying variances specified</w:t>
      </w:r>
      <w:r w:rsidRPr="00562B45">
        <w:t xml:space="preserve"> in </w:t>
      </w:r>
      <w:r w:rsidR="00683487" w:rsidRPr="00562B45">
        <w:t>this Administrative Guideline</w:t>
      </w:r>
      <w:r w:rsidRPr="00562B45">
        <w:t xml:space="preserve"> requires the approval of the Standards Committee.</w:t>
      </w:r>
    </w:p>
    <w:p w14:paraId="26962BA7" w14:textId="68FDD2DD" w:rsidR="002B2B1B" w:rsidRPr="00FE00C9" w:rsidRDefault="002B2B1B" w:rsidP="0008673A">
      <w:pPr>
        <w:pStyle w:val="Heading1"/>
      </w:pPr>
      <w:bookmarkStart w:id="15" w:name="_Toc495410839"/>
      <w:bookmarkStart w:id="16" w:name="_Toc29210307"/>
      <w:bookmarkStart w:id="17" w:name="_Toc29210573"/>
      <w:bookmarkStart w:id="18" w:name="_Toc35340481"/>
      <w:r w:rsidRPr="00FE00C9">
        <w:t>Template</w:t>
      </w:r>
      <w:r w:rsidR="000364B3">
        <w:t>s</w:t>
      </w:r>
      <w:bookmarkEnd w:id="15"/>
      <w:bookmarkEnd w:id="16"/>
      <w:bookmarkEnd w:id="17"/>
      <w:bookmarkEnd w:id="18"/>
    </w:p>
    <w:p w14:paraId="662CACAE" w14:textId="7574EBBD" w:rsidR="0088636D" w:rsidRDefault="00337628" w:rsidP="007E239B">
      <w:pPr>
        <w:pStyle w:val="BodyText"/>
      </w:pPr>
      <w:r>
        <w:t xml:space="preserve">An </w:t>
      </w:r>
      <w:r w:rsidR="002B2B1B" w:rsidRPr="00FE00C9">
        <w:t xml:space="preserve">Engineering Document </w:t>
      </w:r>
      <w:r w:rsidR="00A36E61">
        <w:t>shall</w:t>
      </w:r>
      <w:r w:rsidR="00A36E61" w:rsidRPr="00FE00C9">
        <w:t xml:space="preserve"> </w:t>
      </w:r>
      <w:r w:rsidR="00502836">
        <w:t xml:space="preserve">use an appropriate </w:t>
      </w:r>
      <w:r w:rsidR="007E239B" w:rsidRPr="007E239B">
        <w:t>template specified in SMPTE AG-04</w:t>
      </w:r>
      <w:r w:rsidR="007E239B">
        <w:t>, unless</w:t>
      </w:r>
      <w:r w:rsidR="0088636D">
        <w:t>:</w:t>
      </w:r>
    </w:p>
    <w:p w14:paraId="4A9EE4DD" w14:textId="78FDA4C7" w:rsidR="00012174" w:rsidRDefault="0088636D" w:rsidP="0088636D">
      <w:pPr>
        <w:pStyle w:val="SBodyTextBullet"/>
      </w:pPr>
      <w:r>
        <w:t xml:space="preserve">it </w:t>
      </w:r>
      <w:r w:rsidR="00CB0F0B">
        <w:t>is part of a m</w:t>
      </w:r>
      <w:r w:rsidR="00012174" w:rsidRPr="00012174">
        <w:t xml:space="preserve">ultipart </w:t>
      </w:r>
      <w:r w:rsidR="00CB0F0B">
        <w:t xml:space="preserve">set </w:t>
      </w:r>
      <w:r w:rsidR="00C150F9" w:rsidRPr="00C150F9">
        <w:t>of documents</w:t>
      </w:r>
      <w:r>
        <w:t>,</w:t>
      </w:r>
      <w:r w:rsidR="007E239B">
        <w:t xml:space="preserve"> in which case </w:t>
      </w:r>
      <w:r w:rsidR="00BB0758">
        <w:t>it</w:t>
      </w:r>
      <w:r w:rsidR="007E239B">
        <w:t xml:space="preserve"> may alternatively use</w:t>
      </w:r>
      <w:r>
        <w:t xml:space="preserve"> </w:t>
      </w:r>
      <w:r w:rsidR="00012174" w:rsidRPr="00012174">
        <w:t xml:space="preserve">the </w:t>
      </w:r>
      <w:r>
        <w:t>same structure</w:t>
      </w:r>
      <w:r w:rsidRPr="00F071AF">
        <w:t xml:space="preserve"> and format</w:t>
      </w:r>
      <w:r>
        <w:t>ting</w:t>
      </w:r>
      <w:r w:rsidRPr="00F071AF">
        <w:t xml:space="preserve"> </w:t>
      </w:r>
      <w:r>
        <w:t xml:space="preserve">as other </w:t>
      </w:r>
      <w:r w:rsidR="004F0157">
        <w:t xml:space="preserve">members of </w:t>
      </w:r>
      <w:r w:rsidR="00CA4B3C">
        <w:t xml:space="preserve">the </w:t>
      </w:r>
      <w:r w:rsidR="00C150F9">
        <w:t>set</w:t>
      </w:r>
      <w:r w:rsidR="007E239B">
        <w:t>; or</w:t>
      </w:r>
    </w:p>
    <w:p w14:paraId="55DDC103" w14:textId="3660EE4C" w:rsidR="00337628" w:rsidRPr="00FE00C9" w:rsidRDefault="00AD27E2" w:rsidP="00337628">
      <w:pPr>
        <w:pStyle w:val="SBodyTextBullet"/>
      </w:pPr>
      <w:r>
        <w:t xml:space="preserve">it </w:t>
      </w:r>
      <w:r w:rsidR="007E239B">
        <w:t xml:space="preserve">is a </w:t>
      </w:r>
      <w:proofErr w:type="gramStart"/>
      <w:r w:rsidR="00BF458C">
        <w:t>R</w:t>
      </w:r>
      <w:r w:rsidR="007E239B">
        <w:t>evision</w:t>
      </w:r>
      <w:r w:rsidR="00337628">
        <w:t>,</w:t>
      </w:r>
      <w:proofErr w:type="gramEnd"/>
      <w:r w:rsidR="00337628">
        <w:t xml:space="preserve"> in which case it may alternatively </w:t>
      </w:r>
      <w:r w:rsidR="00337628" w:rsidRPr="00337628">
        <w:t>use the same structure and formatting as the current edition of the Engineering Document</w:t>
      </w:r>
      <w:r w:rsidR="00337628">
        <w:t>.</w:t>
      </w:r>
    </w:p>
    <w:p w14:paraId="3291C379" w14:textId="746F2999" w:rsidR="002207C8" w:rsidRDefault="005251DB" w:rsidP="008F0702">
      <w:pPr>
        <w:pStyle w:val="BodyText"/>
      </w:pPr>
      <w:bookmarkStart w:id="19" w:name="_Toc519948690"/>
      <w:bookmarkEnd w:id="19"/>
      <w:r>
        <w:t>The</w:t>
      </w:r>
      <w:r w:rsidR="00707731">
        <w:t xml:space="preserve"> contents of </w:t>
      </w:r>
      <w:r w:rsidR="00BB0758">
        <w:t>an</w:t>
      </w:r>
      <w:r w:rsidR="00707731">
        <w:t xml:space="preserve"> </w:t>
      </w:r>
      <w:r w:rsidR="00BF458C">
        <w:t>A</w:t>
      </w:r>
      <w:r>
        <w:t>mendment shall follow the st</w:t>
      </w:r>
      <w:r w:rsidR="00341DD0">
        <w:t>ructure</w:t>
      </w:r>
      <w:r>
        <w:t xml:space="preserve"> and format</w:t>
      </w:r>
      <w:r w:rsidR="00341DD0">
        <w:t>ting</w:t>
      </w:r>
      <w:r>
        <w:t xml:space="preserve"> of the </w:t>
      </w:r>
      <w:r w:rsidR="00707731">
        <w:t xml:space="preserve">amended </w:t>
      </w:r>
      <w:r w:rsidR="00010F44">
        <w:t>d</w:t>
      </w:r>
      <w:r w:rsidR="00341DD0" w:rsidRPr="00341DD0">
        <w:t>ocument</w:t>
      </w:r>
      <w:r>
        <w:t>.</w:t>
      </w:r>
    </w:p>
    <w:p w14:paraId="082DA0BE" w14:textId="7AD60D35" w:rsidR="00337628" w:rsidRPr="00FE00C9" w:rsidRDefault="00337628" w:rsidP="006D0F1B">
      <w:pPr>
        <w:pStyle w:val="SNote"/>
      </w:pPr>
      <w:r w:rsidRPr="00337628">
        <w:t>NOTE</w:t>
      </w:r>
      <w:r w:rsidRPr="00337628">
        <w:tab/>
      </w:r>
      <w:r w:rsidR="006D0F1B">
        <w:t>Modifying</w:t>
      </w:r>
      <w:r w:rsidRPr="00337628">
        <w:t xml:space="preserve"> </w:t>
      </w:r>
      <w:r>
        <w:t xml:space="preserve">the structure and formatting of a document can </w:t>
      </w:r>
      <w:r w:rsidRPr="00337628">
        <w:t>chang</w:t>
      </w:r>
      <w:r>
        <w:t>e the numbering of elements, potentially invalidating references made to the document by other documents, pub</w:t>
      </w:r>
      <w:r w:rsidRPr="00337628">
        <w:t xml:space="preserve">lished papers and books. </w:t>
      </w:r>
    </w:p>
    <w:p w14:paraId="5A3D8EA1" w14:textId="70DD9325" w:rsidR="00F44640" w:rsidRPr="00FE00C9" w:rsidRDefault="00C324D6" w:rsidP="00562B45">
      <w:pPr>
        <w:pStyle w:val="Heading1"/>
      </w:pPr>
      <w:bookmarkStart w:id="20" w:name="_Toc29135283"/>
      <w:bookmarkStart w:id="21" w:name="_Toc29135284"/>
      <w:bookmarkStart w:id="22" w:name="_Toc29135285"/>
      <w:bookmarkStart w:id="23" w:name="_Toc479169829"/>
      <w:bookmarkStart w:id="24" w:name="_Toc495410843"/>
      <w:bookmarkStart w:id="25" w:name="_Toc29210311"/>
      <w:bookmarkStart w:id="26" w:name="_Toc29210577"/>
      <w:bookmarkStart w:id="27" w:name="_Ref29289505"/>
      <w:bookmarkStart w:id="28" w:name="_Toc35340482"/>
      <w:bookmarkEnd w:id="20"/>
      <w:bookmarkEnd w:id="21"/>
      <w:bookmarkEnd w:id="22"/>
      <w:bookmarkEnd w:id="23"/>
      <w:r w:rsidRPr="00C324D6">
        <w:t>Variances</w:t>
      </w:r>
      <w:bookmarkEnd w:id="24"/>
      <w:bookmarkEnd w:id="25"/>
      <w:bookmarkEnd w:id="26"/>
      <w:bookmarkEnd w:id="27"/>
      <w:bookmarkEnd w:id="28"/>
    </w:p>
    <w:p w14:paraId="02D289A2" w14:textId="7578EE6E" w:rsidR="00F44640" w:rsidRPr="00C76C08" w:rsidRDefault="00854BDD" w:rsidP="00562B45">
      <w:pPr>
        <w:pStyle w:val="Heading2"/>
      </w:pPr>
      <w:bookmarkStart w:id="29" w:name="_Toc29135288"/>
      <w:bookmarkStart w:id="30" w:name="_Toc495410845"/>
      <w:bookmarkStart w:id="31" w:name="_Toc29210313"/>
      <w:bookmarkStart w:id="32" w:name="_Toc29210579"/>
      <w:bookmarkStart w:id="33" w:name="_Toc35340483"/>
      <w:bookmarkEnd w:id="29"/>
      <w:r>
        <w:t>Foreword</w:t>
      </w:r>
      <w:bookmarkEnd w:id="30"/>
      <w:bookmarkEnd w:id="31"/>
      <w:bookmarkEnd w:id="32"/>
      <w:bookmarkEnd w:id="33"/>
    </w:p>
    <w:p w14:paraId="5AB16B06" w14:textId="58DC5DAC" w:rsidR="002D4B83" w:rsidRDefault="00F44640" w:rsidP="008F0702">
      <w:pPr>
        <w:pStyle w:val="BodyText"/>
      </w:pPr>
      <w:r w:rsidRPr="00C76C08">
        <w:t xml:space="preserve">The </w:t>
      </w:r>
      <w:r w:rsidR="00854BDD">
        <w:t>Foreword</w:t>
      </w:r>
      <w:r w:rsidR="00854BDD" w:rsidRPr="00C76C08">
        <w:t xml:space="preserve"> </w:t>
      </w:r>
      <w:r w:rsidRPr="00C76C08">
        <w:t xml:space="preserve">is </w:t>
      </w:r>
      <w:r w:rsidR="00EA0EA0">
        <w:t xml:space="preserve">fixed text provided </w:t>
      </w:r>
      <w:r w:rsidRPr="00C76C08">
        <w:t xml:space="preserve">by </w:t>
      </w:r>
      <w:r w:rsidR="000B5FF1">
        <w:t xml:space="preserve">the </w:t>
      </w:r>
      <w:r w:rsidR="00EA0EA0">
        <w:t>SMPTE</w:t>
      </w:r>
      <w:r w:rsidR="000B5FF1">
        <w:t xml:space="preserve"> Director of Standards</w:t>
      </w:r>
      <w:r w:rsidR="002D4B83">
        <w:t>.</w:t>
      </w:r>
    </w:p>
    <w:p w14:paraId="58B964AE" w14:textId="1632F13F" w:rsidR="0088636D" w:rsidRDefault="00466F7C" w:rsidP="008F0702">
      <w:pPr>
        <w:pStyle w:val="BodyText"/>
      </w:pPr>
      <w:r>
        <w:t xml:space="preserve">In addition to the information listed in ISO/IEC Directives, Part 2, </w:t>
      </w:r>
      <w:r w:rsidR="00A8153D">
        <w:t>the Foreword</w:t>
      </w:r>
      <w:r w:rsidR="00AD1C0C">
        <w:t xml:space="preserve"> </w:t>
      </w:r>
      <w:r w:rsidR="0088636D">
        <w:t>include</w:t>
      </w:r>
      <w:r w:rsidR="002D4B83">
        <w:t>s</w:t>
      </w:r>
      <w:r w:rsidR="0088636D">
        <w:t xml:space="preserve"> a definition of conformance terms, as specified in the </w:t>
      </w:r>
      <w:r w:rsidR="0088636D" w:rsidRPr="00D6720F">
        <w:t>SMPTE</w:t>
      </w:r>
      <w:r w:rsidR="00247D17">
        <w:t xml:space="preserve"> Standards</w:t>
      </w:r>
      <w:r w:rsidR="0088636D" w:rsidRPr="00D6720F">
        <w:t xml:space="preserve"> Operations Manual</w:t>
      </w:r>
      <w:r w:rsidR="0088636D">
        <w:t>.</w:t>
      </w:r>
    </w:p>
    <w:p w14:paraId="50D4D9AC" w14:textId="76A93148" w:rsidR="00F44640" w:rsidRPr="005C4566" w:rsidRDefault="00F44640" w:rsidP="00562B45">
      <w:pPr>
        <w:pStyle w:val="Heading2"/>
      </w:pPr>
      <w:bookmarkStart w:id="34" w:name="_Toc29135290"/>
      <w:bookmarkStart w:id="35" w:name="_Toc495410846"/>
      <w:bookmarkStart w:id="36" w:name="_Toc29210314"/>
      <w:bookmarkStart w:id="37" w:name="_Toc29210580"/>
      <w:bookmarkStart w:id="38" w:name="_Toc35340484"/>
      <w:bookmarkEnd w:id="34"/>
      <w:r w:rsidRPr="005C4566">
        <w:t>Introduction</w:t>
      </w:r>
      <w:bookmarkEnd w:id="35"/>
      <w:bookmarkEnd w:id="36"/>
      <w:bookmarkEnd w:id="37"/>
      <w:bookmarkEnd w:id="38"/>
    </w:p>
    <w:p w14:paraId="081921D8" w14:textId="00009830" w:rsidR="00A220D1" w:rsidRDefault="00C340BC" w:rsidP="008F0702">
      <w:pPr>
        <w:pStyle w:val="BodyText"/>
      </w:pPr>
      <w:r w:rsidRPr="00C340BC">
        <w:t>In addition to the information listed in ISO/IEC Directives, Part 2</w:t>
      </w:r>
      <w:r>
        <w:t>, t</w:t>
      </w:r>
      <w:r w:rsidR="00A220D1">
        <w:t>he Introduction shall include:</w:t>
      </w:r>
    </w:p>
    <w:p w14:paraId="5904833F" w14:textId="73CF0B9A" w:rsidR="00A220D1" w:rsidRDefault="00A220D1" w:rsidP="00215BD0">
      <w:pPr>
        <w:pStyle w:val="SBodyTextBullet"/>
      </w:pPr>
      <w:r>
        <w:t>the s</w:t>
      </w:r>
      <w:r w:rsidRPr="00A220D1">
        <w:t>tatement</w:t>
      </w:r>
      <w:r>
        <w:t xml:space="preserve"> </w:t>
      </w:r>
      <w:r w:rsidR="0086297F">
        <w:t xml:space="preserve">referred to </w:t>
      </w:r>
      <w:r>
        <w:t xml:space="preserve">at </w:t>
      </w:r>
      <w:r w:rsidR="0086297F">
        <w:t xml:space="preserve">subclause </w:t>
      </w:r>
      <w:r>
        <w:t xml:space="preserve">9.1.7 of the </w:t>
      </w:r>
      <w:r w:rsidRPr="00A220D1">
        <w:t xml:space="preserve">SMPTE </w:t>
      </w:r>
      <w:r w:rsidR="004E14CB" w:rsidRPr="004E14CB">
        <w:t xml:space="preserve">Standards </w:t>
      </w:r>
      <w:r w:rsidRPr="00A220D1">
        <w:t>Operations Manual</w:t>
      </w:r>
      <w:r w:rsidR="00C340BC">
        <w:t>; and</w:t>
      </w:r>
    </w:p>
    <w:p w14:paraId="27EAA0BF" w14:textId="2AA63BC2" w:rsidR="00C340BC" w:rsidRDefault="00C65C46" w:rsidP="00215BD0">
      <w:pPr>
        <w:pStyle w:val="SBodyTextBullet"/>
      </w:pPr>
      <w:r>
        <w:t>a statement that</w:t>
      </w:r>
      <w:r w:rsidR="00C340BC">
        <w:t xml:space="preserve"> the clause</w:t>
      </w:r>
      <w:r w:rsidR="00C340BC" w:rsidRPr="00C340BC">
        <w:t xml:space="preserve"> is entirely informative and does not form an integral part of </w:t>
      </w:r>
      <w:r w:rsidR="00C340BC">
        <w:t>the</w:t>
      </w:r>
      <w:r w:rsidR="00C340BC" w:rsidRPr="00C340BC">
        <w:t xml:space="preserve"> Engineering Document</w:t>
      </w:r>
      <w:r w:rsidR="00C340BC">
        <w:t>.</w:t>
      </w:r>
    </w:p>
    <w:p w14:paraId="51B080A0" w14:textId="10E0491E" w:rsidR="004D0675" w:rsidRDefault="00F829F1" w:rsidP="00215BD0">
      <w:pPr>
        <w:pStyle w:val="SNote"/>
      </w:pPr>
      <w:r>
        <w:t>NOTE</w:t>
      </w:r>
      <w:r>
        <w:tab/>
        <w:t xml:space="preserve">The Introduction is </w:t>
      </w:r>
      <w:r w:rsidR="00A220D1">
        <w:t xml:space="preserve">a </w:t>
      </w:r>
      <w:r>
        <w:t xml:space="preserve">mandatory </w:t>
      </w:r>
      <w:r w:rsidR="00A220D1">
        <w:t xml:space="preserve">element </w:t>
      </w:r>
      <w:r>
        <w:t xml:space="preserve">in Engineering Documents </w:t>
      </w:r>
      <w:r w:rsidR="00A220D1">
        <w:t xml:space="preserve">since </w:t>
      </w:r>
      <w:r w:rsidR="008F0702">
        <w:t>it is never empty.</w:t>
      </w:r>
      <w:bookmarkStart w:id="39" w:name="_Toc460070452"/>
      <w:bookmarkEnd w:id="39"/>
    </w:p>
    <w:p w14:paraId="05F437C6" w14:textId="275E5311" w:rsidR="00D35043" w:rsidRDefault="00BE019C" w:rsidP="00D35043">
      <w:pPr>
        <w:pStyle w:val="Heading2"/>
      </w:pPr>
      <w:bookmarkStart w:id="40" w:name="_Ref479599476"/>
      <w:bookmarkStart w:id="41" w:name="_Toc35340485"/>
      <w:r>
        <w:t>R</w:t>
      </w:r>
      <w:r w:rsidR="00AB6180">
        <w:t>eferences</w:t>
      </w:r>
      <w:bookmarkEnd w:id="41"/>
    </w:p>
    <w:p w14:paraId="0A7A813D" w14:textId="77777777" w:rsidR="0063794D" w:rsidRDefault="0063794D" w:rsidP="0063794D">
      <w:pPr>
        <w:pStyle w:val="Heading3"/>
      </w:pPr>
      <w:r w:rsidRPr="00A926B7">
        <w:t>Permitted referenced documents</w:t>
      </w:r>
    </w:p>
    <w:p w14:paraId="18BCBC48" w14:textId="1369D4CF" w:rsidR="0063794D" w:rsidRDefault="00126F82" w:rsidP="0063794D">
      <w:pPr>
        <w:pStyle w:val="BodyText"/>
      </w:pPr>
      <w:r>
        <w:t>The</w:t>
      </w:r>
      <w:r w:rsidRPr="00126F82">
        <w:t xml:space="preserve"> SMPTE Standards Operations Manual and SMPTE AG</w:t>
      </w:r>
      <w:r>
        <w:t>-</w:t>
      </w:r>
      <w:r w:rsidR="00A2792D">
        <w:t>03</w:t>
      </w:r>
      <w:r>
        <w:t xml:space="preserve"> specify </w:t>
      </w:r>
      <w:r w:rsidR="00730827">
        <w:t>requirements</w:t>
      </w:r>
      <w:r>
        <w:t xml:space="preserve"> for </w:t>
      </w:r>
      <w:r w:rsidR="002B685D">
        <w:t>n</w:t>
      </w:r>
      <w:r w:rsidR="005F0C06" w:rsidRPr="005F0C06">
        <w:t>ormatively referenced documents</w:t>
      </w:r>
      <w:r>
        <w:t>.</w:t>
      </w:r>
    </w:p>
    <w:p w14:paraId="7CD71E08" w14:textId="53B935EB" w:rsidR="0063794D" w:rsidRPr="0063794D" w:rsidRDefault="0063794D" w:rsidP="0063794D">
      <w:pPr>
        <w:pStyle w:val="Heading3"/>
      </w:pPr>
      <w:r>
        <w:lastRenderedPageBreak/>
        <w:t>Presentation</w:t>
      </w:r>
      <w:r w:rsidR="00BE019C">
        <w:rPr>
          <w:lang w:val="en-US"/>
        </w:rPr>
        <w:t xml:space="preserve"> of references</w:t>
      </w:r>
    </w:p>
    <w:p w14:paraId="202B9DC9" w14:textId="36FCE33A" w:rsidR="009266DB" w:rsidRDefault="0037445B" w:rsidP="008F0702">
      <w:pPr>
        <w:pStyle w:val="BodyText"/>
      </w:pPr>
      <w:r>
        <w:t>Documents should be listed and referred to as recommended by their respective publishers.</w:t>
      </w:r>
    </w:p>
    <w:p w14:paraId="1EA5E883" w14:textId="365DF700" w:rsidR="0037445B" w:rsidRDefault="0037445B" w:rsidP="008F0702">
      <w:pPr>
        <w:pStyle w:val="BodyText"/>
      </w:pPr>
      <w:r>
        <w:t xml:space="preserve">Otherwise, the provisions of </w:t>
      </w:r>
      <w:r w:rsidRPr="0037445B">
        <w:t>ISO/IEC Directives, Part 2</w:t>
      </w:r>
      <w:r>
        <w:t xml:space="preserve"> apply.</w:t>
      </w:r>
    </w:p>
    <w:p w14:paraId="566DA681" w14:textId="71509964" w:rsidR="00BE019C" w:rsidRPr="0087554C" w:rsidRDefault="00A04C9A" w:rsidP="00BE019C">
      <w:pPr>
        <w:pStyle w:val="Heading3"/>
      </w:pPr>
      <w:bookmarkStart w:id="42" w:name="_Ref485139572"/>
      <w:bookmarkStart w:id="43" w:name="_Toc495410857"/>
      <w:bookmarkStart w:id="44" w:name="_Toc29210319"/>
      <w:bookmarkStart w:id="45" w:name="_Toc29210585"/>
      <w:r>
        <w:rPr>
          <w:lang w:val="en-US"/>
        </w:rPr>
        <w:t>Forms for m</w:t>
      </w:r>
      <w:r w:rsidR="00C005B0">
        <w:rPr>
          <w:lang w:val="en-US"/>
        </w:rPr>
        <w:t>aking references</w:t>
      </w:r>
    </w:p>
    <w:p w14:paraId="4799992D" w14:textId="353D76A8" w:rsidR="00BE019C" w:rsidRDefault="00BE019C" w:rsidP="00BE019C">
      <w:pPr>
        <w:pStyle w:val="BodyText"/>
      </w:pPr>
      <w:r>
        <w:t>The following forms should be used to make references to a document</w:t>
      </w:r>
      <w:r w:rsidR="00A04C9A" w:rsidRPr="00A04C9A">
        <w:t>, a part of a document or a non-prose element</w:t>
      </w:r>
      <w:r>
        <w:t>:</w:t>
      </w:r>
    </w:p>
    <w:p w14:paraId="1721147C" w14:textId="45BF8BF9" w:rsidR="009D1688" w:rsidRDefault="009D1688" w:rsidP="0062374C">
      <w:pPr>
        <w:pStyle w:val="SBodyTextBullet"/>
      </w:pPr>
      <w:r>
        <w:t>imperative forms</w:t>
      </w:r>
    </w:p>
    <w:p w14:paraId="6A9625EB" w14:textId="0738C32B" w:rsidR="00BE019C" w:rsidRDefault="00BE019C" w:rsidP="009D1688">
      <w:pPr>
        <w:pStyle w:val="SBodyTextBullet2"/>
      </w:pPr>
      <w:r>
        <w:t>"see"</w:t>
      </w:r>
    </w:p>
    <w:p w14:paraId="27A3EE03" w14:textId="0624C107" w:rsidR="009D1688" w:rsidRDefault="009D1688" w:rsidP="009D1688">
      <w:pPr>
        <w:pStyle w:val="SBodyTextBullet"/>
      </w:pPr>
      <w:r>
        <w:t>non-imperative forms</w:t>
      </w:r>
    </w:p>
    <w:p w14:paraId="1D3988A8" w14:textId="77777777" w:rsidR="00BE019C" w:rsidRDefault="00BE019C" w:rsidP="0062374C">
      <w:pPr>
        <w:pStyle w:val="SBodyTextBullet2"/>
      </w:pPr>
      <w:r>
        <w:t>“according to”</w:t>
      </w:r>
    </w:p>
    <w:p w14:paraId="433C582B" w14:textId="77777777" w:rsidR="00BE019C" w:rsidRDefault="00BE019C" w:rsidP="0062374C">
      <w:pPr>
        <w:pStyle w:val="SBodyTextBullet2"/>
      </w:pPr>
      <w:r>
        <w:t xml:space="preserve">“as defined in” </w:t>
      </w:r>
    </w:p>
    <w:p w14:paraId="7D0F39DE" w14:textId="77777777" w:rsidR="00BE019C" w:rsidRDefault="00BE019C" w:rsidP="0062374C">
      <w:pPr>
        <w:pStyle w:val="SBodyTextBullet2"/>
      </w:pPr>
      <w:r>
        <w:t>“as specified in”</w:t>
      </w:r>
    </w:p>
    <w:p w14:paraId="4C2BE818" w14:textId="77777777" w:rsidR="00BE019C" w:rsidRDefault="00BE019C" w:rsidP="0062374C">
      <w:pPr>
        <w:pStyle w:val="SBodyTextBullet2"/>
      </w:pPr>
      <w:r>
        <w:t>“details as given in”</w:t>
      </w:r>
    </w:p>
    <w:p w14:paraId="5F6EBE3E" w14:textId="37239C71" w:rsidR="00BE019C" w:rsidRDefault="00BE019C" w:rsidP="009D1688">
      <w:pPr>
        <w:pStyle w:val="SBodyTextBullet2"/>
      </w:pPr>
      <w:r>
        <w:t>“in accordance with”</w:t>
      </w:r>
    </w:p>
    <w:p w14:paraId="6C355C9C" w14:textId="75650742" w:rsidR="009D1688" w:rsidRDefault="0005791F" w:rsidP="0062374C">
      <w:pPr>
        <w:pStyle w:val="SNote"/>
      </w:pPr>
      <w:r>
        <w:t>NOTE 1</w:t>
      </w:r>
      <w:r>
        <w:tab/>
      </w:r>
      <w:r w:rsidR="009D1688">
        <w:t xml:space="preserve">Imperative </w:t>
      </w:r>
      <w:proofErr w:type="gramStart"/>
      <w:r w:rsidR="009D1688">
        <w:t>forms</w:t>
      </w:r>
      <w:proofErr w:type="gramEnd"/>
      <w:r w:rsidR="009D1688">
        <w:t xml:space="preserve"> are not used in informative parts of the document, such as examples, notes and footnotes.</w:t>
      </w:r>
    </w:p>
    <w:p w14:paraId="5D012212" w14:textId="2B0902C6" w:rsidR="00B34ED9" w:rsidRPr="00B34ED9" w:rsidRDefault="00B34ED9">
      <w:pPr>
        <w:pStyle w:val="SNote"/>
      </w:pPr>
      <w:r w:rsidRPr="00B34ED9">
        <w:t>NOTE</w:t>
      </w:r>
      <w:r w:rsidR="0005791F">
        <w:t xml:space="preserve"> 2</w:t>
      </w:r>
      <w:r w:rsidR="0005791F">
        <w:tab/>
      </w:r>
      <w:r w:rsidRPr="00B34ED9">
        <w:t xml:space="preserve">The </w:t>
      </w:r>
      <w:r>
        <w:t>terms clause and subclause</w:t>
      </w:r>
      <w:r w:rsidR="00E43A76">
        <w:t>, instead of the term "section",</w:t>
      </w:r>
      <w:r>
        <w:t xml:space="preserve"> are </w:t>
      </w:r>
      <w:r w:rsidR="00E43A76">
        <w:t>used to refer to the</w:t>
      </w:r>
      <w:r>
        <w:t xml:space="preserve"> subdivision</w:t>
      </w:r>
      <w:r w:rsidR="00E43A76">
        <w:t>s</w:t>
      </w:r>
      <w:r>
        <w:t xml:space="preserve"> of a document. </w:t>
      </w:r>
    </w:p>
    <w:p w14:paraId="1E163DE2" w14:textId="13656E52" w:rsidR="00A04C9A" w:rsidRDefault="00A04C9A" w:rsidP="00A04C9A">
      <w:pPr>
        <w:pStyle w:val="Heading3"/>
        <w:rPr>
          <w:lang w:val="en-US"/>
        </w:rPr>
      </w:pPr>
      <w:bookmarkStart w:id="46" w:name="_Toc29210324"/>
      <w:bookmarkStart w:id="47" w:name="_Toc29210590"/>
      <w:bookmarkStart w:id="48" w:name="_Toc495410851"/>
      <w:bookmarkStart w:id="49" w:name="_Toc29210315"/>
      <w:bookmarkStart w:id="50" w:name="_Toc29210581"/>
      <w:bookmarkStart w:id="51" w:name="_Toc495410858"/>
      <w:bookmarkStart w:id="52" w:name="_Toc29210320"/>
      <w:bookmarkStart w:id="53" w:name="_Toc29210586"/>
      <w:bookmarkEnd w:id="40"/>
      <w:bookmarkEnd w:id="42"/>
      <w:bookmarkEnd w:id="43"/>
      <w:bookmarkEnd w:id="44"/>
      <w:bookmarkEnd w:id="45"/>
      <w:r>
        <w:rPr>
          <w:lang w:val="en-US"/>
        </w:rPr>
        <w:t xml:space="preserve">References to a </w:t>
      </w:r>
      <w:r w:rsidRPr="00A04C9A">
        <w:rPr>
          <w:lang w:val="en-US"/>
        </w:rPr>
        <w:t>non-prose element</w:t>
      </w:r>
    </w:p>
    <w:p w14:paraId="3AC11CEE" w14:textId="77777777" w:rsidR="00A04C9A" w:rsidRDefault="00A04C9A" w:rsidP="00A04C9A">
      <w:pPr>
        <w:rPr>
          <w:lang w:eastAsia="x-none"/>
        </w:rPr>
      </w:pPr>
      <w:r>
        <w:rPr>
          <w:lang w:eastAsia="x-none"/>
        </w:rPr>
        <w:t>A reference to a non-prose element shall be made using the following form:</w:t>
      </w:r>
    </w:p>
    <w:p w14:paraId="485037FD" w14:textId="66672EB1" w:rsidR="00A04C9A" w:rsidRPr="0062374C" w:rsidRDefault="00797BA9" w:rsidP="0062374C">
      <w:pPr>
        <w:pStyle w:val="BodyTextIndent"/>
        <w:rPr>
          <w:i/>
          <w:iCs/>
        </w:rPr>
      </w:pPr>
      <w:r w:rsidRPr="0062374C">
        <w:rPr>
          <w:i/>
          <w:iCs/>
        </w:rPr>
        <w:t>e</w:t>
      </w:r>
      <w:r w:rsidR="00A04C9A" w:rsidRPr="0062374C">
        <w:rPr>
          <w:i/>
          <w:iCs/>
        </w:rPr>
        <w:t xml:space="preserve">lement </w:t>
      </w:r>
      <w:r w:rsidR="00F258B3">
        <w:rPr>
          <w:i/>
          <w:iCs/>
        </w:rPr>
        <w:t>x</w:t>
      </w:r>
    </w:p>
    <w:p w14:paraId="3545E927" w14:textId="3817838D" w:rsidR="00A04C9A" w:rsidRDefault="00A04C9A" w:rsidP="00A04C9A">
      <w:pPr>
        <w:rPr>
          <w:lang w:eastAsia="x-none"/>
        </w:rPr>
      </w:pPr>
      <w:r>
        <w:rPr>
          <w:lang w:eastAsia="x-none"/>
        </w:rPr>
        <w:t xml:space="preserve">where </w:t>
      </w:r>
      <w:r w:rsidR="00F258B3">
        <w:rPr>
          <w:i/>
          <w:iCs/>
          <w:lang w:eastAsia="x-none"/>
        </w:rPr>
        <w:t>x</w:t>
      </w:r>
      <w:r>
        <w:rPr>
          <w:lang w:eastAsia="x-none"/>
        </w:rPr>
        <w:t xml:space="preserve"> is the letter of the non-prose element, as defined in AG-02.</w:t>
      </w:r>
    </w:p>
    <w:p w14:paraId="5556D7AC" w14:textId="5BCFA0CA" w:rsidR="00A04C9A" w:rsidRPr="008C1740" w:rsidRDefault="00A04C9A" w:rsidP="0062374C">
      <w:pPr>
        <w:pStyle w:val="SNote"/>
      </w:pPr>
      <w:r>
        <w:t>EXAMPLE</w:t>
      </w:r>
      <w:r w:rsidR="009B21B6">
        <w:tab/>
      </w:r>
      <w:r>
        <w:t xml:space="preserve">"…as defined in element </w:t>
      </w:r>
      <w:r w:rsidR="00F258B3">
        <w:t>a</w:t>
      </w:r>
      <w:r>
        <w:t xml:space="preserve"> of this document."</w:t>
      </w:r>
    </w:p>
    <w:p w14:paraId="79505871" w14:textId="73EB1F22" w:rsidR="007259CB" w:rsidRDefault="007259CB" w:rsidP="00ED75E4">
      <w:pPr>
        <w:pStyle w:val="Heading2"/>
      </w:pPr>
      <w:bookmarkStart w:id="54" w:name="_Toc35340486"/>
      <w:r w:rsidRPr="007259CB">
        <w:t>Introductory wording</w:t>
      </w:r>
      <w:r>
        <w:t xml:space="preserve"> of terms and definitions</w:t>
      </w:r>
      <w:bookmarkEnd w:id="54"/>
    </w:p>
    <w:p w14:paraId="519349D8" w14:textId="0E4E8D35" w:rsidR="007259CB" w:rsidRPr="007259CB" w:rsidRDefault="007259CB" w:rsidP="007259CB">
      <w:pPr>
        <w:pStyle w:val="BodyText"/>
        <w:rPr>
          <w:rFonts w:eastAsia="Calibri"/>
        </w:rPr>
      </w:pPr>
      <w:r>
        <w:rPr>
          <w:rFonts w:eastAsia="Calibri"/>
        </w:rPr>
        <w:t>O</w:t>
      </w:r>
      <w:r w:rsidRPr="007259CB">
        <w:rPr>
          <w:rFonts w:eastAsia="Calibri"/>
        </w:rPr>
        <w:t xml:space="preserve">ne of the following sentences </w:t>
      </w:r>
      <w:r>
        <w:rPr>
          <w:rFonts w:eastAsia="Calibri"/>
        </w:rPr>
        <w:t>shall be used as introductory text to the Terms and Definitions clause:</w:t>
      </w:r>
    </w:p>
    <w:p w14:paraId="1A84D104" w14:textId="0E0A2946" w:rsidR="007259CB" w:rsidRPr="007259CB" w:rsidRDefault="007259CB" w:rsidP="007259CB">
      <w:pPr>
        <w:pStyle w:val="SBodyTextBullet"/>
        <w:rPr>
          <w:rFonts w:eastAsia="Calibri"/>
        </w:rPr>
      </w:pPr>
      <w:r>
        <w:rPr>
          <w:rFonts w:eastAsia="Calibri"/>
        </w:rPr>
        <w:t>"</w:t>
      </w:r>
      <w:r w:rsidRPr="007259CB">
        <w:rPr>
          <w:rFonts w:eastAsia="Calibri"/>
        </w:rPr>
        <w:t>For the purposes of this document, the following terms and definitions apply:</w:t>
      </w:r>
      <w:r>
        <w:rPr>
          <w:rFonts w:eastAsia="Calibri"/>
        </w:rPr>
        <w:t>", i</w:t>
      </w:r>
      <w:r w:rsidRPr="007259CB">
        <w:rPr>
          <w:rFonts w:eastAsia="Calibri"/>
        </w:rPr>
        <w:t xml:space="preserve">f all </w:t>
      </w:r>
      <w:r w:rsidR="00DF256B">
        <w:rPr>
          <w:rFonts w:eastAsia="Calibri"/>
        </w:rPr>
        <w:t>relevant</w:t>
      </w:r>
      <w:r w:rsidRPr="007259CB">
        <w:rPr>
          <w:rFonts w:eastAsia="Calibri"/>
        </w:rPr>
        <w:t xml:space="preserve"> terms and definitions are provided</w:t>
      </w:r>
      <w:r>
        <w:rPr>
          <w:rFonts w:eastAsia="Calibri"/>
        </w:rPr>
        <w:t xml:space="preserve"> in </w:t>
      </w:r>
      <w:r w:rsidRPr="007259CB">
        <w:rPr>
          <w:rFonts w:eastAsia="Calibri"/>
        </w:rPr>
        <w:t>Terms and Definitions clause</w:t>
      </w:r>
      <w:r>
        <w:rPr>
          <w:rFonts w:eastAsia="Calibri"/>
        </w:rPr>
        <w:t>.</w:t>
      </w:r>
    </w:p>
    <w:p w14:paraId="74534F5B" w14:textId="2B0FDCF3" w:rsidR="007259CB" w:rsidRPr="007259CB" w:rsidRDefault="007259CB" w:rsidP="007259CB">
      <w:pPr>
        <w:pStyle w:val="SBodyTextBullet"/>
        <w:rPr>
          <w:rFonts w:eastAsia="Calibri"/>
        </w:rPr>
      </w:pPr>
      <w:r>
        <w:rPr>
          <w:rFonts w:eastAsia="Calibri"/>
        </w:rPr>
        <w:t>"</w:t>
      </w:r>
      <w:r w:rsidRPr="007259CB">
        <w:rPr>
          <w:rFonts w:eastAsia="Calibri"/>
        </w:rPr>
        <w:t>For the purposes of this document, the terms and definitions given in [external reference(s)] apply.</w:t>
      </w:r>
      <w:r>
        <w:rPr>
          <w:rFonts w:eastAsia="Calibri"/>
        </w:rPr>
        <w:t>"</w:t>
      </w:r>
      <w:r w:rsidR="00DF256B" w:rsidRPr="00DF256B">
        <w:rPr>
          <w:rFonts w:eastAsia="Calibri"/>
        </w:rPr>
        <w:t>, if all relevant terms and definitions are provided in</w:t>
      </w:r>
      <w:r w:rsidR="00DF256B">
        <w:rPr>
          <w:rFonts w:eastAsia="Calibri"/>
        </w:rPr>
        <w:t xml:space="preserve"> external references.</w:t>
      </w:r>
    </w:p>
    <w:p w14:paraId="3B184C25" w14:textId="4C531089" w:rsidR="007259CB" w:rsidRPr="007259CB" w:rsidRDefault="007259CB" w:rsidP="007259CB">
      <w:pPr>
        <w:pStyle w:val="SBodyTextBullet"/>
        <w:rPr>
          <w:rFonts w:eastAsia="Calibri"/>
        </w:rPr>
      </w:pPr>
      <w:r>
        <w:rPr>
          <w:rFonts w:eastAsia="Calibri"/>
        </w:rPr>
        <w:t>"</w:t>
      </w:r>
      <w:r w:rsidRPr="007259CB">
        <w:rPr>
          <w:rFonts w:eastAsia="Calibri"/>
        </w:rPr>
        <w:t>For the purposes of this document, the terms and definitions given in [external reference(s)] and the following apply:</w:t>
      </w:r>
      <w:r>
        <w:rPr>
          <w:rFonts w:eastAsia="Calibri"/>
        </w:rPr>
        <w:t>"</w:t>
      </w:r>
      <w:r w:rsidR="00DF256B" w:rsidRPr="00DF256B">
        <w:rPr>
          <w:rFonts w:eastAsia="Calibri"/>
        </w:rPr>
        <w:t>, if all relevant terms and definitions are provided in</w:t>
      </w:r>
      <w:r w:rsidR="00DF256B">
        <w:rPr>
          <w:rFonts w:eastAsia="Calibri"/>
        </w:rPr>
        <w:t xml:space="preserve"> the</w:t>
      </w:r>
      <w:r w:rsidR="00DF256B" w:rsidRPr="00DF256B">
        <w:rPr>
          <w:rFonts w:eastAsia="Calibri"/>
        </w:rPr>
        <w:t xml:space="preserve"> Terms and Definitions clause</w:t>
      </w:r>
      <w:r w:rsidR="00DF256B">
        <w:rPr>
          <w:rFonts w:eastAsia="Calibri"/>
        </w:rPr>
        <w:t xml:space="preserve"> and external documents.</w:t>
      </w:r>
    </w:p>
    <w:p w14:paraId="2E2E0B79" w14:textId="274C2F19" w:rsidR="007259CB" w:rsidRPr="007259CB" w:rsidRDefault="007259CB" w:rsidP="007259CB">
      <w:pPr>
        <w:pStyle w:val="SBodyTextBullet"/>
        <w:rPr>
          <w:rFonts w:eastAsia="Calibri"/>
        </w:rPr>
      </w:pPr>
      <w:r>
        <w:rPr>
          <w:rFonts w:eastAsia="Calibri"/>
        </w:rPr>
        <w:lastRenderedPageBreak/>
        <w:t>"</w:t>
      </w:r>
      <w:r w:rsidRPr="007259CB">
        <w:rPr>
          <w:rFonts w:eastAsia="Calibri"/>
        </w:rPr>
        <w:t>No terms and definitions are listed in this document.</w:t>
      </w:r>
      <w:r>
        <w:rPr>
          <w:rFonts w:eastAsia="Calibri"/>
        </w:rPr>
        <w:t>"</w:t>
      </w:r>
      <w:r w:rsidR="00DF256B">
        <w:rPr>
          <w:rFonts w:eastAsia="Calibri"/>
        </w:rPr>
        <w:t>, if no</w:t>
      </w:r>
      <w:r w:rsidR="00DF256B" w:rsidRPr="00DF256B">
        <w:rPr>
          <w:rFonts w:eastAsia="Calibri"/>
        </w:rPr>
        <w:t xml:space="preserve"> terms and definitions are provided</w:t>
      </w:r>
      <w:r w:rsidR="00DF256B">
        <w:rPr>
          <w:rFonts w:eastAsia="Calibri"/>
        </w:rPr>
        <w:t>.</w:t>
      </w:r>
    </w:p>
    <w:p w14:paraId="63708BA7" w14:textId="589975A3" w:rsidR="007259CB" w:rsidRPr="007259CB" w:rsidRDefault="007259CB" w:rsidP="007259CB">
      <w:pPr>
        <w:pStyle w:val="SNote"/>
        <w:rPr>
          <w:lang w:eastAsia="x-none"/>
        </w:rPr>
      </w:pPr>
      <w:r>
        <w:rPr>
          <w:rFonts w:eastAsia="Calibri"/>
        </w:rPr>
        <w:t>NOTE</w:t>
      </w:r>
      <w:r>
        <w:rPr>
          <w:rFonts w:eastAsia="Calibri"/>
        </w:rPr>
        <w:tab/>
        <w:t>The introductory text is not a hanging paragraph, as the Terms and definitions clause consists of a list of terminological entries and not subclauses.</w:t>
      </w:r>
    </w:p>
    <w:p w14:paraId="010F5FE1" w14:textId="2DDFAF2F" w:rsidR="00ED75E4" w:rsidRPr="00FE00C9" w:rsidRDefault="00ED75E4" w:rsidP="00ED75E4">
      <w:pPr>
        <w:pStyle w:val="Heading2"/>
      </w:pPr>
      <w:bookmarkStart w:id="55" w:name="_Toc35340487"/>
      <w:r>
        <w:t>S</w:t>
      </w:r>
      <w:bookmarkStart w:id="56" w:name="_Toc29135309"/>
      <w:bookmarkStart w:id="57" w:name="_Toc29135310"/>
      <w:bookmarkStart w:id="58" w:name="_Toc29135311"/>
      <w:bookmarkStart w:id="59" w:name="_Toc29135312"/>
      <w:bookmarkStart w:id="60" w:name="_Toc29135313"/>
      <w:bookmarkStart w:id="61" w:name="_Toc495410865"/>
      <w:bookmarkEnd w:id="56"/>
      <w:bookmarkEnd w:id="57"/>
      <w:bookmarkEnd w:id="58"/>
      <w:bookmarkEnd w:id="59"/>
      <w:bookmarkEnd w:id="60"/>
      <w:r w:rsidRPr="008A3FB6">
        <w:t>ymbols and abbreviated terms</w:t>
      </w:r>
      <w:bookmarkEnd w:id="46"/>
      <w:bookmarkEnd w:id="47"/>
      <w:bookmarkEnd w:id="61"/>
      <w:bookmarkEnd w:id="55"/>
    </w:p>
    <w:p w14:paraId="56E62A44" w14:textId="619B8A1E" w:rsidR="00C160AE" w:rsidRDefault="00C160AE" w:rsidP="0062374C">
      <w:pPr>
        <w:pStyle w:val="Heading3"/>
      </w:pPr>
      <w:r>
        <w:t>General</w:t>
      </w:r>
    </w:p>
    <w:p w14:paraId="024EFC0B" w14:textId="77777777" w:rsidR="00BF348F" w:rsidRDefault="00ED75E4" w:rsidP="00ED75E4">
      <w:pPr>
        <w:pStyle w:val="BodyText"/>
      </w:pPr>
      <w:r>
        <w:t>S</w:t>
      </w:r>
      <w:r w:rsidRPr="008A3FB6">
        <w:t xml:space="preserve">ymbols and abbreviated terms </w:t>
      </w:r>
      <w:r>
        <w:t xml:space="preserve">should </w:t>
      </w:r>
      <w:r w:rsidR="004622A0">
        <w:t>remain</w:t>
      </w:r>
      <w:r>
        <w:t xml:space="preserve"> consistent </w:t>
      </w:r>
      <w:r w:rsidRPr="008A3FB6">
        <w:t>within a</w:t>
      </w:r>
      <w:r w:rsidR="004622A0">
        <w:t xml:space="preserve"> </w:t>
      </w:r>
      <w:r w:rsidRPr="008A3FB6">
        <w:t>document or a family of document</w:t>
      </w:r>
      <w:r>
        <w:t>s</w:t>
      </w:r>
    </w:p>
    <w:p w14:paraId="236F94A1" w14:textId="21A066CF" w:rsidR="008E37AA" w:rsidRDefault="00BF348F" w:rsidP="003150AA">
      <w:pPr>
        <w:pStyle w:val="SNote"/>
      </w:pPr>
      <w:r>
        <w:t>NOTE</w:t>
      </w:r>
      <w:r>
        <w:tab/>
        <w:t xml:space="preserve">Consistency is </w:t>
      </w:r>
      <w:r w:rsidR="004622A0">
        <w:t>particu</w:t>
      </w:r>
      <w:r w:rsidR="004B0A82">
        <w:t>la</w:t>
      </w:r>
      <w:r w:rsidR="004622A0">
        <w:t>r</w:t>
      </w:r>
      <w:r>
        <w:t>ly important</w:t>
      </w:r>
      <w:r w:rsidR="00ED75E4">
        <w:t xml:space="preserve"> when revising a document or adding a document to existing multipart documents or established families of documents</w:t>
      </w:r>
      <w:r w:rsidR="00B72BAF">
        <w:t xml:space="preserve">, </w:t>
      </w:r>
      <w:r w:rsidR="00ED75E4">
        <w:t xml:space="preserve">e.g. MXF documents. </w:t>
      </w:r>
    </w:p>
    <w:p w14:paraId="77F04F12" w14:textId="12779C5F" w:rsidR="00143E1D" w:rsidRPr="0062374C" w:rsidRDefault="00143E1D" w:rsidP="0062374C">
      <w:pPr>
        <w:pStyle w:val="Heading3"/>
      </w:pPr>
      <w:r w:rsidRPr="0062374C">
        <w:t>Bit</w:t>
      </w:r>
    </w:p>
    <w:p w14:paraId="43185263" w14:textId="2FEE2E6F" w:rsidR="00143E1D" w:rsidRPr="0062374C" w:rsidRDefault="00143E1D" w:rsidP="0062374C">
      <w:pPr>
        <w:rPr>
          <w:b/>
          <w:bCs/>
        </w:rPr>
      </w:pPr>
      <w:r>
        <w:rPr>
          <w:lang w:eastAsia="x-none"/>
        </w:rPr>
        <w:t xml:space="preserve">The term </w:t>
      </w:r>
      <w:r w:rsidRPr="0062374C">
        <w:rPr>
          <w:i/>
          <w:iCs/>
          <w:lang w:eastAsia="x-none"/>
        </w:rPr>
        <w:t>bit</w:t>
      </w:r>
      <w:r>
        <w:rPr>
          <w:lang w:eastAsia="x-none"/>
        </w:rPr>
        <w:t xml:space="preserve"> shall not be abbreviated.</w:t>
      </w:r>
    </w:p>
    <w:p w14:paraId="5661A765" w14:textId="1B1B0DE2" w:rsidR="00143E1D" w:rsidRPr="0062374C" w:rsidRDefault="00143E1D" w:rsidP="0062374C">
      <w:pPr>
        <w:pStyle w:val="Heading3"/>
      </w:pPr>
      <w:r w:rsidRPr="0062374C">
        <w:t>Imperial system of units</w:t>
      </w:r>
    </w:p>
    <w:p w14:paraId="1FD8FE4F" w14:textId="57E6C214" w:rsidR="00143E1D" w:rsidRPr="008D4BCB" w:rsidRDefault="00EE1408" w:rsidP="0062374C">
      <w:r>
        <w:rPr>
          <w:lang w:eastAsia="x-none"/>
        </w:rPr>
        <w:t>T</w:t>
      </w:r>
      <w:r w:rsidR="00143E1D">
        <w:rPr>
          <w:lang w:eastAsia="x-none"/>
        </w:rPr>
        <w:t>he unit of</w:t>
      </w:r>
      <w:r>
        <w:rPr>
          <w:lang w:eastAsia="x-none"/>
        </w:rPr>
        <w:t xml:space="preserve"> length</w:t>
      </w:r>
      <w:r w:rsidR="00143E1D">
        <w:rPr>
          <w:lang w:eastAsia="x-none"/>
        </w:rPr>
        <w:t xml:space="preserve"> </w:t>
      </w:r>
      <w:r w:rsidR="00143E1D" w:rsidRPr="0062374C">
        <w:rPr>
          <w:i/>
          <w:iCs/>
          <w:lang w:eastAsia="x-none"/>
        </w:rPr>
        <w:t>inch</w:t>
      </w:r>
      <w:r w:rsidR="00143E1D">
        <w:rPr>
          <w:lang w:eastAsia="x-none"/>
        </w:rPr>
        <w:t xml:space="preserve"> shall </w:t>
      </w:r>
      <w:r>
        <w:rPr>
          <w:lang w:eastAsia="x-none"/>
        </w:rPr>
        <w:t xml:space="preserve">not be </w:t>
      </w:r>
      <w:r w:rsidR="00143E1D">
        <w:rPr>
          <w:lang w:eastAsia="x-none"/>
        </w:rPr>
        <w:t>abbreviated</w:t>
      </w:r>
      <w:r w:rsidR="00022E83">
        <w:t>.</w:t>
      </w:r>
    </w:p>
    <w:p w14:paraId="0E9A09A7" w14:textId="3A09FCAA" w:rsidR="00A6177D" w:rsidRDefault="002B534B" w:rsidP="00A6177D">
      <w:pPr>
        <w:pStyle w:val="Heading2"/>
      </w:pPr>
      <w:bookmarkStart w:id="62" w:name="_Toc35340488"/>
      <w:bookmarkEnd w:id="48"/>
      <w:r>
        <w:t>Non-prose e</w:t>
      </w:r>
      <w:r w:rsidR="00A6177D">
        <w:t>lements</w:t>
      </w:r>
      <w:bookmarkEnd w:id="49"/>
      <w:bookmarkEnd w:id="50"/>
      <w:r w:rsidR="00A71356">
        <w:t xml:space="preserve"> </w:t>
      </w:r>
      <w:r w:rsidR="00A71356" w:rsidRPr="00A71356">
        <w:t>of the Engineering Document</w:t>
      </w:r>
      <w:bookmarkEnd w:id="62"/>
      <w:r w:rsidR="00A71356" w:rsidRPr="00A71356">
        <w:t xml:space="preserve"> </w:t>
      </w:r>
    </w:p>
    <w:p w14:paraId="36827B16" w14:textId="2B72A941" w:rsidR="008C1740" w:rsidRDefault="008C1740" w:rsidP="00734B3D">
      <w:pPr>
        <w:pStyle w:val="BodyText"/>
      </w:pPr>
      <w:r>
        <w:t xml:space="preserve">All non-prose elements of the Engineering Document, </w:t>
      </w:r>
      <w:r w:rsidRPr="008C1740">
        <w:t>as defined in AG-02</w:t>
      </w:r>
      <w:r>
        <w:t xml:space="preserve">, shall be </w:t>
      </w:r>
      <w:r w:rsidRPr="008C1740">
        <w:t xml:space="preserve">explicitly </w:t>
      </w:r>
      <w:r>
        <w:t xml:space="preserve">referred </w:t>
      </w:r>
      <w:r w:rsidRPr="008C1740">
        <w:t xml:space="preserve">to within the </w:t>
      </w:r>
      <w:r>
        <w:t>prose element</w:t>
      </w:r>
      <w:r w:rsidRPr="008C1740">
        <w:t>.</w:t>
      </w:r>
    </w:p>
    <w:p w14:paraId="0AA04A7A" w14:textId="057134FE" w:rsidR="004E257C" w:rsidRDefault="00A6177D" w:rsidP="00734B3D">
      <w:pPr>
        <w:pStyle w:val="BodyText"/>
      </w:pPr>
      <w:r>
        <w:t xml:space="preserve">All </w:t>
      </w:r>
      <w:r w:rsidR="002B534B">
        <w:t xml:space="preserve">non-prose elements </w:t>
      </w:r>
      <w:r>
        <w:t>of the Engineering Document</w:t>
      </w:r>
      <w:r w:rsidR="004D0BB1">
        <w:t xml:space="preserve"> </w:t>
      </w:r>
      <w:r>
        <w:t xml:space="preserve">shall be listed in </w:t>
      </w:r>
      <w:r w:rsidR="002A08D7">
        <w:t>a</w:t>
      </w:r>
      <w:r w:rsidR="008C1662">
        <w:t>n</w:t>
      </w:r>
      <w:r w:rsidR="002A08D7">
        <w:t xml:space="preserve"> </w:t>
      </w:r>
      <w:r w:rsidR="002961E2">
        <w:t>i</w:t>
      </w:r>
      <w:r w:rsidR="00B8687A">
        <w:t>n</w:t>
      </w:r>
      <w:r w:rsidR="002961E2">
        <w:t>f</w:t>
      </w:r>
      <w:r w:rsidR="00B8687A">
        <w:t xml:space="preserve">ormative </w:t>
      </w:r>
      <w:r w:rsidR="002A08D7">
        <w:t xml:space="preserve">annex </w:t>
      </w:r>
      <w:r>
        <w:t xml:space="preserve">titled </w:t>
      </w:r>
      <w:r w:rsidRPr="0062374C">
        <w:rPr>
          <w:i/>
          <w:iCs/>
        </w:rPr>
        <w:t xml:space="preserve">Additional </w:t>
      </w:r>
      <w:r w:rsidR="004E257C">
        <w:rPr>
          <w:i/>
          <w:iCs/>
        </w:rPr>
        <w:t>e</w:t>
      </w:r>
      <w:r w:rsidRPr="0062374C">
        <w:rPr>
          <w:i/>
          <w:iCs/>
        </w:rPr>
        <w:t>lements</w:t>
      </w:r>
      <w:r w:rsidR="008C1662">
        <w:t>, which shall be the final annex of the document.</w:t>
      </w:r>
    </w:p>
    <w:p w14:paraId="7B153C49" w14:textId="43DD35B1" w:rsidR="00A6177D" w:rsidRDefault="004E257C" w:rsidP="00734B3D">
      <w:pPr>
        <w:pStyle w:val="BodyText"/>
      </w:pPr>
      <w:r>
        <w:t>This annex shall be introduced by the following sentence:</w:t>
      </w:r>
    </w:p>
    <w:p w14:paraId="68BA2D81" w14:textId="38C0D038" w:rsidR="004E257C" w:rsidRPr="0062374C" w:rsidRDefault="004E257C" w:rsidP="0062374C">
      <w:pPr>
        <w:pStyle w:val="Bodytextindent1"/>
        <w:rPr>
          <w:i/>
          <w:iCs/>
        </w:rPr>
      </w:pPr>
      <w:r w:rsidRPr="0062374C">
        <w:rPr>
          <w:i/>
          <w:iCs/>
        </w:rPr>
        <w:t>This annex lists non-prose elements of this document.</w:t>
      </w:r>
    </w:p>
    <w:p w14:paraId="322DD334" w14:textId="065617E7" w:rsidR="004E257C" w:rsidRDefault="004E257C" w:rsidP="00734B3D">
      <w:pPr>
        <w:pStyle w:val="BodyText"/>
      </w:pPr>
      <w:r>
        <w:t>The list shall include the letter designator</w:t>
      </w:r>
      <w:r w:rsidR="00072FFD">
        <w:t xml:space="preserve">, </w:t>
      </w:r>
      <w:r w:rsidRPr="004E257C">
        <w:t>a brief desc</w:t>
      </w:r>
      <w:r>
        <w:t>ription</w:t>
      </w:r>
      <w:r w:rsidR="002961E2">
        <w:t xml:space="preserve"> </w:t>
      </w:r>
      <w:r>
        <w:t>of the non-prose element</w:t>
      </w:r>
      <w:r w:rsidR="002961E2">
        <w:t>, and</w:t>
      </w:r>
      <w:r w:rsidR="00CA370E">
        <w:t xml:space="preserve"> an</w:t>
      </w:r>
      <w:r w:rsidR="002961E2">
        <w:t xml:space="preserve"> </w:t>
      </w:r>
      <w:r w:rsidR="008C1662">
        <w:t xml:space="preserve">indication of </w:t>
      </w:r>
      <w:r w:rsidR="002961E2">
        <w:t>whether the non-prose element is normative or informative</w:t>
      </w:r>
      <w:r>
        <w:t>.</w:t>
      </w:r>
    </w:p>
    <w:p w14:paraId="3AE8A7BD" w14:textId="2194DCDB" w:rsidR="004E257C" w:rsidRDefault="004E257C" w:rsidP="0062374C">
      <w:pPr>
        <w:pStyle w:val="SNote"/>
      </w:pPr>
      <w:r w:rsidRPr="004E257C">
        <w:t>EXAMPLE</w:t>
      </w:r>
    </w:p>
    <w:tbl>
      <w:tblPr>
        <w:tblStyle w:val="TableGridLight"/>
        <w:tblW w:w="0" w:type="auto"/>
        <w:tblInd w:w="895" w:type="dxa"/>
        <w:tblLook w:val="04A0" w:firstRow="1" w:lastRow="0" w:firstColumn="1" w:lastColumn="0" w:noHBand="0" w:noVBand="1"/>
      </w:tblPr>
      <w:tblGrid>
        <w:gridCol w:w="1890"/>
        <w:gridCol w:w="6295"/>
      </w:tblGrid>
      <w:tr w:rsidR="008C1740" w:rsidRPr="008C1740" w14:paraId="38440525" w14:textId="77777777" w:rsidTr="0062374C">
        <w:tc>
          <w:tcPr>
            <w:tcW w:w="1890" w:type="dxa"/>
          </w:tcPr>
          <w:p w14:paraId="43AD49C1" w14:textId="56218DD3" w:rsidR="008C1740" w:rsidRPr="0062374C" w:rsidRDefault="008C1740" w:rsidP="0062374C">
            <w:pPr>
              <w:pStyle w:val="STableCell"/>
              <w:rPr>
                <w:b/>
                <w:bCs/>
                <w:sz w:val="18"/>
                <w:szCs w:val="18"/>
              </w:rPr>
            </w:pPr>
            <w:r w:rsidRPr="0062374C">
              <w:rPr>
                <w:b/>
                <w:bCs/>
                <w:sz w:val="18"/>
                <w:szCs w:val="18"/>
              </w:rPr>
              <w:t>Non-prose element</w:t>
            </w:r>
          </w:p>
        </w:tc>
        <w:tc>
          <w:tcPr>
            <w:tcW w:w="6295" w:type="dxa"/>
          </w:tcPr>
          <w:p w14:paraId="69F35D02" w14:textId="3C8C1FBE" w:rsidR="008C1740" w:rsidRPr="0062374C" w:rsidRDefault="008C1740" w:rsidP="0062374C">
            <w:pPr>
              <w:pStyle w:val="STableCell"/>
              <w:rPr>
                <w:b/>
                <w:bCs/>
                <w:sz w:val="18"/>
                <w:szCs w:val="18"/>
              </w:rPr>
            </w:pPr>
            <w:r w:rsidRPr="0062374C">
              <w:rPr>
                <w:b/>
                <w:bCs/>
                <w:sz w:val="18"/>
                <w:szCs w:val="18"/>
              </w:rPr>
              <w:t>Description</w:t>
            </w:r>
          </w:p>
        </w:tc>
      </w:tr>
      <w:tr w:rsidR="008C1740" w:rsidRPr="008C1740" w14:paraId="79076BD3" w14:textId="77777777" w:rsidTr="0062374C">
        <w:tc>
          <w:tcPr>
            <w:tcW w:w="1890" w:type="dxa"/>
          </w:tcPr>
          <w:p w14:paraId="24863A1B" w14:textId="3A4B8938" w:rsidR="008C1740" w:rsidRPr="0062374C" w:rsidRDefault="008C1740" w:rsidP="0062374C">
            <w:pPr>
              <w:pStyle w:val="STableCell"/>
              <w:rPr>
                <w:sz w:val="18"/>
                <w:szCs w:val="18"/>
              </w:rPr>
            </w:pPr>
            <w:r w:rsidRPr="0062374C">
              <w:rPr>
                <w:sz w:val="18"/>
                <w:szCs w:val="18"/>
              </w:rPr>
              <w:t>a</w:t>
            </w:r>
          </w:p>
        </w:tc>
        <w:tc>
          <w:tcPr>
            <w:tcW w:w="6295" w:type="dxa"/>
          </w:tcPr>
          <w:p w14:paraId="4C6FD33B" w14:textId="16E9D0EC" w:rsidR="008C1740" w:rsidRPr="0062374C" w:rsidRDefault="0018154E" w:rsidP="0062374C">
            <w:pPr>
              <w:pStyle w:val="STableCel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Example</w:t>
            </w:r>
            <w:r w:rsidR="008C1740" w:rsidRPr="0062374C">
              <w:rPr>
                <w:sz w:val="18"/>
                <w:szCs w:val="18"/>
              </w:rPr>
              <w:t xml:space="preserve"> XML document conforming to the schema defined in this document</w:t>
            </w:r>
            <w:r w:rsidR="00F258B3">
              <w:rPr>
                <w:sz w:val="18"/>
                <w:szCs w:val="18"/>
              </w:rPr>
              <w:t xml:space="preserve"> (informative)</w:t>
            </w:r>
          </w:p>
        </w:tc>
      </w:tr>
      <w:tr w:rsidR="008C1740" w:rsidRPr="008C1740" w14:paraId="56CB49C2" w14:textId="77777777" w:rsidTr="0062374C">
        <w:tc>
          <w:tcPr>
            <w:tcW w:w="1890" w:type="dxa"/>
          </w:tcPr>
          <w:p w14:paraId="2CC08559" w14:textId="7EDBFE3C" w:rsidR="008C1740" w:rsidRPr="0062374C" w:rsidRDefault="008C1740" w:rsidP="0062374C">
            <w:pPr>
              <w:pStyle w:val="STableCell"/>
              <w:rPr>
                <w:sz w:val="18"/>
                <w:szCs w:val="18"/>
              </w:rPr>
            </w:pPr>
            <w:r w:rsidRPr="0062374C">
              <w:rPr>
                <w:sz w:val="18"/>
                <w:szCs w:val="18"/>
              </w:rPr>
              <w:t>b</w:t>
            </w:r>
          </w:p>
        </w:tc>
        <w:tc>
          <w:tcPr>
            <w:tcW w:w="6295" w:type="dxa"/>
          </w:tcPr>
          <w:p w14:paraId="70C87F5F" w14:textId="0960D147" w:rsidR="008C1740" w:rsidRPr="0062374C" w:rsidRDefault="008C1740" w:rsidP="0062374C">
            <w:pPr>
              <w:pStyle w:val="STableCell"/>
              <w:rPr>
                <w:sz w:val="18"/>
                <w:szCs w:val="18"/>
              </w:rPr>
            </w:pPr>
            <w:r w:rsidRPr="0062374C">
              <w:rPr>
                <w:sz w:val="18"/>
                <w:szCs w:val="18"/>
              </w:rPr>
              <w:t>XML schema document</w:t>
            </w:r>
            <w:r w:rsidR="00F258B3">
              <w:rPr>
                <w:sz w:val="18"/>
                <w:szCs w:val="18"/>
              </w:rPr>
              <w:t xml:space="preserve"> (normative)</w:t>
            </w:r>
          </w:p>
        </w:tc>
      </w:tr>
    </w:tbl>
    <w:p w14:paraId="4432BC3F" w14:textId="77777777" w:rsidR="00ED75E4" w:rsidRDefault="00ED75E4" w:rsidP="00ED75E4">
      <w:pPr>
        <w:pStyle w:val="Heading2"/>
      </w:pPr>
      <w:bookmarkStart w:id="63" w:name="_Toc29135293"/>
      <w:bookmarkStart w:id="64" w:name="_Toc29135294"/>
      <w:bookmarkStart w:id="65" w:name="_Toc479169840"/>
      <w:bookmarkStart w:id="66" w:name="_Toc29135295"/>
      <w:bookmarkStart w:id="67" w:name="_Toc495410854"/>
      <w:bookmarkStart w:id="68" w:name="_Toc29210316"/>
      <w:bookmarkStart w:id="69" w:name="_Toc29210582"/>
      <w:bookmarkStart w:id="70" w:name="_Toc35340489"/>
      <w:bookmarkEnd w:id="63"/>
      <w:bookmarkEnd w:id="64"/>
      <w:bookmarkEnd w:id="65"/>
      <w:bookmarkEnd w:id="66"/>
      <w:r>
        <w:t>Verbal forms for expressions of provisions</w:t>
      </w:r>
      <w:bookmarkEnd w:id="70"/>
    </w:p>
    <w:p w14:paraId="696C8A23" w14:textId="2EA0AC40" w:rsidR="00ED75E4" w:rsidRPr="00EC4B50" w:rsidRDefault="00560503" w:rsidP="00ED75E4">
      <w:pPr>
        <w:pStyle w:val="BodyText"/>
      </w:pPr>
      <w:r>
        <w:t>T</w:t>
      </w:r>
      <w:r w:rsidR="00ED75E4" w:rsidRPr="00EC4B50">
        <w:t>he SMPTE Standards Operations Manual</w:t>
      </w:r>
      <w:r>
        <w:t xml:space="preserve"> specifies </w:t>
      </w:r>
      <w:r w:rsidR="00B02641">
        <w:t>the c</w:t>
      </w:r>
      <w:r w:rsidR="00B02641" w:rsidRPr="00B02641">
        <w:t xml:space="preserve">onformance </w:t>
      </w:r>
      <w:r w:rsidR="00B02641">
        <w:t>l</w:t>
      </w:r>
      <w:r w:rsidR="00B02641" w:rsidRPr="00B02641">
        <w:t>anguage</w:t>
      </w:r>
      <w:r w:rsidR="00B02641">
        <w:t xml:space="preserve"> used in Engineering Documents.</w:t>
      </w:r>
    </w:p>
    <w:p w14:paraId="04268340" w14:textId="68D3EB37" w:rsidR="00CA705B" w:rsidRDefault="00CA705B" w:rsidP="00A6177D">
      <w:pPr>
        <w:pStyle w:val="Heading2"/>
      </w:pPr>
      <w:bookmarkStart w:id="71" w:name="_Toc35340490"/>
      <w:r w:rsidRPr="00CA705B">
        <w:lastRenderedPageBreak/>
        <w:t>Language, spelling</w:t>
      </w:r>
      <w:r w:rsidR="00C160AE">
        <w:t>,</w:t>
      </w:r>
      <w:r w:rsidRPr="00CA705B">
        <w:t xml:space="preserve"> style and basic reference works</w:t>
      </w:r>
      <w:bookmarkEnd w:id="71"/>
    </w:p>
    <w:p w14:paraId="78B6C5A3" w14:textId="2857B7F7" w:rsidR="00A6177D" w:rsidRPr="00FE00C9" w:rsidRDefault="00A6177D" w:rsidP="00CA705B">
      <w:pPr>
        <w:pStyle w:val="Heading3"/>
      </w:pPr>
      <w:r w:rsidRPr="00FE00C9">
        <w:t>Language</w:t>
      </w:r>
      <w:bookmarkEnd w:id="67"/>
      <w:bookmarkEnd w:id="68"/>
      <w:bookmarkEnd w:id="69"/>
      <w:r w:rsidR="00CA705B">
        <w:t xml:space="preserve"> versions</w:t>
      </w:r>
    </w:p>
    <w:p w14:paraId="0FF910E8" w14:textId="0C76352E" w:rsidR="004E14CB" w:rsidRDefault="00A6177D" w:rsidP="00A6177D">
      <w:pPr>
        <w:pStyle w:val="BodyText"/>
      </w:pPr>
      <w:r w:rsidRPr="007D692C">
        <w:t>All Engineering documents shall be written in United States English</w:t>
      </w:r>
      <w:r w:rsidR="004E14CB">
        <w:t>.</w:t>
      </w:r>
    </w:p>
    <w:p w14:paraId="2DE2E759" w14:textId="6D4838BF" w:rsidR="00CA705B" w:rsidRDefault="00CA705B" w:rsidP="00A6177D">
      <w:pPr>
        <w:pStyle w:val="BodyText"/>
      </w:pPr>
      <w:r w:rsidRPr="00CA705B">
        <w:t>Translations into other languages by SMPTE (or by parties authorized by SMPTE) are encouraged but not required. In the event of a discrepancy, the original English language document shall be authoritative.</w:t>
      </w:r>
    </w:p>
    <w:p w14:paraId="4D6BF3A4" w14:textId="54A02E9A" w:rsidR="006B5443" w:rsidRDefault="00CA705B" w:rsidP="00CA705B">
      <w:pPr>
        <w:pStyle w:val="Heading3"/>
      </w:pPr>
      <w:r w:rsidRPr="00CA705B">
        <w:t>Spelling reference works</w:t>
      </w:r>
    </w:p>
    <w:p w14:paraId="54ACAA55" w14:textId="4401E093" w:rsidR="006B5443" w:rsidRDefault="006B5443" w:rsidP="006B5443">
      <w:pPr>
        <w:pStyle w:val="BodyText"/>
      </w:pPr>
      <w:r w:rsidRPr="00CA705B">
        <w:t>The following reference works for spelling</w:t>
      </w:r>
      <w:r>
        <w:t xml:space="preserve"> should be used:</w:t>
      </w:r>
    </w:p>
    <w:p w14:paraId="65D435C1" w14:textId="77777777" w:rsidR="006B5443" w:rsidRDefault="006B5443" w:rsidP="00F330EF">
      <w:pPr>
        <w:pStyle w:val="BodyTextIndent"/>
      </w:pPr>
      <w:r>
        <w:t>"New Oxford American Dictionary", Third Edition, 2010</w:t>
      </w:r>
    </w:p>
    <w:p w14:paraId="06B5E982" w14:textId="5B674828" w:rsidR="00CA705B" w:rsidRDefault="006B5443" w:rsidP="00CA705B">
      <w:pPr>
        <w:pStyle w:val="Heading3"/>
      </w:pPr>
      <w:r w:rsidRPr="006B5443">
        <w:rPr>
          <w:lang w:val="en-US"/>
        </w:rPr>
        <w:t>Linguistic style</w:t>
      </w:r>
    </w:p>
    <w:p w14:paraId="16C8E7A4" w14:textId="1F28789B" w:rsidR="00A6177D" w:rsidRDefault="00CA705B" w:rsidP="00A6177D">
      <w:pPr>
        <w:pStyle w:val="BodyText"/>
      </w:pPr>
      <w:r w:rsidRPr="00CA705B">
        <w:t xml:space="preserve">The following reference works for </w:t>
      </w:r>
      <w:r>
        <w:t>style</w:t>
      </w:r>
      <w:r w:rsidRPr="00CA705B">
        <w:t xml:space="preserve"> </w:t>
      </w:r>
      <w:r w:rsidR="006B5443">
        <w:t>should be used</w:t>
      </w:r>
      <w:r w:rsidR="009A7F4F">
        <w:t>:</w:t>
      </w:r>
    </w:p>
    <w:p w14:paraId="48E3A7C5" w14:textId="6576EB2C" w:rsidR="009A7F4F" w:rsidRDefault="009A7F4F" w:rsidP="00F330EF">
      <w:pPr>
        <w:pStyle w:val="BodyTextIndent"/>
      </w:pPr>
      <w:r>
        <w:t>William Strunk, Jr. and E. B. White, “Elements of Style, Fourth Edition,” Longman, 1999</w:t>
      </w:r>
    </w:p>
    <w:p w14:paraId="012360F1" w14:textId="493B3D4D" w:rsidR="0060095B" w:rsidRPr="00FE00C9" w:rsidRDefault="007735ED" w:rsidP="0060095B">
      <w:pPr>
        <w:pStyle w:val="Heading2"/>
      </w:pPr>
      <w:bookmarkStart w:id="72" w:name="_Toc29210323"/>
      <w:bookmarkStart w:id="73" w:name="_Toc29210589"/>
      <w:bookmarkStart w:id="74" w:name="_Toc35340491"/>
      <w:r w:rsidRPr="007735ED">
        <w:t xml:space="preserve">Machine-readable </w:t>
      </w:r>
      <w:r w:rsidR="0060095B" w:rsidRPr="00770B4F">
        <w:t>language</w:t>
      </w:r>
      <w:bookmarkEnd w:id="72"/>
      <w:bookmarkEnd w:id="73"/>
      <w:r>
        <w:t>s</w:t>
      </w:r>
      <w:bookmarkEnd w:id="74"/>
    </w:p>
    <w:p w14:paraId="6082487A" w14:textId="454AB140" w:rsidR="0060095B" w:rsidRDefault="0060095B" w:rsidP="0060095B">
      <w:pPr>
        <w:pStyle w:val="BodyText"/>
      </w:pPr>
      <w:r>
        <w:t>Machine-readable languages, including programming and markup languages, may be used by Engineering Documents, in which case they shall be defined either within the Engineering Document or via a reference.</w:t>
      </w:r>
      <w:r w:rsidRPr="00ED75E4">
        <w:t xml:space="preserve"> </w:t>
      </w:r>
    </w:p>
    <w:p w14:paraId="14ADBA4F" w14:textId="03D8B3D6" w:rsidR="00933FDF" w:rsidRDefault="00933FDF" w:rsidP="00562B45">
      <w:pPr>
        <w:pStyle w:val="Heading2"/>
      </w:pPr>
      <w:bookmarkStart w:id="75" w:name="_Toc35340492"/>
      <w:r w:rsidRPr="00FE00C9">
        <w:t>Numbers</w:t>
      </w:r>
      <w:bookmarkEnd w:id="51"/>
      <w:bookmarkEnd w:id="52"/>
      <w:bookmarkEnd w:id="53"/>
      <w:bookmarkEnd w:id="75"/>
    </w:p>
    <w:p w14:paraId="2B77DBBB" w14:textId="28705145" w:rsidR="003150AA" w:rsidRPr="00F21C76" w:rsidRDefault="003150AA" w:rsidP="0062374C">
      <w:pPr>
        <w:pStyle w:val="Heading3"/>
      </w:pPr>
      <w:r>
        <w:t>General</w:t>
      </w:r>
    </w:p>
    <w:p w14:paraId="7478FE07" w14:textId="4F27DD3D" w:rsidR="004D594A" w:rsidRDefault="00933FDF" w:rsidP="008F0702">
      <w:pPr>
        <w:pStyle w:val="BodyText"/>
      </w:pPr>
      <w:r w:rsidRPr="00FE00C9">
        <w:t>Engineering Documents shall use US number formats.</w:t>
      </w:r>
    </w:p>
    <w:p w14:paraId="48A3153D" w14:textId="1D6AF4BD" w:rsidR="00860BEC" w:rsidRDefault="00933FDF" w:rsidP="008F0702">
      <w:pPr>
        <w:pStyle w:val="BodyText"/>
      </w:pPr>
      <w:r w:rsidRPr="00FE00C9">
        <w:t xml:space="preserve">The decimal </w:t>
      </w:r>
      <w:r w:rsidR="005D35CC">
        <w:t>separator</w:t>
      </w:r>
      <w:r w:rsidRPr="00FE00C9">
        <w:t xml:space="preserve"> is </w:t>
      </w:r>
      <w:r w:rsidR="00BF348F">
        <w:t>"</w:t>
      </w:r>
      <w:r w:rsidRPr="00FE00C9">
        <w:t>.</w:t>
      </w:r>
      <w:r w:rsidR="00BF348F">
        <w:t>"</w:t>
      </w:r>
      <w:r w:rsidR="00860BEC">
        <w:t>.</w:t>
      </w:r>
    </w:p>
    <w:p w14:paraId="2C4F162D" w14:textId="77ADF3E4" w:rsidR="005D35CC" w:rsidRDefault="00BF348F" w:rsidP="005D35CC">
      <w:pPr>
        <w:pStyle w:val="BodyText"/>
      </w:pPr>
      <w:r>
        <w:t>A</w:t>
      </w:r>
      <w:r w:rsidR="00860BEC">
        <w:t xml:space="preserve"> comma </w:t>
      </w:r>
      <w:r>
        <w:t>"</w:t>
      </w:r>
      <w:r w:rsidR="00933FDF" w:rsidRPr="00FE00C9">
        <w:t>,</w:t>
      </w:r>
      <w:r>
        <w:t>"</w:t>
      </w:r>
      <w:r w:rsidR="00933FDF" w:rsidRPr="00FE00C9">
        <w:t xml:space="preserve"> </w:t>
      </w:r>
      <w:r w:rsidR="00F35296">
        <w:t>may be</w:t>
      </w:r>
      <w:r w:rsidR="00F35296" w:rsidRPr="00FE00C9">
        <w:t xml:space="preserve"> </w:t>
      </w:r>
      <w:r w:rsidR="00933FDF" w:rsidRPr="00FE00C9">
        <w:t>used to separate each group of three digits above the decimal point.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35CC" w14:paraId="4C325087" w14:textId="77777777" w:rsidTr="00532DA4">
        <w:tc>
          <w:tcPr>
            <w:tcW w:w="9350" w:type="dxa"/>
          </w:tcPr>
          <w:p w14:paraId="432775D8" w14:textId="77777777" w:rsidR="005D35CC" w:rsidRDefault="005D35CC" w:rsidP="00532DA4">
            <w:pPr>
              <w:pStyle w:val="SExample"/>
            </w:pPr>
            <w:r>
              <w:t>EXAMPLES</w:t>
            </w:r>
          </w:p>
          <w:p w14:paraId="0F7665F6" w14:textId="6E822772" w:rsidR="005D35CC" w:rsidRDefault="005D35CC" w:rsidP="00532DA4">
            <w:pPr>
              <w:pStyle w:val="SExample"/>
            </w:pPr>
            <w:r>
              <w:t>0.01</w:t>
            </w:r>
            <w:r>
              <w:br/>
            </w:r>
            <w:r w:rsidRPr="005D35CC">
              <w:t>1,234.56</w:t>
            </w:r>
          </w:p>
        </w:tc>
      </w:tr>
    </w:tbl>
    <w:p w14:paraId="55D375A0" w14:textId="77777777" w:rsidR="003150AA" w:rsidRDefault="003150AA" w:rsidP="003150AA">
      <w:pPr>
        <w:pStyle w:val="Heading3"/>
      </w:pPr>
      <w:bookmarkStart w:id="76" w:name="_Toc29210321"/>
      <w:bookmarkStart w:id="77" w:name="_Toc29210587"/>
      <w:r>
        <w:t>Engineering notation</w:t>
      </w:r>
    </w:p>
    <w:p w14:paraId="2C546407" w14:textId="77777777" w:rsidR="003150AA" w:rsidRDefault="003150AA" w:rsidP="003150AA">
      <w:pPr>
        <w:rPr>
          <w:lang w:eastAsia="x-none"/>
        </w:rPr>
      </w:pPr>
      <w:r>
        <w:rPr>
          <w:lang w:eastAsia="x-none"/>
        </w:rPr>
        <w:t xml:space="preserve">Numbers shall not use the E-notation, where a multiplication by powers of 10 is replaced by the letter </w:t>
      </w:r>
      <w:r>
        <w:rPr>
          <w:i/>
          <w:iCs/>
          <w:lang w:eastAsia="x-none"/>
        </w:rPr>
        <w:t>e</w:t>
      </w:r>
      <w:r>
        <w:rPr>
          <w:lang w:eastAsia="x-none"/>
        </w:rPr>
        <w:t>.</w:t>
      </w:r>
    </w:p>
    <w:p w14:paraId="3C8E1F69" w14:textId="68E9499E" w:rsidR="003150AA" w:rsidRDefault="003150AA" w:rsidP="003150AA">
      <w:pPr>
        <w:pStyle w:val="SNote"/>
      </w:pPr>
      <w:r>
        <w:t>EXAMPLE</w:t>
      </w:r>
      <w:r w:rsidR="00A55D96">
        <w:tab/>
      </w:r>
      <w:r>
        <w:t>The number 0.0003 can be written 3 × 10</w:t>
      </w:r>
      <w:r w:rsidRPr="00331E07">
        <w:rPr>
          <w:vertAlign w:val="superscript"/>
        </w:rPr>
        <w:t>−</w:t>
      </w:r>
      <w:r>
        <w:rPr>
          <w:vertAlign w:val="superscript"/>
        </w:rPr>
        <w:t>4</w:t>
      </w:r>
      <w:r>
        <w:t xml:space="preserve"> but is never written 3e−4.</w:t>
      </w:r>
    </w:p>
    <w:p w14:paraId="3357C1D5" w14:textId="75A5041F" w:rsidR="003150AA" w:rsidRDefault="003150AA" w:rsidP="003150AA">
      <w:pPr>
        <w:pStyle w:val="SNote"/>
      </w:pPr>
      <w:r>
        <w:t>NOTE</w:t>
      </w:r>
      <w:r w:rsidR="00A55D96">
        <w:tab/>
      </w:r>
      <w:r>
        <w:t>Number forms are specified in ISO 80000-1.</w:t>
      </w:r>
    </w:p>
    <w:p w14:paraId="14369AA0" w14:textId="77777777" w:rsidR="003150AA" w:rsidRPr="00331E07" w:rsidRDefault="003150AA" w:rsidP="003150AA">
      <w:pPr>
        <w:pStyle w:val="Heading2"/>
      </w:pPr>
      <w:bookmarkStart w:id="78" w:name="_Toc35340493"/>
      <w:r w:rsidRPr="003150AA">
        <w:lastRenderedPageBreak/>
        <w:t xml:space="preserve">Hexadecimal </w:t>
      </w:r>
      <w:r w:rsidRPr="00331E07">
        <w:t>numbers</w:t>
      </w:r>
      <w:bookmarkEnd w:id="78"/>
    </w:p>
    <w:p w14:paraId="0DD6A1B4" w14:textId="77777777" w:rsidR="003150AA" w:rsidRDefault="003150AA" w:rsidP="003150AA">
      <w:pPr>
        <w:pStyle w:val="BodyText"/>
      </w:pPr>
      <w:r>
        <w:t>Numbers expressed in base 16 (hexadecimal numbers) should be written in the following form:</w:t>
      </w:r>
    </w:p>
    <w:p w14:paraId="7E0624FE" w14:textId="77777777" w:rsidR="003150AA" w:rsidRPr="00331E07" w:rsidRDefault="003150AA" w:rsidP="003150AA">
      <w:pPr>
        <w:pStyle w:val="BodyTextIndent"/>
        <w:rPr>
          <w:i/>
          <w:iCs/>
        </w:rPr>
      </w:pPr>
      <w:r w:rsidRPr="00331E07">
        <w:rPr>
          <w:i/>
          <w:iCs/>
        </w:rPr>
        <w:t>0xdd…dd</w:t>
      </w:r>
    </w:p>
    <w:p w14:paraId="60025DC0" w14:textId="37709613" w:rsidR="003150AA" w:rsidRDefault="003150AA" w:rsidP="0062374C">
      <w:pPr>
        <w:pStyle w:val="BodyText"/>
      </w:pPr>
      <w:r>
        <w:rPr>
          <w:lang w:eastAsia="x-none"/>
        </w:rPr>
        <w:t xml:space="preserve">where each character </w:t>
      </w:r>
      <w:r w:rsidRPr="00331E07">
        <w:rPr>
          <w:i/>
          <w:iCs/>
          <w:lang w:eastAsia="x-none"/>
        </w:rPr>
        <w:t>d</w:t>
      </w:r>
      <w:r>
        <w:rPr>
          <w:lang w:eastAsia="x-none"/>
        </w:rPr>
        <w:t xml:space="preserve"> belongs to the set {0, 1, 2, 3, 4, 5, 6, 7, 8, 9, a, b, c, d, e, f}.</w:t>
      </w:r>
    </w:p>
    <w:p w14:paraId="0F1B48C9" w14:textId="4BFDBB2C" w:rsidR="00C57DC0" w:rsidRDefault="00215BD0" w:rsidP="00562B45">
      <w:pPr>
        <w:pStyle w:val="Heading2"/>
      </w:pPr>
      <w:bookmarkStart w:id="79" w:name="_Toc35340494"/>
      <w:r>
        <w:t>Calendar d</w:t>
      </w:r>
      <w:r w:rsidR="00C57DC0">
        <w:t>ates</w:t>
      </w:r>
      <w:bookmarkEnd w:id="76"/>
      <w:bookmarkEnd w:id="77"/>
      <w:r w:rsidR="00736919">
        <w:t xml:space="preserve"> and times</w:t>
      </w:r>
      <w:bookmarkEnd w:id="79"/>
    </w:p>
    <w:p w14:paraId="5943E23A" w14:textId="537CA09E" w:rsidR="00736919" w:rsidRDefault="00560876" w:rsidP="008F0702">
      <w:pPr>
        <w:pStyle w:val="BodyText"/>
      </w:pPr>
      <w:r>
        <w:t>D</w:t>
      </w:r>
      <w:r w:rsidR="00AC145D">
        <w:t>ates</w:t>
      </w:r>
      <w:r w:rsidR="009F6002" w:rsidRPr="009F6002">
        <w:t xml:space="preserve"> </w:t>
      </w:r>
      <w:r w:rsidR="00AC145D">
        <w:t>shall</w:t>
      </w:r>
      <w:r w:rsidR="00736919">
        <w:t>:</w:t>
      </w:r>
    </w:p>
    <w:p w14:paraId="435DEDF8" w14:textId="2C4EF89A" w:rsidR="00736919" w:rsidRDefault="009F6002" w:rsidP="00736919">
      <w:pPr>
        <w:pStyle w:val="SBodyTextBullet"/>
      </w:pPr>
      <w:r w:rsidRPr="009F6002">
        <w:t xml:space="preserve"> </w:t>
      </w:r>
      <w:r w:rsidR="00736919">
        <w:t xml:space="preserve">be </w:t>
      </w:r>
      <w:r w:rsidR="00736919" w:rsidRPr="00736919">
        <w:t xml:space="preserve">written </w:t>
      </w:r>
      <w:r w:rsidR="00736919">
        <w:t xml:space="preserve">as </w:t>
      </w:r>
      <w:r w:rsidRPr="00560876">
        <w:rPr>
          <w:rStyle w:val="SKeyword"/>
        </w:rPr>
        <w:t>YYYY-MM-DD</w:t>
      </w:r>
      <w:r w:rsidR="00736919">
        <w:t xml:space="preserve">, </w:t>
      </w:r>
      <w:r w:rsidRPr="009F6002">
        <w:t>e.g. 2009-04</w:t>
      </w:r>
      <w:r w:rsidR="00AC145D">
        <w:t>-23 to indicate April 23, 2009</w:t>
      </w:r>
      <w:r w:rsidR="00736919">
        <w:t>;</w:t>
      </w:r>
      <w:r w:rsidR="00AC145D">
        <w:t xml:space="preserve"> or</w:t>
      </w:r>
    </w:p>
    <w:p w14:paraId="456D6C36" w14:textId="2ADBA72C" w:rsidR="009F6002" w:rsidRPr="009F6002" w:rsidRDefault="00AC145D" w:rsidP="00736919">
      <w:pPr>
        <w:pStyle w:val="SBodyTextBullet"/>
      </w:pPr>
      <w:r>
        <w:t xml:space="preserve"> </w:t>
      </w:r>
      <w:r w:rsidR="00736919">
        <w:t xml:space="preserve">conform to </w:t>
      </w:r>
      <w:r>
        <w:t>ISO 8601</w:t>
      </w:r>
      <w:r w:rsidR="00560876">
        <w:t>,</w:t>
      </w:r>
      <w:r>
        <w:t xml:space="preserve"> including additional time zone metadata.</w:t>
      </w:r>
    </w:p>
    <w:p w14:paraId="448A9787" w14:textId="77777777" w:rsidR="00736919" w:rsidRDefault="009F6002" w:rsidP="008F0702">
      <w:pPr>
        <w:pStyle w:val="BodyText"/>
      </w:pPr>
      <w:r>
        <w:t xml:space="preserve">Times </w:t>
      </w:r>
      <w:r w:rsidR="00891F7C">
        <w:t>shall</w:t>
      </w:r>
      <w:r w:rsidR="00736919">
        <w:t>:</w:t>
      </w:r>
    </w:p>
    <w:p w14:paraId="1DE9D395" w14:textId="77777777" w:rsidR="00736919" w:rsidRDefault="009F6002" w:rsidP="00736919">
      <w:pPr>
        <w:pStyle w:val="SBodyTextBullet"/>
      </w:pPr>
      <w:r>
        <w:t>be written as</w:t>
      </w:r>
      <w:r w:rsidR="00AC145D">
        <w:t xml:space="preserve"> one of </w:t>
      </w:r>
      <w:proofErr w:type="spellStart"/>
      <w:r w:rsidRPr="00736919">
        <w:rPr>
          <w:rStyle w:val="SKeyword"/>
        </w:rPr>
        <w:t>hh</w:t>
      </w:r>
      <w:r w:rsidR="00891F7C" w:rsidRPr="00736919">
        <w:rPr>
          <w:rStyle w:val="SKeyword"/>
        </w:rPr>
        <w:t>:mm</w:t>
      </w:r>
      <w:proofErr w:type="spellEnd"/>
      <w:r w:rsidR="00AC145D">
        <w:t xml:space="preserve">, </w:t>
      </w:r>
      <w:proofErr w:type="spellStart"/>
      <w:r w:rsidRPr="00736919">
        <w:rPr>
          <w:rStyle w:val="SKeyword"/>
        </w:rPr>
        <w:t>hh:</w:t>
      </w:r>
      <w:proofErr w:type="gramStart"/>
      <w:r w:rsidR="00AC145D" w:rsidRPr="00736919">
        <w:rPr>
          <w:rStyle w:val="SKeyword"/>
        </w:rPr>
        <w:t>mm:s</w:t>
      </w:r>
      <w:r w:rsidR="00736919" w:rsidRPr="00736919">
        <w:rPr>
          <w:rStyle w:val="SKeyword"/>
        </w:rPr>
        <w:t>s</w:t>
      </w:r>
      <w:proofErr w:type="spellEnd"/>
      <w:proofErr w:type="gramEnd"/>
      <w:r w:rsidR="00736919">
        <w:t>, w</w:t>
      </w:r>
      <w:r w:rsidR="00736919" w:rsidRPr="00736919">
        <w:t xml:space="preserve">here </w:t>
      </w:r>
      <w:proofErr w:type="spellStart"/>
      <w:r w:rsidR="00736919" w:rsidRPr="00736919">
        <w:rPr>
          <w:rStyle w:val="SKeyword"/>
        </w:rPr>
        <w:t>hh</w:t>
      </w:r>
      <w:proofErr w:type="spellEnd"/>
      <w:r w:rsidR="00736919" w:rsidRPr="00736919">
        <w:t xml:space="preserve"> is the hour (in a 24-hour day), </w:t>
      </w:r>
      <w:r w:rsidR="00736919" w:rsidRPr="00736919">
        <w:rPr>
          <w:rStyle w:val="SKeyword"/>
        </w:rPr>
        <w:t>mm</w:t>
      </w:r>
      <w:r w:rsidR="00736919" w:rsidRPr="00736919">
        <w:t xml:space="preserve"> </w:t>
      </w:r>
      <w:r w:rsidR="00736919">
        <w:t>are</w:t>
      </w:r>
      <w:r w:rsidR="00736919" w:rsidRPr="00736919">
        <w:t xml:space="preserve"> the minutes and </w:t>
      </w:r>
      <w:r w:rsidR="00736919" w:rsidRPr="00736919">
        <w:rPr>
          <w:rStyle w:val="SKeyword"/>
        </w:rPr>
        <w:t>ss</w:t>
      </w:r>
      <w:r w:rsidR="00736919" w:rsidRPr="00736919">
        <w:t xml:space="preserve"> </w:t>
      </w:r>
      <w:r w:rsidR="00736919">
        <w:t>are</w:t>
      </w:r>
      <w:r w:rsidR="00736919" w:rsidRPr="00736919">
        <w:t xml:space="preserve"> the seconds</w:t>
      </w:r>
      <w:r w:rsidR="00736919">
        <w:t>; or</w:t>
      </w:r>
    </w:p>
    <w:p w14:paraId="10E1DDAA" w14:textId="28FACB88" w:rsidR="00C57DC0" w:rsidRDefault="00736919" w:rsidP="00736919">
      <w:pPr>
        <w:pStyle w:val="SBodyTextBullet"/>
      </w:pPr>
      <w:r>
        <w:t>conform to</w:t>
      </w:r>
      <w:r w:rsidR="00891F7C">
        <w:t xml:space="preserve"> ISO 8601</w:t>
      </w:r>
      <w:r w:rsidR="00AC145D">
        <w:t>.</w:t>
      </w:r>
    </w:p>
    <w:p w14:paraId="11E7FAF0" w14:textId="65F7A9FA" w:rsidR="009F6002" w:rsidRDefault="00891F7C" w:rsidP="00215BD0">
      <w:pPr>
        <w:pStyle w:val="BodyText"/>
      </w:pPr>
      <w:r>
        <w:t xml:space="preserve">The above </w:t>
      </w:r>
      <w:r w:rsidR="00215BD0">
        <w:t xml:space="preserve">only apply to calendar dates and time, and </w:t>
      </w:r>
      <w:r>
        <w:t xml:space="preserve">do not </w:t>
      </w:r>
      <w:r w:rsidR="00215BD0">
        <w:t>apply to timecode and other forms of media time. The latter can, for example, include an</w:t>
      </w:r>
      <w:r w:rsidR="00AC145D">
        <w:t xml:space="preserve"> </w:t>
      </w:r>
      <w:r w:rsidRPr="00215BD0">
        <w:rPr>
          <w:rStyle w:val="SKeyword"/>
        </w:rPr>
        <w:t>ff</w:t>
      </w:r>
      <w:r w:rsidR="00AC145D">
        <w:t xml:space="preserve"> suf</w:t>
      </w:r>
      <w:r w:rsidR="004E2616">
        <w:t>f</w:t>
      </w:r>
      <w:r w:rsidR="00AC145D">
        <w:t>ix</w:t>
      </w:r>
      <w:r w:rsidR="00215BD0">
        <w:t xml:space="preserve"> to denote</w:t>
      </w:r>
      <w:r>
        <w:t xml:space="preserve"> a frame count. </w:t>
      </w:r>
    </w:p>
    <w:p w14:paraId="6940C22C" w14:textId="3899CBF4" w:rsidR="00F21C76" w:rsidRPr="00C57DC0" w:rsidRDefault="00A50334" w:rsidP="0062374C">
      <w:pPr>
        <w:pStyle w:val="Heading2"/>
      </w:pPr>
      <w:bookmarkStart w:id="80" w:name="_Toc35340495"/>
      <w:r>
        <w:t>Use of UTF-8 encoding for human-language text</w:t>
      </w:r>
      <w:bookmarkEnd w:id="80"/>
    </w:p>
    <w:p w14:paraId="1C5D26DB" w14:textId="3BEA30EE" w:rsidR="00690447" w:rsidRPr="00137363" w:rsidRDefault="00F21C76" w:rsidP="00B75A7A">
      <w:pPr>
        <w:pStyle w:val="BodyText"/>
      </w:pPr>
      <w:bookmarkStart w:id="81" w:name="_Toc460070433"/>
      <w:bookmarkStart w:id="82" w:name="_Toc460070435"/>
      <w:bookmarkStart w:id="83" w:name="_Toc29135303"/>
      <w:bookmarkStart w:id="84" w:name="_Toc29135304"/>
      <w:bookmarkStart w:id="85" w:name="_Toc29135305"/>
      <w:bookmarkStart w:id="86" w:name="_Toc495410869"/>
      <w:bookmarkEnd w:id="81"/>
      <w:bookmarkEnd w:id="82"/>
      <w:bookmarkEnd w:id="83"/>
      <w:bookmarkEnd w:id="84"/>
      <w:bookmarkEnd w:id="85"/>
      <w:r>
        <w:t>Data that consist of human</w:t>
      </w:r>
      <w:r w:rsidR="00952623">
        <w:t>-</w:t>
      </w:r>
      <w:r>
        <w:t xml:space="preserve">language </w:t>
      </w:r>
      <w:r w:rsidR="00A50334">
        <w:t xml:space="preserve">text </w:t>
      </w:r>
      <w:r>
        <w:t xml:space="preserve">should be encoded using UTF-8, as specified in </w:t>
      </w:r>
      <w:r w:rsidRPr="00F21C76">
        <w:t>ISO</w:t>
      </w:r>
      <w:r w:rsidR="0051153E">
        <w:t>/IEC</w:t>
      </w:r>
      <w:r w:rsidRPr="00F21C76">
        <w:t xml:space="preserve"> 10646</w:t>
      </w:r>
      <w:r>
        <w:t xml:space="preserve">. </w:t>
      </w:r>
      <w:bookmarkEnd w:id="86"/>
    </w:p>
    <w:sectPr w:rsidR="00690447" w:rsidRPr="00137363" w:rsidSect="004B0302">
      <w:headerReference w:type="even" r:id="rId10"/>
      <w:headerReference w:type="default" r:id="rId11"/>
      <w:footerReference w:type="default" r:id="rId12"/>
      <w:footerReference w:type="first" r:id="rId13"/>
      <w:pgSz w:w="12240" w:h="15840"/>
      <w:pgMar w:top="144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12CF1" w14:textId="77777777" w:rsidR="00F258B3" w:rsidRDefault="00F258B3" w:rsidP="00044DA9">
      <w:r>
        <w:separator/>
      </w:r>
    </w:p>
  </w:endnote>
  <w:endnote w:type="continuationSeparator" w:id="0">
    <w:p w14:paraId="4A23AE59" w14:textId="77777777" w:rsidR="00F258B3" w:rsidRDefault="00F258B3" w:rsidP="00044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HAHCC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57FEE" w14:textId="2E612852" w:rsidR="00F258B3" w:rsidRPr="00F12655" w:rsidRDefault="00F258B3" w:rsidP="0040702C">
    <w:pPr>
      <w:pStyle w:val="Footer"/>
      <w:tabs>
        <w:tab w:val="right" w:pos="9360"/>
      </w:tabs>
      <w:jc w:val="both"/>
      <w:rPr>
        <w:rFonts w:cs="Arial"/>
        <w:b w:val="0"/>
        <w:sz w:val="20"/>
        <w:szCs w:val="20"/>
      </w:rPr>
    </w:pPr>
    <w:r>
      <w:rPr>
        <w:rFonts w:cs="Arial"/>
        <w:sz w:val="20"/>
        <w:szCs w:val="20"/>
        <w:lang w:val="fr-CH"/>
      </w:rPr>
      <w:t>AG-</w:t>
    </w:r>
    <w:proofErr w:type="gramStart"/>
    <w:r w:rsidRPr="00F12655">
      <w:rPr>
        <w:rFonts w:cs="Arial"/>
        <w:sz w:val="20"/>
        <w:szCs w:val="20"/>
        <w:lang w:val="fr-CH"/>
      </w:rPr>
      <w:t>1</w:t>
    </w:r>
    <w:r>
      <w:rPr>
        <w:rFonts w:cs="Arial"/>
        <w:sz w:val="20"/>
        <w:szCs w:val="20"/>
        <w:lang w:val="fr-CH"/>
      </w:rPr>
      <w:t>6:</w:t>
    </w:r>
    <w:proofErr w:type="gramEnd"/>
    <w:r w:rsidR="00A55D96">
      <w:rPr>
        <w:rFonts w:cs="Arial"/>
        <w:sz w:val="20"/>
        <w:szCs w:val="20"/>
        <w:lang w:val="fr-CH"/>
      </w:rPr>
      <w:t>2020</w:t>
    </w:r>
    <w:r>
      <w:rPr>
        <w:rFonts w:cs="Arial"/>
        <w:sz w:val="20"/>
        <w:szCs w:val="20"/>
        <w:lang w:val="fr-CH"/>
      </w:rPr>
      <w:tab/>
    </w:r>
    <w:r>
      <w:rPr>
        <w:rFonts w:cs="Arial"/>
        <w:sz w:val="20"/>
        <w:szCs w:val="20"/>
        <w:lang w:val="fr-CH"/>
      </w:rPr>
      <w:tab/>
    </w:r>
    <w:r w:rsidRPr="00F12655">
      <w:rPr>
        <w:rFonts w:cs="Arial"/>
        <w:sz w:val="20"/>
        <w:szCs w:val="20"/>
      </w:rPr>
      <w:t xml:space="preserve">Page </w:t>
    </w:r>
    <w:r w:rsidRPr="00F12655">
      <w:rPr>
        <w:rFonts w:cs="Arial"/>
        <w:b w:val="0"/>
        <w:sz w:val="20"/>
        <w:szCs w:val="20"/>
      </w:rPr>
      <w:fldChar w:fldCharType="begin"/>
    </w:r>
    <w:r w:rsidRPr="00F12655">
      <w:rPr>
        <w:rFonts w:cs="Arial"/>
        <w:sz w:val="20"/>
        <w:szCs w:val="20"/>
      </w:rPr>
      <w:instrText xml:space="preserve"> PAGE </w:instrText>
    </w:r>
    <w:r w:rsidRPr="00F12655">
      <w:rPr>
        <w:rFonts w:cs="Arial"/>
        <w:b w:val="0"/>
        <w:sz w:val="20"/>
        <w:szCs w:val="20"/>
      </w:rPr>
      <w:fldChar w:fldCharType="separate"/>
    </w:r>
    <w:r>
      <w:rPr>
        <w:rFonts w:cs="Arial"/>
        <w:noProof/>
        <w:sz w:val="20"/>
        <w:szCs w:val="20"/>
      </w:rPr>
      <w:t>8</w:t>
    </w:r>
    <w:r w:rsidRPr="00F12655">
      <w:rPr>
        <w:rFonts w:cs="Arial"/>
        <w:b w:val="0"/>
        <w:sz w:val="20"/>
        <w:szCs w:val="20"/>
      </w:rPr>
      <w:fldChar w:fldCharType="end"/>
    </w:r>
    <w:r w:rsidRPr="00F12655">
      <w:rPr>
        <w:rFonts w:cs="Arial"/>
        <w:sz w:val="20"/>
        <w:szCs w:val="20"/>
      </w:rPr>
      <w:t xml:space="preserve"> of </w:t>
    </w:r>
    <w:r w:rsidRPr="00F12655">
      <w:rPr>
        <w:rFonts w:cs="Arial"/>
        <w:b w:val="0"/>
        <w:sz w:val="20"/>
        <w:szCs w:val="20"/>
      </w:rPr>
      <w:fldChar w:fldCharType="begin"/>
    </w:r>
    <w:r w:rsidRPr="00F12655">
      <w:rPr>
        <w:rFonts w:cs="Arial"/>
        <w:sz w:val="20"/>
        <w:szCs w:val="20"/>
      </w:rPr>
      <w:instrText xml:space="preserve"> NUMPAGES </w:instrText>
    </w:r>
    <w:r w:rsidRPr="00F12655">
      <w:rPr>
        <w:rFonts w:cs="Arial"/>
        <w:b w:val="0"/>
        <w:sz w:val="20"/>
        <w:szCs w:val="20"/>
      </w:rPr>
      <w:fldChar w:fldCharType="separate"/>
    </w:r>
    <w:r>
      <w:rPr>
        <w:rFonts w:cs="Arial"/>
        <w:noProof/>
        <w:sz w:val="20"/>
        <w:szCs w:val="20"/>
      </w:rPr>
      <w:t>17</w:t>
    </w:r>
    <w:r w:rsidRPr="00F12655">
      <w:rPr>
        <w:rFonts w:cs="Arial"/>
        <w:b w:val="0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3E2E8" w14:textId="77777777" w:rsidR="00F258B3" w:rsidRDefault="00F258B3" w:rsidP="00A52B08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6E685AE" wp14:editId="44A3410C">
              <wp:simplePos x="0" y="0"/>
              <wp:positionH relativeFrom="column">
                <wp:posOffset>3314700</wp:posOffset>
              </wp:positionH>
              <wp:positionV relativeFrom="paragraph">
                <wp:posOffset>69850</wp:posOffset>
              </wp:positionV>
              <wp:extent cx="2857500" cy="398780"/>
              <wp:effectExtent l="0" t="0" r="12700" b="762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00" cy="3987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DE6760" w14:textId="35FB0BBD" w:rsidR="00F258B3" w:rsidRPr="00A52B08" w:rsidRDefault="00F258B3" w:rsidP="00A52B08">
                          <w:pPr>
                            <w:jc w:val="right"/>
                            <w:rPr>
                              <w:sz w:val="12"/>
                              <w:szCs w:val="12"/>
                            </w:rPr>
                          </w:pPr>
                          <w:r w:rsidRPr="00A52B08">
                            <w:rPr>
                              <w:noProof/>
                              <w:sz w:val="12"/>
                              <w:szCs w:val="12"/>
                            </w:rPr>
                            <w:t xml:space="preserve">Approved </w:t>
                          </w:r>
                          <w:r w:rsidR="00631C93">
                            <w:rPr>
                              <w:noProof/>
                              <w:sz w:val="12"/>
                              <w:szCs w:val="12"/>
                            </w:rPr>
                            <w:t>2020-03-17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E685A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61pt;margin-top:5.5pt;width:225pt;height:3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" stroked="f">
              <v:textbox>
                <w:txbxContent>
                  <w:p w14:paraId="13DE6760" w14:textId="35FB0BBD" w:rsidR="00F258B3" w:rsidRPr="00A52B08" w:rsidRDefault="00F258B3" w:rsidP="00A52B08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A52B08">
                      <w:rPr>
                        <w:noProof/>
                        <w:sz w:val="12"/>
                        <w:szCs w:val="12"/>
                      </w:rPr>
                      <w:t xml:space="preserve">Approved </w:t>
                    </w:r>
                    <w:r w:rsidR="00631C93">
                      <w:rPr>
                        <w:noProof/>
                        <w:sz w:val="12"/>
                        <w:szCs w:val="12"/>
                      </w:rPr>
                      <w:t>2020-03-17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034539" wp14:editId="068369B6">
              <wp:simplePos x="0" y="0"/>
              <wp:positionH relativeFrom="column">
                <wp:posOffset>0</wp:posOffset>
              </wp:positionH>
              <wp:positionV relativeFrom="paragraph">
                <wp:posOffset>69850</wp:posOffset>
              </wp:positionV>
              <wp:extent cx="3543300" cy="457200"/>
              <wp:effectExtent l="0" t="0" r="1270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33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B3B64A" w14:textId="765CFA4A" w:rsidR="00F258B3" w:rsidRPr="00A52B08" w:rsidRDefault="00F258B3" w:rsidP="00A52B08">
                          <w:pPr>
                            <w:rPr>
                              <w:sz w:val="12"/>
                            </w:rPr>
                          </w:pPr>
                          <w:r w:rsidRPr="00A52B08">
                            <w:rPr>
                              <w:sz w:val="12"/>
                            </w:rPr>
                            <w:t>Copyright © by THE SOCIETY OF MOTION PICTURE AND TELEVISION ENGINEERS</w:t>
                          </w:r>
                          <w:r w:rsidRPr="00A52B08">
                            <w:rPr>
                              <w:sz w:val="12"/>
                            </w:rPr>
                            <w:br/>
                            <w:t>445 Hamilton Avenue, Suite 601</w:t>
                          </w:r>
                          <w:r>
                            <w:rPr>
                              <w:sz w:val="12"/>
                            </w:rPr>
                            <w:t>,</w:t>
                          </w:r>
                          <w:r w:rsidRPr="00A52B08">
                            <w:rPr>
                              <w:sz w:val="12"/>
                            </w:rPr>
                            <w:t xml:space="preserve"> White Plains, NY 10601</w:t>
                          </w:r>
                          <w:r w:rsidRPr="00A52B08">
                            <w:rPr>
                              <w:sz w:val="12"/>
                            </w:rPr>
                            <w:br/>
                            <w:t>(914) 761-1100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034539" id="Text Box 5" o:spid="_x0000_s1027" type="#_x0000_t202" style="position:absolute;left:0;text-align:left;margin-left:0;margin-top:5.5pt;width:279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" stroked="f">
              <v:textbox>
                <w:txbxContent>
                  <w:p w14:paraId="1FB3B64A" w14:textId="765CFA4A" w:rsidR="00F258B3" w:rsidRPr="00A52B08" w:rsidRDefault="00F258B3" w:rsidP="00A52B08">
                    <w:pPr>
                      <w:rPr>
                        <w:sz w:val="12"/>
                      </w:rPr>
                    </w:pPr>
                    <w:r w:rsidRPr="00A52B08">
                      <w:rPr>
                        <w:sz w:val="12"/>
                      </w:rPr>
                      <w:t>Copyright © by THE SOCIETY OF MOTION PICTURE AND TELEVISION ENGINEERS</w:t>
                    </w:r>
                    <w:r w:rsidRPr="00A52B08">
                      <w:rPr>
                        <w:sz w:val="12"/>
                      </w:rPr>
                      <w:br/>
                      <w:t>445 Hamilton Avenue, Suite 601</w:t>
                    </w:r>
                    <w:r>
                      <w:rPr>
                        <w:sz w:val="12"/>
                      </w:rPr>
                      <w:t>,</w:t>
                    </w:r>
                    <w:r w:rsidRPr="00A52B08">
                      <w:rPr>
                        <w:sz w:val="12"/>
                      </w:rPr>
                      <w:t xml:space="preserve"> White Plains, NY 10601</w:t>
                    </w:r>
                    <w:r w:rsidRPr="00A52B08">
                      <w:rPr>
                        <w:sz w:val="12"/>
                      </w:rPr>
                      <w:br/>
                      <w:t>(914) 761-1100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A7B21F6" wp14:editId="60D2D912">
              <wp:simplePos x="0" y="0"/>
              <wp:positionH relativeFrom="column">
                <wp:posOffset>0</wp:posOffset>
              </wp:positionH>
              <wp:positionV relativeFrom="paragraph">
                <wp:posOffset>69849</wp:posOffset>
              </wp:positionV>
              <wp:extent cx="6172200" cy="0"/>
              <wp:effectExtent l="0" t="0" r="19050" b="1905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5E830D" id="Line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5.5pt" to="486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" strokeweight="1.5pt"/>
          </w:pict>
        </mc:Fallback>
      </mc:AlternateContent>
    </w:r>
  </w:p>
  <w:p w14:paraId="7C64A9E1" w14:textId="77777777" w:rsidR="00F258B3" w:rsidRDefault="00F258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C13F7" w14:textId="77777777" w:rsidR="00F258B3" w:rsidRDefault="00F258B3" w:rsidP="00044DA9">
      <w:r>
        <w:separator/>
      </w:r>
    </w:p>
  </w:footnote>
  <w:footnote w:type="continuationSeparator" w:id="0">
    <w:p w14:paraId="066C1EA4" w14:textId="77777777" w:rsidR="00F258B3" w:rsidRDefault="00F258B3" w:rsidP="00044D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8F25D" w14:textId="77777777" w:rsidR="00F258B3" w:rsidRDefault="00F258B3" w:rsidP="006B633C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  <w:p w14:paraId="56968B63" w14:textId="77777777" w:rsidR="00F258B3" w:rsidRDefault="00F258B3" w:rsidP="0016151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09636" w14:textId="77777777" w:rsidR="00F258B3" w:rsidRPr="0016151D" w:rsidRDefault="00F258B3" w:rsidP="0016151D">
    <w:pPr>
      <w:pStyle w:val="Header"/>
      <w:ind w:right="360"/>
      <w:rPr>
        <w:rFonts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2E64DF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6A6B21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806F8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97CA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1AE53C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9026C8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5644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CAC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DAC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D43D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727E04"/>
    <w:multiLevelType w:val="hybridMultilevel"/>
    <w:tmpl w:val="BCF6A60A"/>
    <w:lvl w:ilvl="0" w:tplc="60FC2466">
      <w:start w:val="1"/>
      <w:numFmt w:val="bullet"/>
      <w:pStyle w:val="BodyTextBullet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7C4313"/>
    <w:multiLevelType w:val="hybridMultilevel"/>
    <w:tmpl w:val="E2603892"/>
    <w:lvl w:ilvl="0" w:tplc="7EFE41D0">
      <w:start w:val="1"/>
      <w:numFmt w:val="bullet"/>
      <w:pStyle w:val="SBodyTex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7A0F1E">
      <w:start w:val="1"/>
      <w:numFmt w:val="bullet"/>
      <w:pStyle w:val="SBodyTextBullet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1C732A"/>
    <w:multiLevelType w:val="multilevel"/>
    <w:tmpl w:val="B6321828"/>
    <w:styleLink w:val="Annex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484A99"/>
    <w:multiLevelType w:val="multilevel"/>
    <w:tmpl w:val="D4A0A496"/>
    <w:styleLink w:val="AnnexPrime"/>
    <w:lvl w:ilvl="0">
      <w:start w:val="1"/>
      <w:numFmt w:val="upperLetter"/>
      <w:pStyle w:val="SAnnexHeading1"/>
      <w:lvlText w:val="Annex 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decimal"/>
      <w:pStyle w:val="SAnnexHeading2"/>
      <w:suff w:val="space"/>
      <w:lvlText w:val="%1.%2"/>
      <w:lvlJc w:val="left"/>
      <w:pPr>
        <w:ind w:left="1116" w:hanging="111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123" w:hanging="1123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123" w:hanging="1123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123" w:hanging="112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52D44D27"/>
    <w:multiLevelType w:val="multilevel"/>
    <w:tmpl w:val="D4A0A496"/>
    <w:numStyleLink w:val="AnnexPrime"/>
  </w:abstractNum>
  <w:abstractNum w:abstractNumId="15" w15:restartNumberingAfterBreak="0">
    <w:nsid w:val="68FA0DDE"/>
    <w:multiLevelType w:val="hybridMultilevel"/>
    <w:tmpl w:val="84F2E028"/>
    <w:lvl w:ilvl="0" w:tplc="AE3A8534">
      <w:start w:val="1"/>
      <w:numFmt w:val="decimal"/>
      <w:pStyle w:val="AGTableCaptions"/>
      <w:lvlText w:val="Table %1 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864F2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13"/>
  </w:num>
  <w:num w:numId="5">
    <w:abstractNumId w:val="16"/>
  </w:num>
  <w:num w:numId="6">
    <w:abstractNumId w:val="14"/>
  </w:num>
  <w:num w:numId="7">
    <w:abstractNumId w:val="1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activeWritingStyle w:appName="MSWord" w:lang="fr-CH" w:vendorID="64" w:dllVersion="0" w:nlCheck="1" w:checkStyle="0"/>
  <w:proofState w:spelling="clean" w:grammar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0BD"/>
    <w:rsid w:val="0000118A"/>
    <w:rsid w:val="0000325A"/>
    <w:rsid w:val="00005253"/>
    <w:rsid w:val="00005E57"/>
    <w:rsid w:val="00010F44"/>
    <w:rsid w:val="00011569"/>
    <w:rsid w:val="00012174"/>
    <w:rsid w:val="000128F4"/>
    <w:rsid w:val="00014D1C"/>
    <w:rsid w:val="00016593"/>
    <w:rsid w:val="00016DBC"/>
    <w:rsid w:val="00020ABA"/>
    <w:rsid w:val="00021D1F"/>
    <w:rsid w:val="00022E83"/>
    <w:rsid w:val="00023183"/>
    <w:rsid w:val="0002332F"/>
    <w:rsid w:val="00025655"/>
    <w:rsid w:val="00025B8C"/>
    <w:rsid w:val="000275AC"/>
    <w:rsid w:val="00027E49"/>
    <w:rsid w:val="00030D22"/>
    <w:rsid w:val="0003127F"/>
    <w:rsid w:val="00034340"/>
    <w:rsid w:val="00034411"/>
    <w:rsid w:val="0003456E"/>
    <w:rsid w:val="00035568"/>
    <w:rsid w:val="00036194"/>
    <w:rsid w:val="000364B3"/>
    <w:rsid w:val="00037285"/>
    <w:rsid w:val="00040F0F"/>
    <w:rsid w:val="00041937"/>
    <w:rsid w:val="00043ED1"/>
    <w:rsid w:val="00044DA9"/>
    <w:rsid w:val="0004586C"/>
    <w:rsid w:val="00045A04"/>
    <w:rsid w:val="000475D5"/>
    <w:rsid w:val="0005672B"/>
    <w:rsid w:val="0005791F"/>
    <w:rsid w:val="00061C52"/>
    <w:rsid w:val="00061D5F"/>
    <w:rsid w:val="000632F1"/>
    <w:rsid w:val="00063981"/>
    <w:rsid w:val="00063F64"/>
    <w:rsid w:val="000660CC"/>
    <w:rsid w:val="00066A7F"/>
    <w:rsid w:val="00066B82"/>
    <w:rsid w:val="00072FFD"/>
    <w:rsid w:val="0007377B"/>
    <w:rsid w:val="0007531D"/>
    <w:rsid w:val="000756DA"/>
    <w:rsid w:val="00077887"/>
    <w:rsid w:val="00083874"/>
    <w:rsid w:val="0008673A"/>
    <w:rsid w:val="000913B6"/>
    <w:rsid w:val="00092B36"/>
    <w:rsid w:val="000956BE"/>
    <w:rsid w:val="000967EC"/>
    <w:rsid w:val="00097FB8"/>
    <w:rsid w:val="000A1A8B"/>
    <w:rsid w:val="000A4C78"/>
    <w:rsid w:val="000A58F2"/>
    <w:rsid w:val="000A70E9"/>
    <w:rsid w:val="000A7777"/>
    <w:rsid w:val="000B3035"/>
    <w:rsid w:val="000B303B"/>
    <w:rsid w:val="000B4074"/>
    <w:rsid w:val="000B4E3A"/>
    <w:rsid w:val="000B5FF1"/>
    <w:rsid w:val="000B722E"/>
    <w:rsid w:val="000C048D"/>
    <w:rsid w:val="000C0731"/>
    <w:rsid w:val="000C1176"/>
    <w:rsid w:val="000C5302"/>
    <w:rsid w:val="000C593F"/>
    <w:rsid w:val="000C5BA8"/>
    <w:rsid w:val="000C5CE5"/>
    <w:rsid w:val="000C5D5D"/>
    <w:rsid w:val="000C6358"/>
    <w:rsid w:val="000C728E"/>
    <w:rsid w:val="000D05AE"/>
    <w:rsid w:val="000D094D"/>
    <w:rsid w:val="000D0EBD"/>
    <w:rsid w:val="000D1773"/>
    <w:rsid w:val="000D27BF"/>
    <w:rsid w:val="000D44A9"/>
    <w:rsid w:val="000D5153"/>
    <w:rsid w:val="000D7529"/>
    <w:rsid w:val="000D7DCD"/>
    <w:rsid w:val="000E0997"/>
    <w:rsid w:val="000E24B3"/>
    <w:rsid w:val="000E3592"/>
    <w:rsid w:val="000E3E43"/>
    <w:rsid w:val="000E726B"/>
    <w:rsid w:val="000E79FD"/>
    <w:rsid w:val="000F0B6D"/>
    <w:rsid w:val="000F19D5"/>
    <w:rsid w:val="000F228E"/>
    <w:rsid w:val="000F22F3"/>
    <w:rsid w:val="000F2E75"/>
    <w:rsid w:val="000F4EFF"/>
    <w:rsid w:val="000F5DB0"/>
    <w:rsid w:val="000F721D"/>
    <w:rsid w:val="000F764B"/>
    <w:rsid w:val="000F77C6"/>
    <w:rsid w:val="001007B2"/>
    <w:rsid w:val="00100F74"/>
    <w:rsid w:val="0010112E"/>
    <w:rsid w:val="00101E5F"/>
    <w:rsid w:val="00102BB6"/>
    <w:rsid w:val="001033ED"/>
    <w:rsid w:val="00103D99"/>
    <w:rsid w:val="0010539E"/>
    <w:rsid w:val="00105E6B"/>
    <w:rsid w:val="00106936"/>
    <w:rsid w:val="00110591"/>
    <w:rsid w:val="00112E7D"/>
    <w:rsid w:val="00114C62"/>
    <w:rsid w:val="0011571D"/>
    <w:rsid w:val="00115D12"/>
    <w:rsid w:val="00116246"/>
    <w:rsid w:val="00116C0C"/>
    <w:rsid w:val="00116EE3"/>
    <w:rsid w:val="00117515"/>
    <w:rsid w:val="001204E5"/>
    <w:rsid w:val="001232F1"/>
    <w:rsid w:val="00125B92"/>
    <w:rsid w:val="00126AE0"/>
    <w:rsid w:val="00126F82"/>
    <w:rsid w:val="001271E3"/>
    <w:rsid w:val="0012758B"/>
    <w:rsid w:val="00130353"/>
    <w:rsid w:val="00130BE9"/>
    <w:rsid w:val="00130E7C"/>
    <w:rsid w:val="0013300C"/>
    <w:rsid w:val="001330E0"/>
    <w:rsid w:val="00136108"/>
    <w:rsid w:val="0013693A"/>
    <w:rsid w:val="00137363"/>
    <w:rsid w:val="001374DC"/>
    <w:rsid w:val="00140600"/>
    <w:rsid w:val="00141162"/>
    <w:rsid w:val="0014297E"/>
    <w:rsid w:val="001437F4"/>
    <w:rsid w:val="00143E1D"/>
    <w:rsid w:val="00145837"/>
    <w:rsid w:val="00146B9D"/>
    <w:rsid w:val="001503F0"/>
    <w:rsid w:val="001505F2"/>
    <w:rsid w:val="00150861"/>
    <w:rsid w:val="00151CEB"/>
    <w:rsid w:val="00153469"/>
    <w:rsid w:val="00154EB2"/>
    <w:rsid w:val="00157A70"/>
    <w:rsid w:val="0016151D"/>
    <w:rsid w:val="00161673"/>
    <w:rsid w:val="0016376D"/>
    <w:rsid w:val="00163EA2"/>
    <w:rsid w:val="001659D8"/>
    <w:rsid w:val="00167D3F"/>
    <w:rsid w:val="00171051"/>
    <w:rsid w:val="00171615"/>
    <w:rsid w:val="00172CB3"/>
    <w:rsid w:val="00172D86"/>
    <w:rsid w:val="0018154E"/>
    <w:rsid w:val="00181BFB"/>
    <w:rsid w:val="00183C2F"/>
    <w:rsid w:val="00184536"/>
    <w:rsid w:val="00185D08"/>
    <w:rsid w:val="0018690C"/>
    <w:rsid w:val="00187DB2"/>
    <w:rsid w:val="00192993"/>
    <w:rsid w:val="00192F42"/>
    <w:rsid w:val="0019387C"/>
    <w:rsid w:val="00194BC9"/>
    <w:rsid w:val="00197CB6"/>
    <w:rsid w:val="001A037C"/>
    <w:rsid w:val="001A1000"/>
    <w:rsid w:val="001A1F18"/>
    <w:rsid w:val="001A4064"/>
    <w:rsid w:val="001A4BC2"/>
    <w:rsid w:val="001B05C6"/>
    <w:rsid w:val="001B05C9"/>
    <w:rsid w:val="001B0A9C"/>
    <w:rsid w:val="001C16A9"/>
    <w:rsid w:val="001C1A3D"/>
    <w:rsid w:val="001C370F"/>
    <w:rsid w:val="001C4AD1"/>
    <w:rsid w:val="001C5235"/>
    <w:rsid w:val="001C7C90"/>
    <w:rsid w:val="001D0037"/>
    <w:rsid w:val="001D025A"/>
    <w:rsid w:val="001D110A"/>
    <w:rsid w:val="001D2483"/>
    <w:rsid w:val="001E15CC"/>
    <w:rsid w:val="001E1C70"/>
    <w:rsid w:val="001E2CFF"/>
    <w:rsid w:val="001E389D"/>
    <w:rsid w:val="001E3B41"/>
    <w:rsid w:val="001E5266"/>
    <w:rsid w:val="001E621F"/>
    <w:rsid w:val="001E6414"/>
    <w:rsid w:val="001E6E54"/>
    <w:rsid w:val="001F07CE"/>
    <w:rsid w:val="001F123D"/>
    <w:rsid w:val="001F20BD"/>
    <w:rsid w:val="001F48CA"/>
    <w:rsid w:val="001F4B40"/>
    <w:rsid w:val="001F5EC1"/>
    <w:rsid w:val="00203CC9"/>
    <w:rsid w:val="00207C2C"/>
    <w:rsid w:val="00210023"/>
    <w:rsid w:val="00211A28"/>
    <w:rsid w:val="002120C6"/>
    <w:rsid w:val="002122C0"/>
    <w:rsid w:val="0021239B"/>
    <w:rsid w:val="0021278C"/>
    <w:rsid w:val="00213984"/>
    <w:rsid w:val="00213F9E"/>
    <w:rsid w:val="00214566"/>
    <w:rsid w:val="00214962"/>
    <w:rsid w:val="00215BD0"/>
    <w:rsid w:val="002164E0"/>
    <w:rsid w:val="00216A2D"/>
    <w:rsid w:val="00216E34"/>
    <w:rsid w:val="00220740"/>
    <w:rsid w:val="002207C8"/>
    <w:rsid w:val="00223855"/>
    <w:rsid w:val="002243CC"/>
    <w:rsid w:val="00225B10"/>
    <w:rsid w:val="00227E67"/>
    <w:rsid w:val="002302C7"/>
    <w:rsid w:val="00230AD4"/>
    <w:rsid w:val="0023150F"/>
    <w:rsid w:val="0023220C"/>
    <w:rsid w:val="00232CB0"/>
    <w:rsid w:val="002338C8"/>
    <w:rsid w:val="0023444C"/>
    <w:rsid w:val="00236767"/>
    <w:rsid w:val="002378F9"/>
    <w:rsid w:val="00237BE8"/>
    <w:rsid w:val="002404A9"/>
    <w:rsid w:val="00241BD1"/>
    <w:rsid w:val="00242616"/>
    <w:rsid w:val="002426CB"/>
    <w:rsid w:val="00242709"/>
    <w:rsid w:val="002443D8"/>
    <w:rsid w:val="00245EE3"/>
    <w:rsid w:val="00246DBA"/>
    <w:rsid w:val="00247D17"/>
    <w:rsid w:val="00247EA8"/>
    <w:rsid w:val="002506C2"/>
    <w:rsid w:val="00250DBA"/>
    <w:rsid w:val="0025373F"/>
    <w:rsid w:val="00257447"/>
    <w:rsid w:val="00261035"/>
    <w:rsid w:val="0026167B"/>
    <w:rsid w:val="00262412"/>
    <w:rsid w:val="00262706"/>
    <w:rsid w:val="0026448C"/>
    <w:rsid w:val="00266C53"/>
    <w:rsid w:val="00270891"/>
    <w:rsid w:val="00271C71"/>
    <w:rsid w:val="00271D05"/>
    <w:rsid w:val="002735C7"/>
    <w:rsid w:val="00273CC3"/>
    <w:rsid w:val="002753C5"/>
    <w:rsid w:val="00277098"/>
    <w:rsid w:val="00277190"/>
    <w:rsid w:val="00277967"/>
    <w:rsid w:val="00277D73"/>
    <w:rsid w:val="00277F8A"/>
    <w:rsid w:val="0028125E"/>
    <w:rsid w:val="00285154"/>
    <w:rsid w:val="0028532B"/>
    <w:rsid w:val="002857DF"/>
    <w:rsid w:val="0028596F"/>
    <w:rsid w:val="00285E25"/>
    <w:rsid w:val="002861C3"/>
    <w:rsid w:val="002902DD"/>
    <w:rsid w:val="00290B4D"/>
    <w:rsid w:val="00292419"/>
    <w:rsid w:val="0029500E"/>
    <w:rsid w:val="002961E2"/>
    <w:rsid w:val="00296A7A"/>
    <w:rsid w:val="002A08D7"/>
    <w:rsid w:val="002A13F1"/>
    <w:rsid w:val="002A1C0D"/>
    <w:rsid w:val="002A1CA8"/>
    <w:rsid w:val="002A1D5B"/>
    <w:rsid w:val="002A3336"/>
    <w:rsid w:val="002A3746"/>
    <w:rsid w:val="002A48AC"/>
    <w:rsid w:val="002A6FA6"/>
    <w:rsid w:val="002A7179"/>
    <w:rsid w:val="002A744F"/>
    <w:rsid w:val="002B0346"/>
    <w:rsid w:val="002B2B1B"/>
    <w:rsid w:val="002B534B"/>
    <w:rsid w:val="002B5F07"/>
    <w:rsid w:val="002B5F67"/>
    <w:rsid w:val="002B685D"/>
    <w:rsid w:val="002B6BB6"/>
    <w:rsid w:val="002C1F13"/>
    <w:rsid w:val="002C4030"/>
    <w:rsid w:val="002C4234"/>
    <w:rsid w:val="002C4709"/>
    <w:rsid w:val="002C49BE"/>
    <w:rsid w:val="002D1988"/>
    <w:rsid w:val="002D3765"/>
    <w:rsid w:val="002D4249"/>
    <w:rsid w:val="002D4478"/>
    <w:rsid w:val="002D45BB"/>
    <w:rsid w:val="002D4B83"/>
    <w:rsid w:val="002D5EBD"/>
    <w:rsid w:val="002D7C08"/>
    <w:rsid w:val="002E06E5"/>
    <w:rsid w:val="002E0ABE"/>
    <w:rsid w:val="002E0CD2"/>
    <w:rsid w:val="002E24A1"/>
    <w:rsid w:val="002E2879"/>
    <w:rsid w:val="002E2DF2"/>
    <w:rsid w:val="002E2E68"/>
    <w:rsid w:val="002E3065"/>
    <w:rsid w:val="002E63CA"/>
    <w:rsid w:val="002F07A3"/>
    <w:rsid w:val="002F13B7"/>
    <w:rsid w:val="002F1CE1"/>
    <w:rsid w:val="002F397B"/>
    <w:rsid w:val="002F3B7C"/>
    <w:rsid w:val="002F6600"/>
    <w:rsid w:val="002F6D3A"/>
    <w:rsid w:val="002F6EA6"/>
    <w:rsid w:val="002F7203"/>
    <w:rsid w:val="002F7BA9"/>
    <w:rsid w:val="00301114"/>
    <w:rsid w:val="003013C9"/>
    <w:rsid w:val="003021CE"/>
    <w:rsid w:val="00305736"/>
    <w:rsid w:val="0030585F"/>
    <w:rsid w:val="003062ED"/>
    <w:rsid w:val="003070E8"/>
    <w:rsid w:val="003074C0"/>
    <w:rsid w:val="003143B6"/>
    <w:rsid w:val="00314C77"/>
    <w:rsid w:val="00315096"/>
    <w:rsid w:val="003150AA"/>
    <w:rsid w:val="00315D70"/>
    <w:rsid w:val="0032481E"/>
    <w:rsid w:val="00324A9F"/>
    <w:rsid w:val="00326E83"/>
    <w:rsid w:val="00327F72"/>
    <w:rsid w:val="00332F96"/>
    <w:rsid w:val="0033406A"/>
    <w:rsid w:val="00334212"/>
    <w:rsid w:val="00335F32"/>
    <w:rsid w:val="00336A89"/>
    <w:rsid w:val="00337628"/>
    <w:rsid w:val="00337EEB"/>
    <w:rsid w:val="00341AAF"/>
    <w:rsid w:val="00341DD0"/>
    <w:rsid w:val="0034258C"/>
    <w:rsid w:val="003437AD"/>
    <w:rsid w:val="003507D3"/>
    <w:rsid w:val="00351C68"/>
    <w:rsid w:val="003521E0"/>
    <w:rsid w:val="00353B4F"/>
    <w:rsid w:val="00353DAD"/>
    <w:rsid w:val="00360D8B"/>
    <w:rsid w:val="00365237"/>
    <w:rsid w:val="00365474"/>
    <w:rsid w:val="003726B0"/>
    <w:rsid w:val="0037445B"/>
    <w:rsid w:val="003776B0"/>
    <w:rsid w:val="003821AD"/>
    <w:rsid w:val="00382DBB"/>
    <w:rsid w:val="003837F7"/>
    <w:rsid w:val="003839CA"/>
    <w:rsid w:val="00384E2B"/>
    <w:rsid w:val="0038536D"/>
    <w:rsid w:val="00385A8E"/>
    <w:rsid w:val="0038603C"/>
    <w:rsid w:val="00392613"/>
    <w:rsid w:val="00392E09"/>
    <w:rsid w:val="003A0A90"/>
    <w:rsid w:val="003A0F16"/>
    <w:rsid w:val="003A23F7"/>
    <w:rsid w:val="003A27C3"/>
    <w:rsid w:val="003A6115"/>
    <w:rsid w:val="003A6AB9"/>
    <w:rsid w:val="003B2079"/>
    <w:rsid w:val="003B2BE6"/>
    <w:rsid w:val="003B3642"/>
    <w:rsid w:val="003B36B6"/>
    <w:rsid w:val="003B4F3D"/>
    <w:rsid w:val="003B5A13"/>
    <w:rsid w:val="003B725D"/>
    <w:rsid w:val="003B7FA4"/>
    <w:rsid w:val="003C1F54"/>
    <w:rsid w:val="003C2A57"/>
    <w:rsid w:val="003C5A61"/>
    <w:rsid w:val="003C69F5"/>
    <w:rsid w:val="003D0126"/>
    <w:rsid w:val="003D60F8"/>
    <w:rsid w:val="003D6C4C"/>
    <w:rsid w:val="003E2650"/>
    <w:rsid w:val="003E2F84"/>
    <w:rsid w:val="003E49DB"/>
    <w:rsid w:val="003E4A15"/>
    <w:rsid w:val="003E5750"/>
    <w:rsid w:val="003E62F3"/>
    <w:rsid w:val="003F1824"/>
    <w:rsid w:val="003F3152"/>
    <w:rsid w:val="003F4688"/>
    <w:rsid w:val="003F4FD0"/>
    <w:rsid w:val="003F585E"/>
    <w:rsid w:val="003F67FF"/>
    <w:rsid w:val="00403EC3"/>
    <w:rsid w:val="00403F7A"/>
    <w:rsid w:val="004041EE"/>
    <w:rsid w:val="0040702C"/>
    <w:rsid w:val="00407B6B"/>
    <w:rsid w:val="00410B7E"/>
    <w:rsid w:val="0041286F"/>
    <w:rsid w:val="00412FAC"/>
    <w:rsid w:val="004130C8"/>
    <w:rsid w:val="0041327E"/>
    <w:rsid w:val="0041391B"/>
    <w:rsid w:val="00414C90"/>
    <w:rsid w:val="0041739D"/>
    <w:rsid w:val="0041798A"/>
    <w:rsid w:val="00420276"/>
    <w:rsid w:val="00420ADC"/>
    <w:rsid w:val="00421A4E"/>
    <w:rsid w:val="00422372"/>
    <w:rsid w:val="00427111"/>
    <w:rsid w:val="004271DD"/>
    <w:rsid w:val="00427659"/>
    <w:rsid w:val="004279CB"/>
    <w:rsid w:val="00427FA4"/>
    <w:rsid w:val="00430717"/>
    <w:rsid w:val="0043201B"/>
    <w:rsid w:val="00434200"/>
    <w:rsid w:val="00434CE5"/>
    <w:rsid w:val="00437479"/>
    <w:rsid w:val="004402D8"/>
    <w:rsid w:val="004424EC"/>
    <w:rsid w:val="00442636"/>
    <w:rsid w:val="00444DF1"/>
    <w:rsid w:val="00445B7F"/>
    <w:rsid w:val="00446633"/>
    <w:rsid w:val="00447FDA"/>
    <w:rsid w:val="0045005A"/>
    <w:rsid w:val="00452A0C"/>
    <w:rsid w:val="00452BFA"/>
    <w:rsid w:val="0045611A"/>
    <w:rsid w:val="004622A0"/>
    <w:rsid w:val="004663EC"/>
    <w:rsid w:val="00466892"/>
    <w:rsid w:val="00466F7C"/>
    <w:rsid w:val="004710BF"/>
    <w:rsid w:val="00473808"/>
    <w:rsid w:val="00474310"/>
    <w:rsid w:val="004748A7"/>
    <w:rsid w:val="004749F5"/>
    <w:rsid w:val="004755C2"/>
    <w:rsid w:val="00475FAF"/>
    <w:rsid w:val="00477A5C"/>
    <w:rsid w:val="00480315"/>
    <w:rsid w:val="004808F8"/>
    <w:rsid w:val="00481C33"/>
    <w:rsid w:val="00481C78"/>
    <w:rsid w:val="00482B4A"/>
    <w:rsid w:val="00483282"/>
    <w:rsid w:val="00485474"/>
    <w:rsid w:val="004876BF"/>
    <w:rsid w:val="00487859"/>
    <w:rsid w:val="00492B81"/>
    <w:rsid w:val="00492F3D"/>
    <w:rsid w:val="0049468D"/>
    <w:rsid w:val="00494DF7"/>
    <w:rsid w:val="00495263"/>
    <w:rsid w:val="00496B59"/>
    <w:rsid w:val="00496BDD"/>
    <w:rsid w:val="00496CBE"/>
    <w:rsid w:val="00497E36"/>
    <w:rsid w:val="004A03A0"/>
    <w:rsid w:val="004A163C"/>
    <w:rsid w:val="004A1794"/>
    <w:rsid w:val="004A1E46"/>
    <w:rsid w:val="004A2A43"/>
    <w:rsid w:val="004A3CC7"/>
    <w:rsid w:val="004A5A85"/>
    <w:rsid w:val="004A67FD"/>
    <w:rsid w:val="004A76AB"/>
    <w:rsid w:val="004A775F"/>
    <w:rsid w:val="004B0302"/>
    <w:rsid w:val="004B0A82"/>
    <w:rsid w:val="004B0B03"/>
    <w:rsid w:val="004B15C5"/>
    <w:rsid w:val="004B22F7"/>
    <w:rsid w:val="004B459E"/>
    <w:rsid w:val="004B4F63"/>
    <w:rsid w:val="004B72E0"/>
    <w:rsid w:val="004B7C80"/>
    <w:rsid w:val="004C0651"/>
    <w:rsid w:val="004C0F79"/>
    <w:rsid w:val="004C23AB"/>
    <w:rsid w:val="004C2E90"/>
    <w:rsid w:val="004C41FB"/>
    <w:rsid w:val="004C4311"/>
    <w:rsid w:val="004C4874"/>
    <w:rsid w:val="004C6763"/>
    <w:rsid w:val="004C6C1A"/>
    <w:rsid w:val="004C6FF1"/>
    <w:rsid w:val="004C7229"/>
    <w:rsid w:val="004C78BE"/>
    <w:rsid w:val="004C7D2D"/>
    <w:rsid w:val="004C7F0E"/>
    <w:rsid w:val="004D0675"/>
    <w:rsid w:val="004D0BB1"/>
    <w:rsid w:val="004D0DF7"/>
    <w:rsid w:val="004D15CF"/>
    <w:rsid w:val="004D2700"/>
    <w:rsid w:val="004D2FE5"/>
    <w:rsid w:val="004D594A"/>
    <w:rsid w:val="004D5E1B"/>
    <w:rsid w:val="004D732C"/>
    <w:rsid w:val="004D7709"/>
    <w:rsid w:val="004D79AF"/>
    <w:rsid w:val="004E14CB"/>
    <w:rsid w:val="004E1536"/>
    <w:rsid w:val="004E21CF"/>
    <w:rsid w:val="004E24AC"/>
    <w:rsid w:val="004E2534"/>
    <w:rsid w:val="004E257C"/>
    <w:rsid w:val="004E2616"/>
    <w:rsid w:val="004E3D34"/>
    <w:rsid w:val="004E5796"/>
    <w:rsid w:val="004E5FDE"/>
    <w:rsid w:val="004F0157"/>
    <w:rsid w:val="004F01DF"/>
    <w:rsid w:val="004F1864"/>
    <w:rsid w:val="004F2560"/>
    <w:rsid w:val="004F2CB9"/>
    <w:rsid w:val="004F3CC4"/>
    <w:rsid w:val="004F4014"/>
    <w:rsid w:val="004F5CBF"/>
    <w:rsid w:val="004F5D07"/>
    <w:rsid w:val="004F6A8A"/>
    <w:rsid w:val="005014F3"/>
    <w:rsid w:val="00501D61"/>
    <w:rsid w:val="00501F56"/>
    <w:rsid w:val="00502633"/>
    <w:rsid w:val="00502836"/>
    <w:rsid w:val="005056D5"/>
    <w:rsid w:val="00507FAC"/>
    <w:rsid w:val="0051053A"/>
    <w:rsid w:val="0051153E"/>
    <w:rsid w:val="0051249C"/>
    <w:rsid w:val="00513745"/>
    <w:rsid w:val="00513CA8"/>
    <w:rsid w:val="00514817"/>
    <w:rsid w:val="005156CC"/>
    <w:rsid w:val="00520ED4"/>
    <w:rsid w:val="00522416"/>
    <w:rsid w:val="00523051"/>
    <w:rsid w:val="005239B2"/>
    <w:rsid w:val="0052515A"/>
    <w:rsid w:val="005251DB"/>
    <w:rsid w:val="00525EA3"/>
    <w:rsid w:val="0052721B"/>
    <w:rsid w:val="005273C1"/>
    <w:rsid w:val="00527662"/>
    <w:rsid w:val="005278C5"/>
    <w:rsid w:val="005300B4"/>
    <w:rsid w:val="00530DD3"/>
    <w:rsid w:val="00531493"/>
    <w:rsid w:val="0053277E"/>
    <w:rsid w:val="00532DA4"/>
    <w:rsid w:val="00533129"/>
    <w:rsid w:val="00534055"/>
    <w:rsid w:val="00534BCB"/>
    <w:rsid w:val="00536DCD"/>
    <w:rsid w:val="00537C7A"/>
    <w:rsid w:val="00537FE9"/>
    <w:rsid w:val="00543A70"/>
    <w:rsid w:val="00543B75"/>
    <w:rsid w:val="005442AC"/>
    <w:rsid w:val="00544CAE"/>
    <w:rsid w:val="005459C9"/>
    <w:rsid w:val="005473BB"/>
    <w:rsid w:val="00547637"/>
    <w:rsid w:val="005503D4"/>
    <w:rsid w:val="00550933"/>
    <w:rsid w:val="005523DF"/>
    <w:rsid w:val="00552AF9"/>
    <w:rsid w:val="00554FA7"/>
    <w:rsid w:val="005553E5"/>
    <w:rsid w:val="00555BE5"/>
    <w:rsid w:val="00560503"/>
    <w:rsid w:val="00560876"/>
    <w:rsid w:val="00562B45"/>
    <w:rsid w:val="005638F5"/>
    <w:rsid w:val="00564B3C"/>
    <w:rsid w:val="005711BB"/>
    <w:rsid w:val="00571D55"/>
    <w:rsid w:val="00572D82"/>
    <w:rsid w:val="00574105"/>
    <w:rsid w:val="0057742B"/>
    <w:rsid w:val="00577A6A"/>
    <w:rsid w:val="00577D27"/>
    <w:rsid w:val="0058068D"/>
    <w:rsid w:val="00580C94"/>
    <w:rsid w:val="00581531"/>
    <w:rsid w:val="00582715"/>
    <w:rsid w:val="005836FD"/>
    <w:rsid w:val="00583D69"/>
    <w:rsid w:val="0058493E"/>
    <w:rsid w:val="0058704A"/>
    <w:rsid w:val="00590591"/>
    <w:rsid w:val="00591474"/>
    <w:rsid w:val="00592A3F"/>
    <w:rsid w:val="00592B11"/>
    <w:rsid w:val="00593A0B"/>
    <w:rsid w:val="00593BE7"/>
    <w:rsid w:val="00594C06"/>
    <w:rsid w:val="00594CDB"/>
    <w:rsid w:val="00594E8B"/>
    <w:rsid w:val="005956BA"/>
    <w:rsid w:val="00595E80"/>
    <w:rsid w:val="00596196"/>
    <w:rsid w:val="005A2C1F"/>
    <w:rsid w:val="005A3571"/>
    <w:rsid w:val="005A560A"/>
    <w:rsid w:val="005A7121"/>
    <w:rsid w:val="005A7CCD"/>
    <w:rsid w:val="005B006E"/>
    <w:rsid w:val="005B07AA"/>
    <w:rsid w:val="005B2AF0"/>
    <w:rsid w:val="005B2BAD"/>
    <w:rsid w:val="005B2FE2"/>
    <w:rsid w:val="005B594F"/>
    <w:rsid w:val="005B5E3F"/>
    <w:rsid w:val="005C06B3"/>
    <w:rsid w:val="005C2FE7"/>
    <w:rsid w:val="005C4566"/>
    <w:rsid w:val="005C61C0"/>
    <w:rsid w:val="005C720B"/>
    <w:rsid w:val="005C7D1D"/>
    <w:rsid w:val="005D0B77"/>
    <w:rsid w:val="005D34CE"/>
    <w:rsid w:val="005D35CC"/>
    <w:rsid w:val="005D3707"/>
    <w:rsid w:val="005E062C"/>
    <w:rsid w:val="005E07A5"/>
    <w:rsid w:val="005E25D0"/>
    <w:rsid w:val="005E31C2"/>
    <w:rsid w:val="005E3C0F"/>
    <w:rsid w:val="005E7DC6"/>
    <w:rsid w:val="005F0C06"/>
    <w:rsid w:val="005F1A67"/>
    <w:rsid w:val="005F36E9"/>
    <w:rsid w:val="005F3970"/>
    <w:rsid w:val="005F3C77"/>
    <w:rsid w:val="005F4C75"/>
    <w:rsid w:val="005F6553"/>
    <w:rsid w:val="005F669A"/>
    <w:rsid w:val="005F6A6B"/>
    <w:rsid w:val="005F74EB"/>
    <w:rsid w:val="0060095B"/>
    <w:rsid w:val="00600F84"/>
    <w:rsid w:val="006014C7"/>
    <w:rsid w:val="006052D4"/>
    <w:rsid w:val="006053EE"/>
    <w:rsid w:val="00607AA6"/>
    <w:rsid w:val="00607BB5"/>
    <w:rsid w:val="0061246D"/>
    <w:rsid w:val="00612657"/>
    <w:rsid w:val="0061393F"/>
    <w:rsid w:val="006169E3"/>
    <w:rsid w:val="00617267"/>
    <w:rsid w:val="00620449"/>
    <w:rsid w:val="006213B2"/>
    <w:rsid w:val="00622396"/>
    <w:rsid w:val="006228EE"/>
    <w:rsid w:val="0062374C"/>
    <w:rsid w:val="00623998"/>
    <w:rsid w:val="006242D1"/>
    <w:rsid w:val="006257A3"/>
    <w:rsid w:val="00626259"/>
    <w:rsid w:val="006307B2"/>
    <w:rsid w:val="00631C93"/>
    <w:rsid w:val="00632796"/>
    <w:rsid w:val="0063386A"/>
    <w:rsid w:val="00636044"/>
    <w:rsid w:val="0063644C"/>
    <w:rsid w:val="00637377"/>
    <w:rsid w:val="0063794D"/>
    <w:rsid w:val="0064377C"/>
    <w:rsid w:val="0064570E"/>
    <w:rsid w:val="00646B85"/>
    <w:rsid w:val="00647CB2"/>
    <w:rsid w:val="0065026C"/>
    <w:rsid w:val="00650D11"/>
    <w:rsid w:val="0065128F"/>
    <w:rsid w:val="00653AD0"/>
    <w:rsid w:val="0065624E"/>
    <w:rsid w:val="0065649B"/>
    <w:rsid w:val="00656998"/>
    <w:rsid w:val="00656F43"/>
    <w:rsid w:val="00657136"/>
    <w:rsid w:val="006619BB"/>
    <w:rsid w:val="00662C0F"/>
    <w:rsid w:val="0066371B"/>
    <w:rsid w:val="006641C1"/>
    <w:rsid w:val="00670296"/>
    <w:rsid w:val="006707B2"/>
    <w:rsid w:val="006746BD"/>
    <w:rsid w:val="00675E37"/>
    <w:rsid w:val="006778E0"/>
    <w:rsid w:val="00677A8D"/>
    <w:rsid w:val="006805C8"/>
    <w:rsid w:val="00681072"/>
    <w:rsid w:val="006811CA"/>
    <w:rsid w:val="00682ABE"/>
    <w:rsid w:val="00683487"/>
    <w:rsid w:val="006836C3"/>
    <w:rsid w:val="00685670"/>
    <w:rsid w:val="00685D5D"/>
    <w:rsid w:val="006873E4"/>
    <w:rsid w:val="00690447"/>
    <w:rsid w:val="006918C2"/>
    <w:rsid w:val="006938DC"/>
    <w:rsid w:val="006953EB"/>
    <w:rsid w:val="00696957"/>
    <w:rsid w:val="00696FFD"/>
    <w:rsid w:val="006A007F"/>
    <w:rsid w:val="006A1244"/>
    <w:rsid w:val="006A46E7"/>
    <w:rsid w:val="006A65A7"/>
    <w:rsid w:val="006A71B2"/>
    <w:rsid w:val="006A71BF"/>
    <w:rsid w:val="006B18BF"/>
    <w:rsid w:val="006B3476"/>
    <w:rsid w:val="006B4190"/>
    <w:rsid w:val="006B4545"/>
    <w:rsid w:val="006B5443"/>
    <w:rsid w:val="006B5584"/>
    <w:rsid w:val="006B5ADF"/>
    <w:rsid w:val="006B633C"/>
    <w:rsid w:val="006B794B"/>
    <w:rsid w:val="006B7B7D"/>
    <w:rsid w:val="006B7B8F"/>
    <w:rsid w:val="006B7BBD"/>
    <w:rsid w:val="006C1279"/>
    <w:rsid w:val="006C133B"/>
    <w:rsid w:val="006C4D95"/>
    <w:rsid w:val="006C5A3F"/>
    <w:rsid w:val="006C6AA0"/>
    <w:rsid w:val="006D06E4"/>
    <w:rsid w:val="006D0F1B"/>
    <w:rsid w:val="006D1783"/>
    <w:rsid w:val="006D1D49"/>
    <w:rsid w:val="006D6309"/>
    <w:rsid w:val="006D7C52"/>
    <w:rsid w:val="006E1F90"/>
    <w:rsid w:val="006E3F75"/>
    <w:rsid w:val="006E7881"/>
    <w:rsid w:val="006F01ED"/>
    <w:rsid w:val="006F03A0"/>
    <w:rsid w:val="006F09B1"/>
    <w:rsid w:val="006F1453"/>
    <w:rsid w:val="006F18B8"/>
    <w:rsid w:val="006F1D0D"/>
    <w:rsid w:val="006F353C"/>
    <w:rsid w:val="006F4145"/>
    <w:rsid w:val="006F497D"/>
    <w:rsid w:val="006F5FE3"/>
    <w:rsid w:val="006F6901"/>
    <w:rsid w:val="006F7B10"/>
    <w:rsid w:val="006F7DE3"/>
    <w:rsid w:val="00700499"/>
    <w:rsid w:val="00701F62"/>
    <w:rsid w:val="00703845"/>
    <w:rsid w:val="00705145"/>
    <w:rsid w:val="00705C0E"/>
    <w:rsid w:val="00705C2E"/>
    <w:rsid w:val="00707731"/>
    <w:rsid w:val="00707E82"/>
    <w:rsid w:val="00707F7C"/>
    <w:rsid w:val="0071119D"/>
    <w:rsid w:val="00713328"/>
    <w:rsid w:val="00714CCD"/>
    <w:rsid w:val="00715894"/>
    <w:rsid w:val="00716350"/>
    <w:rsid w:val="00717C26"/>
    <w:rsid w:val="0072049D"/>
    <w:rsid w:val="0072157F"/>
    <w:rsid w:val="007217E9"/>
    <w:rsid w:val="00721F52"/>
    <w:rsid w:val="007238E7"/>
    <w:rsid w:val="00723EDE"/>
    <w:rsid w:val="0072575B"/>
    <w:rsid w:val="007259CB"/>
    <w:rsid w:val="007262FA"/>
    <w:rsid w:val="00730827"/>
    <w:rsid w:val="00730E66"/>
    <w:rsid w:val="007314B1"/>
    <w:rsid w:val="00732013"/>
    <w:rsid w:val="007323A7"/>
    <w:rsid w:val="00734B3D"/>
    <w:rsid w:val="00735665"/>
    <w:rsid w:val="00736919"/>
    <w:rsid w:val="00736B28"/>
    <w:rsid w:val="00740430"/>
    <w:rsid w:val="00740ABB"/>
    <w:rsid w:val="007420F1"/>
    <w:rsid w:val="007422AC"/>
    <w:rsid w:val="007422ED"/>
    <w:rsid w:val="007449B2"/>
    <w:rsid w:val="00745CF9"/>
    <w:rsid w:val="00751A87"/>
    <w:rsid w:val="00753C06"/>
    <w:rsid w:val="00753D01"/>
    <w:rsid w:val="007568E2"/>
    <w:rsid w:val="0076032B"/>
    <w:rsid w:val="007613AD"/>
    <w:rsid w:val="00764956"/>
    <w:rsid w:val="0076778B"/>
    <w:rsid w:val="00770B4F"/>
    <w:rsid w:val="00770DD8"/>
    <w:rsid w:val="00771101"/>
    <w:rsid w:val="00772F5F"/>
    <w:rsid w:val="007735ED"/>
    <w:rsid w:val="00774B19"/>
    <w:rsid w:val="0077522E"/>
    <w:rsid w:val="007756F4"/>
    <w:rsid w:val="00775E2A"/>
    <w:rsid w:val="00775FB6"/>
    <w:rsid w:val="0077675E"/>
    <w:rsid w:val="007778FD"/>
    <w:rsid w:val="00780C9E"/>
    <w:rsid w:val="00783FBE"/>
    <w:rsid w:val="00784AC5"/>
    <w:rsid w:val="00784B22"/>
    <w:rsid w:val="00784FC4"/>
    <w:rsid w:val="00786C94"/>
    <w:rsid w:val="00787ABE"/>
    <w:rsid w:val="00790FFF"/>
    <w:rsid w:val="007919AB"/>
    <w:rsid w:val="00792238"/>
    <w:rsid w:val="00792997"/>
    <w:rsid w:val="007931B1"/>
    <w:rsid w:val="00793F4B"/>
    <w:rsid w:val="007940F7"/>
    <w:rsid w:val="007962EB"/>
    <w:rsid w:val="00797BA9"/>
    <w:rsid w:val="007A09E1"/>
    <w:rsid w:val="007A29D3"/>
    <w:rsid w:val="007A2B22"/>
    <w:rsid w:val="007A4744"/>
    <w:rsid w:val="007A54DD"/>
    <w:rsid w:val="007B0725"/>
    <w:rsid w:val="007B1EE2"/>
    <w:rsid w:val="007B2F73"/>
    <w:rsid w:val="007B3A2D"/>
    <w:rsid w:val="007C116B"/>
    <w:rsid w:val="007C2AB6"/>
    <w:rsid w:val="007C2DBB"/>
    <w:rsid w:val="007C348F"/>
    <w:rsid w:val="007C6A8F"/>
    <w:rsid w:val="007C78E4"/>
    <w:rsid w:val="007C7C0C"/>
    <w:rsid w:val="007D1B66"/>
    <w:rsid w:val="007D425C"/>
    <w:rsid w:val="007D46D8"/>
    <w:rsid w:val="007D61B5"/>
    <w:rsid w:val="007D692C"/>
    <w:rsid w:val="007E1ABA"/>
    <w:rsid w:val="007E239B"/>
    <w:rsid w:val="007E3C76"/>
    <w:rsid w:val="007E4F62"/>
    <w:rsid w:val="007E620A"/>
    <w:rsid w:val="007E69A0"/>
    <w:rsid w:val="007E6FF3"/>
    <w:rsid w:val="007F0643"/>
    <w:rsid w:val="007F1A4A"/>
    <w:rsid w:val="007F208E"/>
    <w:rsid w:val="007F3402"/>
    <w:rsid w:val="007F5693"/>
    <w:rsid w:val="00801670"/>
    <w:rsid w:val="00804629"/>
    <w:rsid w:val="008049FF"/>
    <w:rsid w:val="00804A7A"/>
    <w:rsid w:val="00805D24"/>
    <w:rsid w:val="008060E0"/>
    <w:rsid w:val="008074F3"/>
    <w:rsid w:val="0081032C"/>
    <w:rsid w:val="008116CD"/>
    <w:rsid w:val="00811CD2"/>
    <w:rsid w:val="00814C3A"/>
    <w:rsid w:val="0081511F"/>
    <w:rsid w:val="0081575C"/>
    <w:rsid w:val="00817060"/>
    <w:rsid w:val="00817718"/>
    <w:rsid w:val="0082272A"/>
    <w:rsid w:val="00822F75"/>
    <w:rsid w:val="00824B76"/>
    <w:rsid w:val="008253DB"/>
    <w:rsid w:val="0082622F"/>
    <w:rsid w:val="00826F7C"/>
    <w:rsid w:val="00831071"/>
    <w:rsid w:val="00832002"/>
    <w:rsid w:val="008336AA"/>
    <w:rsid w:val="0083399E"/>
    <w:rsid w:val="00835EC1"/>
    <w:rsid w:val="00837159"/>
    <w:rsid w:val="008401C2"/>
    <w:rsid w:val="00841E3C"/>
    <w:rsid w:val="00843F49"/>
    <w:rsid w:val="00844ED7"/>
    <w:rsid w:val="008458A8"/>
    <w:rsid w:val="008460B1"/>
    <w:rsid w:val="00846A1E"/>
    <w:rsid w:val="00846FB2"/>
    <w:rsid w:val="00847424"/>
    <w:rsid w:val="00850BC0"/>
    <w:rsid w:val="00851F5C"/>
    <w:rsid w:val="00851F63"/>
    <w:rsid w:val="0085439A"/>
    <w:rsid w:val="00854BDD"/>
    <w:rsid w:val="008554FC"/>
    <w:rsid w:val="008574BD"/>
    <w:rsid w:val="00860BEC"/>
    <w:rsid w:val="0086297F"/>
    <w:rsid w:val="00865A04"/>
    <w:rsid w:val="0086750A"/>
    <w:rsid w:val="00871873"/>
    <w:rsid w:val="008733C3"/>
    <w:rsid w:val="00874527"/>
    <w:rsid w:val="00874BC3"/>
    <w:rsid w:val="0087554C"/>
    <w:rsid w:val="008763CE"/>
    <w:rsid w:val="00876890"/>
    <w:rsid w:val="0088096A"/>
    <w:rsid w:val="0088103C"/>
    <w:rsid w:val="00882E36"/>
    <w:rsid w:val="00883602"/>
    <w:rsid w:val="00883A4F"/>
    <w:rsid w:val="00883E42"/>
    <w:rsid w:val="00884561"/>
    <w:rsid w:val="008846D2"/>
    <w:rsid w:val="0088636D"/>
    <w:rsid w:val="00886F4E"/>
    <w:rsid w:val="00891F7C"/>
    <w:rsid w:val="00892950"/>
    <w:rsid w:val="00892A3B"/>
    <w:rsid w:val="00894BDC"/>
    <w:rsid w:val="00894C3A"/>
    <w:rsid w:val="008A0242"/>
    <w:rsid w:val="008A0BAA"/>
    <w:rsid w:val="008A2744"/>
    <w:rsid w:val="008A3FB6"/>
    <w:rsid w:val="008A5396"/>
    <w:rsid w:val="008A65FB"/>
    <w:rsid w:val="008A6E48"/>
    <w:rsid w:val="008B1873"/>
    <w:rsid w:val="008B25AE"/>
    <w:rsid w:val="008B32AA"/>
    <w:rsid w:val="008B6DD6"/>
    <w:rsid w:val="008C1074"/>
    <w:rsid w:val="008C1662"/>
    <w:rsid w:val="008C1740"/>
    <w:rsid w:val="008C1C14"/>
    <w:rsid w:val="008C20F9"/>
    <w:rsid w:val="008C21CF"/>
    <w:rsid w:val="008C2F8F"/>
    <w:rsid w:val="008C633D"/>
    <w:rsid w:val="008C73CB"/>
    <w:rsid w:val="008C7857"/>
    <w:rsid w:val="008D0140"/>
    <w:rsid w:val="008D2900"/>
    <w:rsid w:val="008D3467"/>
    <w:rsid w:val="008D3755"/>
    <w:rsid w:val="008D416C"/>
    <w:rsid w:val="008D4643"/>
    <w:rsid w:val="008D4B00"/>
    <w:rsid w:val="008D4BCB"/>
    <w:rsid w:val="008D788B"/>
    <w:rsid w:val="008D79FB"/>
    <w:rsid w:val="008E077D"/>
    <w:rsid w:val="008E2012"/>
    <w:rsid w:val="008E3061"/>
    <w:rsid w:val="008E37AA"/>
    <w:rsid w:val="008E558C"/>
    <w:rsid w:val="008E7147"/>
    <w:rsid w:val="008F0702"/>
    <w:rsid w:val="008F0C5C"/>
    <w:rsid w:val="008F2E42"/>
    <w:rsid w:val="008F4591"/>
    <w:rsid w:val="008F4F01"/>
    <w:rsid w:val="00900316"/>
    <w:rsid w:val="00900D2B"/>
    <w:rsid w:val="00902C22"/>
    <w:rsid w:val="00902FC9"/>
    <w:rsid w:val="00903E0C"/>
    <w:rsid w:val="00904776"/>
    <w:rsid w:val="00905113"/>
    <w:rsid w:val="00905275"/>
    <w:rsid w:val="00912919"/>
    <w:rsid w:val="00914165"/>
    <w:rsid w:val="009141DC"/>
    <w:rsid w:val="00920C07"/>
    <w:rsid w:val="00924DCB"/>
    <w:rsid w:val="009266DB"/>
    <w:rsid w:val="00931072"/>
    <w:rsid w:val="00931687"/>
    <w:rsid w:val="00933831"/>
    <w:rsid w:val="00933FDF"/>
    <w:rsid w:val="00935479"/>
    <w:rsid w:val="00936197"/>
    <w:rsid w:val="00936DD0"/>
    <w:rsid w:val="0093735F"/>
    <w:rsid w:val="00942AF5"/>
    <w:rsid w:val="00942D04"/>
    <w:rsid w:val="00942FBF"/>
    <w:rsid w:val="009436DB"/>
    <w:rsid w:val="00946090"/>
    <w:rsid w:val="009467EA"/>
    <w:rsid w:val="00951064"/>
    <w:rsid w:val="00951592"/>
    <w:rsid w:val="00952623"/>
    <w:rsid w:val="00952F32"/>
    <w:rsid w:val="00954808"/>
    <w:rsid w:val="00954B63"/>
    <w:rsid w:val="0095546F"/>
    <w:rsid w:val="009571E7"/>
    <w:rsid w:val="00957C49"/>
    <w:rsid w:val="00960DF4"/>
    <w:rsid w:val="00961B39"/>
    <w:rsid w:val="00964DF1"/>
    <w:rsid w:val="00965E9A"/>
    <w:rsid w:val="00973811"/>
    <w:rsid w:val="00975651"/>
    <w:rsid w:val="00975789"/>
    <w:rsid w:val="00975A2C"/>
    <w:rsid w:val="00976365"/>
    <w:rsid w:val="0097679E"/>
    <w:rsid w:val="00980B12"/>
    <w:rsid w:val="00982E5A"/>
    <w:rsid w:val="0098453B"/>
    <w:rsid w:val="00986290"/>
    <w:rsid w:val="009872B2"/>
    <w:rsid w:val="009900A2"/>
    <w:rsid w:val="00991B61"/>
    <w:rsid w:val="009925C6"/>
    <w:rsid w:val="00993C2C"/>
    <w:rsid w:val="00996912"/>
    <w:rsid w:val="009A07CF"/>
    <w:rsid w:val="009A229A"/>
    <w:rsid w:val="009A26D8"/>
    <w:rsid w:val="009A2D06"/>
    <w:rsid w:val="009A3673"/>
    <w:rsid w:val="009A6592"/>
    <w:rsid w:val="009A7F4F"/>
    <w:rsid w:val="009B06E3"/>
    <w:rsid w:val="009B21B6"/>
    <w:rsid w:val="009B2A98"/>
    <w:rsid w:val="009B5C3C"/>
    <w:rsid w:val="009B5F26"/>
    <w:rsid w:val="009B682F"/>
    <w:rsid w:val="009C040C"/>
    <w:rsid w:val="009C21E9"/>
    <w:rsid w:val="009C271D"/>
    <w:rsid w:val="009C42CF"/>
    <w:rsid w:val="009C4928"/>
    <w:rsid w:val="009C5340"/>
    <w:rsid w:val="009D068A"/>
    <w:rsid w:val="009D13A3"/>
    <w:rsid w:val="009D1688"/>
    <w:rsid w:val="009D2109"/>
    <w:rsid w:val="009D3106"/>
    <w:rsid w:val="009D3153"/>
    <w:rsid w:val="009D334F"/>
    <w:rsid w:val="009D5BEA"/>
    <w:rsid w:val="009D6F6B"/>
    <w:rsid w:val="009D718C"/>
    <w:rsid w:val="009E50AA"/>
    <w:rsid w:val="009F1157"/>
    <w:rsid w:val="009F18A4"/>
    <w:rsid w:val="009F27B2"/>
    <w:rsid w:val="009F3F98"/>
    <w:rsid w:val="009F4243"/>
    <w:rsid w:val="009F49DE"/>
    <w:rsid w:val="009F6002"/>
    <w:rsid w:val="009F653D"/>
    <w:rsid w:val="009F658F"/>
    <w:rsid w:val="00A02D54"/>
    <w:rsid w:val="00A0345F"/>
    <w:rsid w:val="00A03BD9"/>
    <w:rsid w:val="00A04C9A"/>
    <w:rsid w:val="00A058DA"/>
    <w:rsid w:val="00A065E2"/>
    <w:rsid w:val="00A07AEC"/>
    <w:rsid w:val="00A12978"/>
    <w:rsid w:val="00A12F94"/>
    <w:rsid w:val="00A137D8"/>
    <w:rsid w:val="00A13D1F"/>
    <w:rsid w:val="00A13E24"/>
    <w:rsid w:val="00A220D1"/>
    <w:rsid w:val="00A22E27"/>
    <w:rsid w:val="00A23B92"/>
    <w:rsid w:val="00A23DE3"/>
    <w:rsid w:val="00A2405B"/>
    <w:rsid w:val="00A25C18"/>
    <w:rsid w:val="00A2792D"/>
    <w:rsid w:val="00A313B7"/>
    <w:rsid w:val="00A3226D"/>
    <w:rsid w:val="00A32D1A"/>
    <w:rsid w:val="00A3351E"/>
    <w:rsid w:val="00A36E61"/>
    <w:rsid w:val="00A375EE"/>
    <w:rsid w:val="00A4012C"/>
    <w:rsid w:val="00A40BD6"/>
    <w:rsid w:val="00A40D3D"/>
    <w:rsid w:val="00A413A3"/>
    <w:rsid w:val="00A4593D"/>
    <w:rsid w:val="00A46169"/>
    <w:rsid w:val="00A4619A"/>
    <w:rsid w:val="00A50334"/>
    <w:rsid w:val="00A50D36"/>
    <w:rsid w:val="00A510D8"/>
    <w:rsid w:val="00A52B08"/>
    <w:rsid w:val="00A53885"/>
    <w:rsid w:val="00A53923"/>
    <w:rsid w:val="00A53B52"/>
    <w:rsid w:val="00A5557B"/>
    <w:rsid w:val="00A55D96"/>
    <w:rsid w:val="00A5710F"/>
    <w:rsid w:val="00A5725F"/>
    <w:rsid w:val="00A60202"/>
    <w:rsid w:val="00A6177D"/>
    <w:rsid w:val="00A62F49"/>
    <w:rsid w:val="00A63BE0"/>
    <w:rsid w:val="00A64608"/>
    <w:rsid w:val="00A65101"/>
    <w:rsid w:val="00A705E6"/>
    <w:rsid w:val="00A71356"/>
    <w:rsid w:val="00A719A0"/>
    <w:rsid w:val="00A71E2D"/>
    <w:rsid w:val="00A72EB2"/>
    <w:rsid w:val="00A77410"/>
    <w:rsid w:val="00A7752D"/>
    <w:rsid w:val="00A8153D"/>
    <w:rsid w:val="00A82440"/>
    <w:rsid w:val="00A82F33"/>
    <w:rsid w:val="00A83580"/>
    <w:rsid w:val="00A83B76"/>
    <w:rsid w:val="00A83F4F"/>
    <w:rsid w:val="00A849EF"/>
    <w:rsid w:val="00A8594D"/>
    <w:rsid w:val="00A85E0D"/>
    <w:rsid w:val="00A870FD"/>
    <w:rsid w:val="00A900C2"/>
    <w:rsid w:val="00A926B7"/>
    <w:rsid w:val="00A9343C"/>
    <w:rsid w:val="00A969E4"/>
    <w:rsid w:val="00AA6190"/>
    <w:rsid w:val="00AA6538"/>
    <w:rsid w:val="00AA6FA6"/>
    <w:rsid w:val="00AA7526"/>
    <w:rsid w:val="00AA79E7"/>
    <w:rsid w:val="00AA7B91"/>
    <w:rsid w:val="00AB1A67"/>
    <w:rsid w:val="00AB1EE3"/>
    <w:rsid w:val="00AB3108"/>
    <w:rsid w:val="00AB3DF7"/>
    <w:rsid w:val="00AB48A5"/>
    <w:rsid w:val="00AB4D29"/>
    <w:rsid w:val="00AB6180"/>
    <w:rsid w:val="00AC0DB1"/>
    <w:rsid w:val="00AC1350"/>
    <w:rsid w:val="00AC143B"/>
    <w:rsid w:val="00AC145D"/>
    <w:rsid w:val="00AC2D9B"/>
    <w:rsid w:val="00AC7D01"/>
    <w:rsid w:val="00AD0288"/>
    <w:rsid w:val="00AD1C0C"/>
    <w:rsid w:val="00AD1D9D"/>
    <w:rsid w:val="00AD2389"/>
    <w:rsid w:val="00AD27E2"/>
    <w:rsid w:val="00AD40F1"/>
    <w:rsid w:val="00AD4D12"/>
    <w:rsid w:val="00AD5C33"/>
    <w:rsid w:val="00AD6BAF"/>
    <w:rsid w:val="00AD7D4F"/>
    <w:rsid w:val="00AE090D"/>
    <w:rsid w:val="00AE2B16"/>
    <w:rsid w:val="00AE3069"/>
    <w:rsid w:val="00AE4410"/>
    <w:rsid w:val="00AE4BCE"/>
    <w:rsid w:val="00AE6EA8"/>
    <w:rsid w:val="00AF17A3"/>
    <w:rsid w:val="00AF20B2"/>
    <w:rsid w:val="00AF5AE2"/>
    <w:rsid w:val="00AF6E06"/>
    <w:rsid w:val="00AF7FF1"/>
    <w:rsid w:val="00B00F01"/>
    <w:rsid w:val="00B01214"/>
    <w:rsid w:val="00B016BA"/>
    <w:rsid w:val="00B02641"/>
    <w:rsid w:val="00B04DCC"/>
    <w:rsid w:val="00B04F60"/>
    <w:rsid w:val="00B054C3"/>
    <w:rsid w:val="00B0605D"/>
    <w:rsid w:val="00B07E8F"/>
    <w:rsid w:val="00B1233E"/>
    <w:rsid w:val="00B1276D"/>
    <w:rsid w:val="00B15933"/>
    <w:rsid w:val="00B169D3"/>
    <w:rsid w:val="00B17042"/>
    <w:rsid w:val="00B1738C"/>
    <w:rsid w:val="00B2120D"/>
    <w:rsid w:val="00B215AA"/>
    <w:rsid w:val="00B227D6"/>
    <w:rsid w:val="00B26619"/>
    <w:rsid w:val="00B2786B"/>
    <w:rsid w:val="00B27907"/>
    <w:rsid w:val="00B30117"/>
    <w:rsid w:val="00B32DA0"/>
    <w:rsid w:val="00B33D7D"/>
    <w:rsid w:val="00B348B0"/>
    <w:rsid w:val="00B34ED9"/>
    <w:rsid w:val="00B34F9E"/>
    <w:rsid w:val="00B36413"/>
    <w:rsid w:val="00B36530"/>
    <w:rsid w:val="00B365F7"/>
    <w:rsid w:val="00B369C5"/>
    <w:rsid w:val="00B37D02"/>
    <w:rsid w:val="00B406BB"/>
    <w:rsid w:val="00B42CE2"/>
    <w:rsid w:val="00B4363C"/>
    <w:rsid w:val="00B472FC"/>
    <w:rsid w:val="00B51977"/>
    <w:rsid w:val="00B51DCE"/>
    <w:rsid w:val="00B527A8"/>
    <w:rsid w:val="00B52BDD"/>
    <w:rsid w:val="00B6015D"/>
    <w:rsid w:val="00B6061D"/>
    <w:rsid w:val="00B612E9"/>
    <w:rsid w:val="00B6360E"/>
    <w:rsid w:val="00B64619"/>
    <w:rsid w:val="00B667A0"/>
    <w:rsid w:val="00B67131"/>
    <w:rsid w:val="00B70CAE"/>
    <w:rsid w:val="00B7152C"/>
    <w:rsid w:val="00B715CB"/>
    <w:rsid w:val="00B71DD0"/>
    <w:rsid w:val="00B721F6"/>
    <w:rsid w:val="00B722A8"/>
    <w:rsid w:val="00B72BAF"/>
    <w:rsid w:val="00B72F56"/>
    <w:rsid w:val="00B73B73"/>
    <w:rsid w:val="00B74C6F"/>
    <w:rsid w:val="00B75098"/>
    <w:rsid w:val="00B75A7A"/>
    <w:rsid w:val="00B76564"/>
    <w:rsid w:val="00B818F8"/>
    <w:rsid w:val="00B83BBD"/>
    <w:rsid w:val="00B83D1F"/>
    <w:rsid w:val="00B83FF1"/>
    <w:rsid w:val="00B86077"/>
    <w:rsid w:val="00B8687A"/>
    <w:rsid w:val="00B87090"/>
    <w:rsid w:val="00B90B31"/>
    <w:rsid w:val="00B9347E"/>
    <w:rsid w:val="00B93B20"/>
    <w:rsid w:val="00B9464A"/>
    <w:rsid w:val="00B9588A"/>
    <w:rsid w:val="00B9675D"/>
    <w:rsid w:val="00B96DC8"/>
    <w:rsid w:val="00BA2C93"/>
    <w:rsid w:val="00BA545B"/>
    <w:rsid w:val="00BA62B8"/>
    <w:rsid w:val="00BA7248"/>
    <w:rsid w:val="00BA7396"/>
    <w:rsid w:val="00BB0758"/>
    <w:rsid w:val="00BB09AA"/>
    <w:rsid w:val="00BB1227"/>
    <w:rsid w:val="00BB1DE2"/>
    <w:rsid w:val="00BB33CB"/>
    <w:rsid w:val="00BB6D79"/>
    <w:rsid w:val="00BC19BA"/>
    <w:rsid w:val="00BC475E"/>
    <w:rsid w:val="00BC761C"/>
    <w:rsid w:val="00BD2612"/>
    <w:rsid w:val="00BD277B"/>
    <w:rsid w:val="00BD385B"/>
    <w:rsid w:val="00BD4750"/>
    <w:rsid w:val="00BD6CD2"/>
    <w:rsid w:val="00BD70FC"/>
    <w:rsid w:val="00BD749C"/>
    <w:rsid w:val="00BE019C"/>
    <w:rsid w:val="00BE0329"/>
    <w:rsid w:val="00BE20BC"/>
    <w:rsid w:val="00BE4A9C"/>
    <w:rsid w:val="00BE74AB"/>
    <w:rsid w:val="00BE75D8"/>
    <w:rsid w:val="00BF0556"/>
    <w:rsid w:val="00BF0ACB"/>
    <w:rsid w:val="00BF15A0"/>
    <w:rsid w:val="00BF22BB"/>
    <w:rsid w:val="00BF292E"/>
    <w:rsid w:val="00BF348F"/>
    <w:rsid w:val="00BF370A"/>
    <w:rsid w:val="00BF458C"/>
    <w:rsid w:val="00BF48AF"/>
    <w:rsid w:val="00BF51E9"/>
    <w:rsid w:val="00BF6609"/>
    <w:rsid w:val="00C00046"/>
    <w:rsid w:val="00C005B0"/>
    <w:rsid w:val="00C02542"/>
    <w:rsid w:val="00C059C9"/>
    <w:rsid w:val="00C05FC2"/>
    <w:rsid w:val="00C06410"/>
    <w:rsid w:val="00C06B37"/>
    <w:rsid w:val="00C06BDF"/>
    <w:rsid w:val="00C06D5F"/>
    <w:rsid w:val="00C074E0"/>
    <w:rsid w:val="00C076A9"/>
    <w:rsid w:val="00C10D79"/>
    <w:rsid w:val="00C12A45"/>
    <w:rsid w:val="00C13021"/>
    <w:rsid w:val="00C150F9"/>
    <w:rsid w:val="00C1567C"/>
    <w:rsid w:val="00C160AE"/>
    <w:rsid w:val="00C163E3"/>
    <w:rsid w:val="00C16975"/>
    <w:rsid w:val="00C20D50"/>
    <w:rsid w:val="00C23491"/>
    <w:rsid w:val="00C247AE"/>
    <w:rsid w:val="00C24846"/>
    <w:rsid w:val="00C24E77"/>
    <w:rsid w:val="00C24EE1"/>
    <w:rsid w:val="00C25266"/>
    <w:rsid w:val="00C25913"/>
    <w:rsid w:val="00C264E0"/>
    <w:rsid w:val="00C300A1"/>
    <w:rsid w:val="00C317E7"/>
    <w:rsid w:val="00C324D6"/>
    <w:rsid w:val="00C339FA"/>
    <w:rsid w:val="00C340BC"/>
    <w:rsid w:val="00C3427B"/>
    <w:rsid w:val="00C354CE"/>
    <w:rsid w:val="00C404BC"/>
    <w:rsid w:val="00C41B9E"/>
    <w:rsid w:val="00C42708"/>
    <w:rsid w:val="00C4376F"/>
    <w:rsid w:val="00C43A4E"/>
    <w:rsid w:val="00C43C6E"/>
    <w:rsid w:val="00C46CD7"/>
    <w:rsid w:val="00C525DD"/>
    <w:rsid w:val="00C5262F"/>
    <w:rsid w:val="00C5461F"/>
    <w:rsid w:val="00C55730"/>
    <w:rsid w:val="00C57DC0"/>
    <w:rsid w:val="00C6103F"/>
    <w:rsid w:val="00C654CA"/>
    <w:rsid w:val="00C65C46"/>
    <w:rsid w:val="00C67C3B"/>
    <w:rsid w:val="00C7240E"/>
    <w:rsid w:val="00C72A4A"/>
    <w:rsid w:val="00C72E69"/>
    <w:rsid w:val="00C75429"/>
    <w:rsid w:val="00C75E44"/>
    <w:rsid w:val="00C75E98"/>
    <w:rsid w:val="00C76C08"/>
    <w:rsid w:val="00C775C1"/>
    <w:rsid w:val="00C8016D"/>
    <w:rsid w:val="00C8221B"/>
    <w:rsid w:val="00C8415F"/>
    <w:rsid w:val="00C85A64"/>
    <w:rsid w:val="00C85E58"/>
    <w:rsid w:val="00C86253"/>
    <w:rsid w:val="00C8711D"/>
    <w:rsid w:val="00C87D1F"/>
    <w:rsid w:val="00C87D2B"/>
    <w:rsid w:val="00C90597"/>
    <w:rsid w:val="00C90B6B"/>
    <w:rsid w:val="00C942AE"/>
    <w:rsid w:val="00C94BBF"/>
    <w:rsid w:val="00C95FE9"/>
    <w:rsid w:val="00C97557"/>
    <w:rsid w:val="00CA0401"/>
    <w:rsid w:val="00CA2A8C"/>
    <w:rsid w:val="00CA2E8D"/>
    <w:rsid w:val="00CA370E"/>
    <w:rsid w:val="00CA4A81"/>
    <w:rsid w:val="00CA4B3C"/>
    <w:rsid w:val="00CA51E1"/>
    <w:rsid w:val="00CA54FF"/>
    <w:rsid w:val="00CA59C0"/>
    <w:rsid w:val="00CA705B"/>
    <w:rsid w:val="00CB0F0B"/>
    <w:rsid w:val="00CB17CD"/>
    <w:rsid w:val="00CB2E2D"/>
    <w:rsid w:val="00CB42A1"/>
    <w:rsid w:val="00CB48E8"/>
    <w:rsid w:val="00CB54CB"/>
    <w:rsid w:val="00CB7CF2"/>
    <w:rsid w:val="00CC13E8"/>
    <w:rsid w:val="00CC416F"/>
    <w:rsid w:val="00CC4D4E"/>
    <w:rsid w:val="00CC5CBC"/>
    <w:rsid w:val="00CD0433"/>
    <w:rsid w:val="00CD0522"/>
    <w:rsid w:val="00CD0D6B"/>
    <w:rsid w:val="00CD186C"/>
    <w:rsid w:val="00CD2A05"/>
    <w:rsid w:val="00CD2CE1"/>
    <w:rsid w:val="00CD38CF"/>
    <w:rsid w:val="00CD68A5"/>
    <w:rsid w:val="00CD7E54"/>
    <w:rsid w:val="00CE17CB"/>
    <w:rsid w:val="00CE2AE8"/>
    <w:rsid w:val="00CE358B"/>
    <w:rsid w:val="00CE3844"/>
    <w:rsid w:val="00CE3FC7"/>
    <w:rsid w:val="00CE6175"/>
    <w:rsid w:val="00CE63B5"/>
    <w:rsid w:val="00CE69C7"/>
    <w:rsid w:val="00CE7169"/>
    <w:rsid w:val="00CE7223"/>
    <w:rsid w:val="00CF1ECB"/>
    <w:rsid w:val="00CF3332"/>
    <w:rsid w:val="00CF4325"/>
    <w:rsid w:val="00CF7F18"/>
    <w:rsid w:val="00D01A98"/>
    <w:rsid w:val="00D02090"/>
    <w:rsid w:val="00D029AF"/>
    <w:rsid w:val="00D04196"/>
    <w:rsid w:val="00D07CB2"/>
    <w:rsid w:val="00D10511"/>
    <w:rsid w:val="00D10A27"/>
    <w:rsid w:val="00D1261F"/>
    <w:rsid w:val="00D131A2"/>
    <w:rsid w:val="00D13210"/>
    <w:rsid w:val="00D13411"/>
    <w:rsid w:val="00D14ADC"/>
    <w:rsid w:val="00D1540F"/>
    <w:rsid w:val="00D159A1"/>
    <w:rsid w:val="00D15CAD"/>
    <w:rsid w:val="00D17DED"/>
    <w:rsid w:val="00D201F9"/>
    <w:rsid w:val="00D21172"/>
    <w:rsid w:val="00D2236D"/>
    <w:rsid w:val="00D23925"/>
    <w:rsid w:val="00D23DF1"/>
    <w:rsid w:val="00D25E4A"/>
    <w:rsid w:val="00D30BA1"/>
    <w:rsid w:val="00D3179D"/>
    <w:rsid w:val="00D31D3F"/>
    <w:rsid w:val="00D32624"/>
    <w:rsid w:val="00D3279E"/>
    <w:rsid w:val="00D3459D"/>
    <w:rsid w:val="00D35043"/>
    <w:rsid w:val="00D372F7"/>
    <w:rsid w:val="00D40DC0"/>
    <w:rsid w:val="00D40F64"/>
    <w:rsid w:val="00D44B3E"/>
    <w:rsid w:val="00D47C2E"/>
    <w:rsid w:val="00D52ABF"/>
    <w:rsid w:val="00D54361"/>
    <w:rsid w:val="00D56505"/>
    <w:rsid w:val="00D5700E"/>
    <w:rsid w:val="00D5753D"/>
    <w:rsid w:val="00D57582"/>
    <w:rsid w:val="00D64B04"/>
    <w:rsid w:val="00D6602B"/>
    <w:rsid w:val="00D6720F"/>
    <w:rsid w:val="00D67994"/>
    <w:rsid w:val="00D7178C"/>
    <w:rsid w:val="00D71991"/>
    <w:rsid w:val="00D71BCD"/>
    <w:rsid w:val="00D71CE9"/>
    <w:rsid w:val="00D727A3"/>
    <w:rsid w:val="00D72ACA"/>
    <w:rsid w:val="00D73BA8"/>
    <w:rsid w:val="00D74D51"/>
    <w:rsid w:val="00D75187"/>
    <w:rsid w:val="00D76388"/>
    <w:rsid w:val="00D80C8B"/>
    <w:rsid w:val="00D82011"/>
    <w:rsid w:val="00D820BC"/>
    <w:rsid w:val="00D822FD"/>
    <w:rsid w:val="00D83541"/>
    <w:rsid w:val="00D84120"/>
    <w:rsid w:val="00D854D1"/>
    <w:rsid w:val="00D8579A"/>
    <w:rsid w:val="00D85C1E"/>
    <w:rsid w:val="00D86F0C"/>
    <w:rsid w:val="00D875FD"/>
    <w:rsid w:val="00D87706"/>
    <w:rsid w:val="00D9088C"/>
    <w:rsid w:val="00D94F0D"/>
    <w:rsid w:val="00D95E34"/>
    <w:rsid w:val="00DA430C"/>
    <w:rsid w:val="00DA4492"/>
    <w:rsid w:val="00DA5E49"/>
    <w:rsid w:val="00DB0235"/>
    <w:rsid w:val="00DB4F92"/>
    <w:rsid w:val="00DB59B1"/>
    <w:rsid w:val="00DB5E1B"/>
    <w:rsid w:val="00DB5E99"/>
    <w:rsid w:val="00DB6E76"/>
    <w:rsid w:val="00DC00F0"/>
    <w:rsid w:val="00DC2580"/>
    <w:rsid w:val="00DC3BAA"/>
    <w:rsid w:val="00DC4B5E"/>
    <w:rsid w:val="00DC6826"/>
    <w:rsid w:val="00DD087D"/>
    <w:rsid w:val="00DD2EC3"/>
    <w:rsid w:val="00DD32D4"/>
    <w:rsid w:val="00DD4286"/>
    <w:rsid w:val="00DD4CC0"/>
    <w:rsid w:val="00DD5A0A"/>
    <w:rsid w:val="00DD5D32"/>
    <w:rsid w:val="00DE1EC2"/>
    <w:rsid w:val="00DE40A7"/>
    <w:rsid w:val="00DE5CD6"/>
    <w:rsid w:val="00DE6314"/>
    <w:rsid w:val="00DF0651"/>
    <w:rsid w:val="00DF06A2"/>
    <w:rsid w:val="00DF2284"/>
    <w:rsid w:val="00DF256B"/>
    <w:rsid w:val="00DF32BC"/>
    <w:rsid w:val="00DF55D5"/>
    <w:rsid w:val="00DF57FF"/>
    <w:rsid w:val="00DF5BEC"/>
    <w:rsid w:val="00DF6C6D"/>
    <w:rsid w:val="00DF7B0A"/>
    <w:rsid w:val="00E00534"/>
    <w:rsid w:val="00E04162"/>
    <w:rsid w:val="00E04F6D"/>
    <w:rsid w:val="00E05168"/>
    <w:rsid w:val="00E123AD"/>
    <w:rsid w:val="00E129A4"/>
    <w:rsid w:val="00E14A88"/>
    <w:rsid w:val="00E15446"/>
    <w:rsid w:val="00E15BB9"/>
    <w:rsid w:val="00E161CA"/>
    <w:rsid w:val="00E2422C"/>
    <w:rsid w:val="00E24AF5"/>
    <w:rsid w:val="00E261A8"/>
    <w:rsid w:val="00E267FC"/>
    <w:rsid w:val="00E3047F"/>
    <w:rsid w:val="00E378D3"/>
    <w:rsid w:val="00E37C45"/>
    <w:rsid w:val="00E40E58"/>
    <w:rsid w:val="00E418B8"/>
    <w:rsid w:val="00E42168"/>
    <w:rsid w:val="00E42B46"/>
    <w:rsid w:val="00E43A73"/>
    <w:rsid w:val="00E43A76"/>
    <w:rsid w:val="00E43A97"/>
    <w:rsid w:val="00E46348"/>
    <w:rsid w:val="00E47141"/>
    <w:rsid w:val="00E50256"/>
    <w:rsid w:val="00E53670"/>
    <w:rsid w:val="00E53F34"/>
    <w:rsid w:val="00E5494B"/>
    <w:rsid w:val="00E5515C"/>
    <w:rsid w:val="00E55400"/>
    <w:rsid w:val="00E558D9"/>
    <w:rsid w:val="00E57060"/>
    <w:rsid w:val="00E605F5"/>
    <w:rsid w:val="00E6189D"/>
    <w:rsid w:val="00E625DB"/>
    <w:rsid w:val="00E63340"/>
    <w:rsid w:val="00E637AF"/>
    <w:rsid w:val="00E6509A"/>
    <w:rsid w:val="00E65DDD"/>
    <w:rsid w:val="00E67AB3"/>
    <w:rsid w:val="00E712E0"/>
    <w:rsid w:val="00E71D10"/>
    <w:rsid w:val="00E74D51"/>
    <w:rsid w:val="00E76FCF"/>
    <w:rsid w:val="00E80C91"/>
    <w:rsid w:val="00E812E5"/>
    <w:rsid w:val="00E8469D"/>
    <w:rsid w:val="00E86C85"/>
    <w:rsid w:val="00E8702E"/>
    <w:rsid w:val="00E875A9"/>
    <w:rsid w:val="00E90E92"/>
    <w:rsid w:val="00E916E1"/>
    <w:rsid w:val="00E92346"/>
    <w:rsid w:val="00E92728"/>
    <w:rsid w:val="00E955DA"/>
    <w:rsid w:val="00E97DA3"/>
    <w:rsid w:val="00EA0EA0"/>
    <w:rsid w:val="00EA3AFF"/>
    <w:rsid w:val="00EA4DC9"/>
    <w:rsid w:val="00EA7B7C"/>
    <w:rsid w:val="00EB0B8F"/>
    <w:rsid w:val="00EB0CEB"/>
    <w:rsid w:val="00EB3EC3"/>
    <w:rsid w:val="00EC05B5"/>
    <w:rsid w:val="00EC137C"/>
    <w:rsid w:val="00EC288B"/>
    <w:rsid w:val="00EC4B50"/>
    <w:rsid w:val="00EC4D87"/>
    <w:rsid w:val="00EC56D8"/>
    <w:rsid w:val="00ED16D7"/>
    <w:rsid w:val="00ED2410"/>
    <w:rsid w:val="00ED598F"/>
    <w:rsid w:val="00ED5A60"/>
    <w:rsid w:val="00ED61B8"/>
    <w:rsid w:val="00ED75E4"/>
    <w:rsid w:val="00ED7D81"/>
    <w:rsid w:val="00EE1408"/>
    <w:rsid w:val="00EE1B07"/>
    <w:rsid w:val="00EE1F0E"/>
    <w:rsid w:val="00EE4B22"/>
    <w:rsid w:val="00EE765A"/>
    <w:rsid w:val="00EE771E"/>
    <w:rsid w:val="00EF036E"/>
    <w:rsid w:val="00EF2C20"/>
    <w:rsid w:val="00EF3159"/>
    <w:rsid w:val="00EF3E26"/>
    <w:rsid w:val="00EF682A"/>
    <w:rsid w:val="00F015BD"/>
    <w:rsid w:val="00F02235"/>
    <w:rsid w:val="00F02FA5"/>
    <w:rsid w:val="00F045CB"/>
    <w:rsid w:val="00F06906"/>
    <w:rsid w:val="00F071AF"/>
    <w:rsid w:val="00F11972"/>
    <w:rsid w:val="00F123B9"/>
    <w:rsid w:val="00F123E2"/>
    <w:rsid w:val="00F12655"/>
    <w:rsid w:val="00F13490"/>
    <w:rsid w:val="00F15405"/>
    <w:rsid w:val="00F15B81"/>
    <w:rsid w:val="00F15D98"/>
    <w:rsid w:val="00F212F4"/>
    <w:rsid w:val="00F21C76"/>
    <w:rsid w:val="00F23E31"/>
    <w:rsid w:val="00F258B3"/>
    <w:rsid w:val="00F2706C"/>
    <w:rsid w:val="00F27BE2"/>
    <w:rsid w:val="00F313C9"/>
    <w:rsid w:val="00F31D8D"/>
    <w:rsid w:val="00F32F7D"/>
    <w:rsid w:val="00F330EF"/>
    <w:rsid w:val="00F35296"/>
    <w:rsid w:val="00F40253"/>
    <w:rsid w:val="00F40284"/>
    <w:rsid w:val="00F4092C"/>
    <w:rsid w:val="00F412E1"/>
    <w:rsid w:val="00F42C1F"/>
    <w:rsid w:val="00F44640"/>
    <w:rsid w:val="00F44C22"/>
    <w:rsid w:val="00F45682"/>
    <w:rsid w:val="00F47EB3"/>
    <w:rsid w:val="00F511D4"/>
    <w:rsid w:val="00F51974"/>
    <w:rsid w:val="00F51B62"/>
    <w:rsid w:val="00F534DD"/>
    <w:rsid w:val="00F54460"/>
    <w:rsid w:val="00F578AF"/>
    <w:rsid w:val="00F602FE"/>
    <w:rsid w:val="00F61B89"/>
    <w:rsid w:val="00F63676"/>
    <w:rsid w:val="00F6389F"/>
    <w:rsid w:val="00F63FF7"/>
    <w:rsid w:val="00F6469A"/>
    <w:rsid w:val="00F64C79"/>
    <w:rsid w:val="00F6560A"/>
    <w:rsid w:val="00F708DD"/>
    <w:rsid w:val="00F74B77"/>
    <w:rsid w:val="00F751AB"/>
    <w:rsid w:val="00F75977"/>
    <w:rsid w:val="00F75E86"/>
    <w:rsid w:val="00F75FCD"/>
    <w:rsid w:val="00F80F53"/>
    <w:rsid w:val="00F829F1"/>
    <w:rsid w:val="00F859A9"/>
    <w:rsid w:val="00F8729E"/>
    <w:rsid w:val="00F911C1"/>
    <w:rsid w:val="00F92E21"/>
    <w:rsid w:val="00F930F1"/>
    <w:rsid w:val="00F9449D"/>
    <w:rsid w:val="00FA1842"/>
    <w:rsid w:val="00FA21B4"/>
    <w:rsid w:val="00FA3352"/>
    <w:rsid w:val="00FA55BD"/>
    <w:rsid w:val="00FA6166"/>
    <w:rsid w:val="00FB0B67"/>
    <w:rsid w:val="00FB10EE"/>
    <w:rsid w:val="00FB14D6"/>
    <w:rsid w:val="00FB14DD"/>
    <w:rsid w:val="00FB157E"/>
    <w:rsid w:val="00FB1807"/>
    <w:rsid w:val="00FB29F3"/>
    <w:rsid w:val="00FB352C"/>
    <w:rsid w:val="00FB496B"/>
    <w:rsid w:val="00FB7334"/>
    <w:rsid w:val="00FB767C"/>
    <w:rsid w:val="00FC04BC"/>
    <w:rsid w:val="00FC0538"/>
    <w:rsid w:val="00FC05BA"/>
    <w:rsid w:val="00FC4059"/>
    <w:rsid w:val="00FC4C76"/>
    <w:rsid w:val="00FC56B6"/>
    <w:rsid w:val="00FC59FA"/>
    <w:rsid w:val="00FD0DFF"/>
    <w:rsid w:val="00FD2802"/>
    <w:rsid w:val="00FD2DAF"/>
    <w:rsid w:val="00FD3463"/>
    <w:rsid w:val="00FD517C"/>
    <w:rsid w:val="00FD78DF"/>
    <w:rsid w:val="00FE00C9"/>
    <w:rsid w:val="00FE2D0D"/>
    <w:rsid w:val="00FE36CE"/>
    <w:rsid w:val="00FE39F8"/>
    <w:rsid w:val="00FE402D"/>
    <w:rsid w:val="00FF0718"/>
    <w:rsid w:val="00FF3624"/>
    <w:rsid w:val="00FF5022"/>
    <w:rsid w:val="00FF6476"/>
    <w:rsid w:val="00FF69FB"/>
    <w:rsid w:val="00FF6FD0"/>
    <w:rsid w:val="00FF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258A6714"/>
  <w15:docId w15:val="{299E02B2-13B9-1C43-A367-4DC50F5C2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iPriority="0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iPriority="0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iPriority="0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0"/>
    <w:lsdException w:name="Dark List Accent 2" w:uiPriority="61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68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68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68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sid w:val="00562B45"/>
    <w:pPr>
      <w:spacing w:before="240" w:after="120" w:line="240" w:lineRule="exact"/>
    </w:pPr>
    <w:rPr>
      <w:rFonts w:ascii="Arial" w:eastAsia="Times New Roman" w:hAnsi="Arial" w:cs="Courier New"/>
    </w:rPr>
  </w:style>
  <w:style w:type="paragraph" w:styleId="Heading1">
    <w:name w:val="heading 1"/>
    <w:aliases w:val="S Heading 1"/>
    <w:basedOn w:val="Normal"/>
    <w:next w:val="Normal"/>
    <w:link w:val="Heading1Char"/>
    <w:uiPriority w:val="9"/>
    <w:qFormat/>
    <w:rsid w:val="00562B45"/>
    <w:pPr>
      <w:keepNext/>
      <w:keepLines/>
      <w:numPr>
        <w:numId w:val="5"/>
      </w:numPr>
      <w:tabs>
        <w:tab w:val="left" w:pos="450"/>
      </w:tabs>
      <w:spacing w:before="480" w:after="240"/>
      <w:outlineLvl w:val="0"/>
    </w:pPr>
    <w:rPr>
      <w:rFonts w:cs="Times New Roman"/>
      <w:b/>
      <w:bCs/>
      <w:sz w:val="24"/>
      <w:szCs w:val="24"/>
      <w:lang w:val="x-none" w:eastAsia="x-none"/>
    </w:rPr>
  </w:style>
  <w:style w:type="paragraph" w:styleId="Heading2">
    <w:name w:val="heading 2"/>
    <w:aliases w:val="S Heading 2"/>
    <w:basedOn w:val="Normal"/>
    <w:next w:val="Normal"/>
    <w:link w:val="Heading2Char"/>
    <w:uiPriority w:val="9"/>
    <w:qFormat/>
    <w:rsid w:val="00562B45"/>
    <w:pPr>
      <w:keepNext/>
      <w:keepLines/>
      <w:numPr>
        <w:ilvl w:val="1"/>
        <w:numId w:val="5"/>
      </w:numPr>
      <w:spacing w:before="440" w:after="0"/>
      <w:outlineLvl w:val="1"/>
    </w:pPr>
    <w:rPr>
      <w:rFonts w:cs="Times New Roman"/>
      <w:b/>
      <w:bCs/>
      <w:lang w:eastAsia="x-none"/>
    </w:rPr>
  </w:style>
  <w:style w:type="paragraph" w:styleId="Heading3">
    <w:name w:val="heading 3"/>
    <w:aliases w:val="S Heading 3"/>
    <w:basedOn w:val="Normal"/>
    <w:next w:val="Normal"/>
    <w:link w:val="Heading3Char"/>
    <w:uiPriority w:val="9"/>
    <w:qFormat/>
    <w:rsid w:val="00562B45"/>
    <w:pPr>
      <w:keepNext/>
      <w:keepLines/>
      <w:numPr>
        <w:ilvl w:val="2"/>
        <w:numId w:val="5"/>
      </w:numPr>
      <w:tabs>
        <w:tab w:val="left" w:pos="720"/>
      </w:tabs>
      <w:spacing w:before="200"/>
      <w:outlineLvl w:val="2"/>
    </w:pPr>
    <w:rPr>
      <w:rFonts w:cs="Times New Roman"/>
      <w:b/>
      <w:bCs/>
      <w:lang w:val="x-none" w:eastAsia="x-none"/>
    </w:rPr>
  </w:style>
  <w:style w:type="paragraph" w:styleId="Heading4">
    <w:name w:val="heading 4"/>
    <w:aliases w:val="S Heading 4"/>
    <w:basedOn w:val="Normal"/>
    <w:next w:val="Normal"/>
    <w:link w:val="Heading4Char"/>
    <w:uiPriority w:val="9"/>
    <w:qFormat/>
    <w:rsid w:val="00562B45"/>
    <w:pPr>
      <w:keepNext/>
      <w:keepLines/>
      <w:numPr>
        <w:ilvl w:val="3"/>
        <w:numId w:val="5"/>
      </w:numPr>
      <w:spacing w:before="200"/>
      <w:outlineLvl w:val="3"/>
    </w:pPr>
    <w:rPr>
      <w:rFonts w:cs="Times New Roman"/>
      <w:b/>
      <w:bCs/>
      <w:iCs/>
      <w:lang w:val="x-none" w:eastAsia="x-none"/>
    </w:rPr>
  </w:style>
  <w:style w:type="paragraph" w:styleId="Heading5">
    <w:name w:val="heading 5"/>
    <w:aliases w:val="S Heading 5"/>
    <w:basedOn w:val="Normal"/>
    <w:next w:val="Normal"/>
    <w:link w:val="Heading5Char"/>
    <w:uiPriority w:val="9"/>
    <w:qFormat/>
    <w:rsid w:val="00562B45"/>
    <w:pPr>
      <w:keepNext/>
      <w:keepLines/>
      <w:numPr>
        <w:ilvl w:val="4"/>
        <w:numId w:val="5"/>
      </w:numPr>
      <w:spacing w:before="200" w:after="0"/>
      <w:outlineLvl w:val="4"/>
    </w:pPr>
    <w:rPr>
      <w:rFonts w:cs="Times New Roman"/>
      <w:b/>
      <w:lang w:val="x-none" w:eastAsia="x-none"/>
    </w:rPr>
  </w:style>
  <w:style w:type="paragraph" w:styleId="Heading6">
    <w:name w:val="heading 6"/>
    <w:aliases w:val="S Heading 6"/>
    <w:basedOn w:val="Normal"/>
    <w:next w:val="Normal"/>
    <w:link w:val="Heading6Char"/>
    <w:uiPriority w:val="9"/>
    <w:qFormat/>
    <w:rsid w:val="00562B45"/>
    <w:pPr>
      <w:keepNext/>
      <w:keepLines/>
      <w:numPr>
        <w:ilvl w:val="5"/>
        <w:numId w:val="5"/>
      </w:numPr>
      <w:spacing w:before="200" w:after="0"/>
      <w:outlineLvl w:val="5"/>
    </w:pPr>
    <w:rPr>
      <w:rFonts w:ascii="Cambria" w:hAnsi="Cambria" w:cs="Times New Roman"/>
      <w:i/>
      <w:iCs/>
      <w:color w:val="16505E"/>
      <w:sz w:val="22"/>
      <w:szCs w:val="22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rsid w:val="00562B45"/>
    <w:pPr>
      <w:keepNext/>
      <w:keepLines/>
      <w:numPr>
        <w:ilvl w:val="6"/>
        <w:numId w:val="5"/>
      </w:numPr>
      <w:spacing w:before="200" w:after="0"/>
      <w:outlineLvl w:val="6"/>
    </w:pPr>
    <w:rPr>
      <w:rFonts w:ascii="Cambria" w:hAnsi="Cambria" w:cs="Times New Roman"/>
      <w:i/>
      <w:iCs/>
      <w:color w:val="404040"/>
      <w:sz w:val="22"/>
      <w:szCs w:val="22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rsid w:val="00562B45"/>
    <w:pPr>
      <w:keepNext/>
      <w:keepLines/>
      <w:numPr>
        <w:ilvl w:val="7"/>
        <w:numId w:val="5"/>
      </w:numPr>
      <w:spacing w:before="200" w:after="0"/>
      <w:outlineLvl w:val="7"/>
    </w:pPr>
    <w:rPr>
      <w:rFonts w:ascii="Cambria" w:hAnsi="Cambria" w:cs="Times New Roman"/>
      <w:color w:val="2DA2BF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rsid w:val="00562B45"/>
    <w:pPr>
      <w:keepNext/>
      <w:keepLines/>
      <w:numPr>
        <w:ilvl w:val="8"/>
        <w:numId w:val="5"/>
      </w:numPr>
      <w:spacing w:before="200" w:after="0"/>
      <w:outlineLvl w:val="8"/>
    </w:pPr>
    <w:rPr>
      <w:rFonts w:ascii="Cambria" w:hAnsi="Cambria" w:cs="Times New Roman"/>
      <w:i/>
      <w:iCs/>
      <w:color w:val="40404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 Heading 1 Char"/>
    <w:link w:val="Heading1"/>
    <w:uiPriority w:val="9"/>
    <w:rsid w:val="00562B45"/>
    <w:rPr>
      <w:rFonts w:ascii="Arial" w:eastAsia="Times New Roman" w:hAnsi="Arial"/>
      <w:b/>
      <w:bCs/>
      <w:sz w:val="24"/>
      <w:szCs w:val="24"/>
      <w:lang w:val="x-none" w:eastAsia="x-none"/>
    </w:rPr>
  </w:style>
  <w:style w:type="character" w:customStyle="1" w:styleId="Heading2Char">
    <w:name w:val="Heading 2 Char"/>
    <w:aliases w:val="S Heading 2 Char"/>
    <w:link w:val="Heading2"/>
    <w:uiPriority w:val="9"/>
    <w:rsid w:val="00562B45"/>
    <w:rPr>
      <w:rFonts w:ascii="Arial" w:eastAsia="Times New Roman" w:hAnsi="Arial"/>
      <w:b/>
      <w:bCs/>
      <w:lang w:eastAsia="x-none"/>
    </w:rPr>
  </w:style>
  <w:style w:type="character" w:styleId="Hyperlink">
    <w:name w:val="Hyperlink"/>
    <w:aliases w:val="S Hyperlink"/>
    <w:uiPriority w:val="99"/>
    <w:rsid w:val="00562B45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44DA9"/>
    <w:pPr>
      <w:spacing w:line="312" w:lineRule="atLeast"/>
    </w:pPr>
    <w:rPr>
      <w:rFonts w:ascii="Helvetica" w:hAnsi="Helvetica" w:cs="Helvetica"/>
    </w:rPr>
  </w:style>
  <w:style w:type="paragraph" w:styleId="Header">
    <w:name w:val="header"/>
    <w:basedOn w:val="Normal"/>
    <w:link w:val="HeaderChar"/>
    <w:rsid w:val="00562B45"/>
    <w:pPr>
      <w:tabs>
        <w:tab w:val="right" w:pos="9720"/>
      </w:tabs>
      <w:spacing w:before="0" w:after="0" w:line="240" w:lineRule="auto"/>
    </w:pPr>
    <w:rPr>
      <w:rFonts w:cs="Times New Roman"/>
      <w:b/>
      <w:sz w:val="16"/>
      <w:szCs w:val="16"/>
      <w:lang w:val="x-none" w:eastAsia="x-none"/>
    </w:rPr>
  </w:style>
  <w:style w:type="character" w:customStyle="1" w:styleId="HeaderChar">
    <w:name w:val="Header Char"/>
    <w:link w:val="Header"/>
    <w:rsid w:val="00562B45"/>
    <w:rPr>
      <w:rFonts w:ascii="Arial" w:eastAsia="Times New Roman" w:hAnsi="Arial"/>
      <w:b/>
      <w:sz w:val="16"/>
      <w:szCs w:val="16"/>
      <w:lang w:val="x-none" w:eastAsia="x-none"/>
    </w:rPr>
  </w:style>
  <w:style w:type="paragraph" w:styleId="Footer">
    <w:name w:val="footer"/>
    <w:basedOn w:val="Normal"/>
    <w:link w:val="FooterChar"/>
    <w:rsid w:val="00562B45"/>
    <w:pPr>
      <w:tabs>
        <w:tab w:val="right" w:pos="9720"/>
      </w:tabs>
      <w:spacing w:before="0" w:after="0" w:line="240" w:lineRule="auto"/>
      <w:jc w:val="right"/>
    </w:pPr>
    <w:rPr>
      <w:rFonts w:cs="Times New Roman"/>
      <w:b/>
      <w:sz w:val="16"/>
      <w:szCs w:val="16"/>
      <w:lang w:val="x-none" w:eastAsia="x-none"/>
    </w:rPr>
  </w:style>
  <w:style w:type="character" w:customStyle="1" w:styleId="FooterChar">
    <w:name w:val="Footer Char"/>
    <w:link w:val="Footer"/>
    <w:rsid w:val="00562B45"/>
    <w:rPr>
      <w:rFonts w:ascii="Arial" w:eastAsia="Times New Roman" w:hAnsi="Arial"/>
      <w:b/>
      <w:sz w:val="16"/>
      <w:szCs w:val="16"/>
      <w:lang w:val="x-none" w:eastAsia="x-none"/>
    </w:rPr>
  </w:style>
  <w:style w:type="paragraph" w:styleId="ListParagraph">
    <w:name w:val="List Paragraph"/>
    <w:basedOn w:val="Normal"/>
    <w:uiPriority w:val="34"/>
    <w:qFormat/>
    <w:rsid w:val="00044DA9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562B45"/>
    <w:rPr>
      <w:lang w:val="x-none" w:eastAsia="x-none"/>
    </w:rPr>
  </w:style>
  <w:style w:type="character" w:customStyle="1" w:styleId="BalloonTextChar">
    <w:name w:val="Balloon Text Char"/>
    <w:link w:val="BalloonText"/>
    <w:rsid w:val="00562B45"/>
    <w:rPr>
      <w:rFonts w:ascii="Arial" w:eastAsia="Times New Roman" w:hAnsi="Arial" w:cs="Courier New"/>
      <w:lang w:val="x-none" w:eastAsia="x-non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14CCD"/>
    <w:rPr>
      <w:rFonts w:cs="Arial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714CCD"/>
    <w:rPr>
      <w:rFonts w:ascii="Arial" w:hAnsi="Arial" w:cs="Arial"/>
      <w:sz w:val="16"/>
      <w:szCs w:val="16"/>
      <w:lang w:val="en-GB" w:eastAsia="en-GB"/>
    </w:rPr>
  </w:style>
  <w:style w:type="character" w:styleId="CommentReference">
    <w:name w:val="annotation reference"/>
    <w:rsid w:val="00562B45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562B45"/>
    <w:rPr>
      <w:rFonts w:cs="Times New Roman"/>
      <w:lang w:val="x-none" w:eastAsia="x-none"/>
    </w:rPr>
  </w:style>
  <w:style w:type="character" w:customStyle="1" w:styleId="CommentTextChar">
    <w:name w:val="Comment Text Char"/>
    <w:link w:val="CommentText"/>
    <w:rsid w:val="00562B45"/>
    <w:rPr>
      <w:rFonts w:ascii="Arial" w:eastAsia="Times New Roman" w:hAnsi="Arial"/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rsid w:val="00562B45"/>
    <w:pPr>
      <w:spacing w:line="240" w:lineRule="auto"/>
    </w:pPr>
    <w:rPr>
      <w:rFonts w:cs="Courier New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562B45"/>
    <w:rPr>
      <w:rFonts w:ascii="Arial" w:eastAsia="Times New Roman" w:hAnsi="Arial" w:cs="Courier New"/>
      <w:b/>
      <w:bCs/>
      <w:lang w:val="x-none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6B794B"/>
    <w:pPr>
      <w:numPr>
        <w:numId w:val="0"/>
      </w:numPr>
      <w:outlineLvl w:val="9"/>
    </w:pPr>
    <w:rPr>
      <w:rFonts w:eastAsia="MS Gothic"/>
    </w:rPr>
  </w:style>
  <w:style w:type="paragraph" w:styleId="TOC2">
    <w:name w:val="toc 2"/>
    <w:basedOn w:val="TOC1"/>
    <w:next w:val="Normal"/>
    <w:autoRedefine/>
    <w:uiPriority w:val="39"/>
    <w:rsid w:val="00562B45"/>
    <w:pPr>
      <w:tabs>
        <w:tab w:val="clear" w:pos="1440"/>
        <w:tab w:val="left" w:pos="1530"/>
      </w:tabs>
    </w:pPr>
    <w:rPr>
      <w:rFonts w:cs="Arial"/>
      <w:b w:val="0"/>
      <w:iCs/>
    </w:rPr>
  </w:style>
  <w:style w:type="paragraph" w:styleId="TOC1">
    <w:name w:val="toc 1"/>
    <w:basedOn w:val="Normal"/>
    <w:next w:val="Normal"/>
    <w:autoRedefine/>
    <w:uiPriority w:val="39"/>
    <w:rsid w:val="00562B45"/>
    <w:pPr>
      <w:tabs>
        <w:tab w:val="left" w:pos="1440"/>
        <w:tab w:val="right" w:pos="9360"/>
      </w:tabs>
      <w:spacing w:before="60" w:after="0" w:line="240" w:lineRule="auto"/>
      <w:ind w:left="1440" w:right="360" w:hanging="1080"/>
    </w:pPr>
    <w:rPr>
      <w:b/>
      <w:bCs/>
      <w:noProof/>
    </w:rPr>
  </w:style>
  <w:style w:type="paragraph" w:styleId="Title">
    <w:name w:val="Title"/>
    <w:aliases w:val="S First Page Title"/>
    <w:basedOn w:val="Normal"/>
    <w:next w:val="Normal"/>
    <w:link w:val="TitleChar"/>
    <w:rsid w:val="00562B45"/>
    <w:pPr>
      <w:spacing w:after="300" w:line="240" w:lineRule="auto"/>
      <w:ind w:right="3150"/>
      <w:contextualSpacing/>
    </w:pPr>
    <w:rPr>
      <w:rFonts w:cs="Times New Roman"/>
      <w:spacing w:val="5"/>
      <w:kern w:val="28"/>
      <w:sz w:val="40"/>
      <w:szCs w:val="40"/>
      <w:lang w:val="x-none" w:eastAsia="x-none"/>
    </w:rPr>
  </w:style>
  <w:style w:type="character" w:customStyle="1" w:styleId="TitleChar">
    <w:name w:val="Title Char"/>
    <w:aliases w:val="S First Page Title Char"/>
    <w:link w:val="Title"/>
    <w:rsid w:val="00562B45"/>
    <w:rPr>
      <w:rFonts w:ascii="Arial" w:eastAsia="Times New Roman" w:hAnsi="Arial"/>
      <w:spacing w:val="5"/>
      <w:kern w:val="28"/>
      <w:sz w:val="40"/>
      <w:szCs w:val="40"/>
      <w:lang w:val="x-none" w:eastAsia="x-none"/>
    </w:rPr>
  </w:style>
  <w:style w:type="character" w:styleId="FollowedHyperlink">
    <w:name w:val="FollowedHyperlink"/>
    <w:uiPriority w:val="99"/>
    <w:semiHidden/>
    <w:unhideWhenUsed/>
    <w:rsid w:val="00C059C9"/>
    <w:rPr>
      <w:color w:val="800080"/>
      <w:u w:val="single"/>
    </w:rPr>
  </w:style>
  <w:style w:type="paragraph" w:styleId="BodyText">
    <w:name w:val="Body Text"/>
    <w:aliases w:val="S Body Text"/>
    <w:basedOn w:val="Normal"/>
    <w:link w:val="BodyTextChar"/>
    <w:qFormat/>
    <w:rsid w:val="008F0702"/>
    <w:pPr>
      <w:spacing w:before="160" w:line="280" w:lineRule="exact"/>
    </w:pPr>
  </w:style>
  <w:style w:type="character" w:customStyle="1" w:styleId="BodyTextChar">
    <w:name w:val="Body Text Char"/>
    <w:aliases w:val="S Body Text Char"/>
    <w:link w:val="BodyText"/>
    <w:rsid w:val="008F0702"/>
    <w:rPr>
      <w:rFonts w:ascii="Arial" w:eastAsia="Times New Roman" w:hAnsi="Arial" w:cs="Courier New"/>
    </w:rPr>
  </w:style>
  <w:style w:type="paragraph" w:styleId="BodyText2">
    <w:name w:val="Body Text 2"/>
    <w:basedOn w:val="BodyText"/>
    <w:link w:val="BodyText2Char"/>
    <w:uiPriority w:val="99"/>
    <w:unhideWhenUsed/>
    <w:rsid w:val="00F80F53"/>
    <w:pPr>
      <w:spacing w:after="240"/>
      <w:ind w:left="720"/>
    </w:pPr>
  </w:style>
  <w:style w:type="character" w:customStyle="1" w:styleId="BodyText2Char">
    <w:name w:val="Body Text 2 Char"/>
    <w:link w:val="BodyText2"/>
    <w:uiPriority w:val="99"/>
    <w:rsid w:val="00DE40A7"/>
    <w:rPr>
      <w:rFonts w:ascii="Arial" w:hAnsi="Arial" w:cs="Arial"/>
      <w:sz w:val="24"/>
      <w:szCs w:val="24"/>
      <w:shd w:val="clear" w:color="auto" w:fill="FFFFFF"/>
      <w:lang w:eastAsia="en-GB"/>
    </w:rPr>
  </w:style>
  <w:style w:type="paragraph" w:styleId="Revision">
    <w:name w:val="Revision"/>
    <w:hidden/>
    <w:uiPriority w:val="71"/>
    <w:rsid w:val="0028532B"/>
    <w:rPr>
      <w:rFonts w:ascii="Times New Roman" w:hAnsi="Times New Roman"/>
      <w:sz w:val="24"/>
      <w:szCs w:val="24"/>
      <w:lang w:val="en-GB" w:eastAsia="en-GB"/>
    </w:rPr>
  </w:style>
  <w:style w:type="character" w:styleId="Strong">
    <w:name w:val="Strong"/>
    <w:uiPriority w:val="22"/>
    <w:rsid w:val="008253DB"/>
    <w:rPr>
      <w:b/>
      <w:bCs/>
    </w:rPr>
  </w:style>
  <w:style w:type="character" w:customStyle="1" w:styleId="Heading3Char">
    <w:name w:val="Heading 3 Char"/>
    <w:aliases w:val="S Heading 3 Char"/>
    <w:link w:val="Heading3"/>
    <w:uiPriority w:val="9"/>
    <w:rsid w:val="00562B45"/>
    <w:rPr>
      <w:rFonts w:ascii="Arial" w:eastAsia="Times New Roman" w:hAnsi="Arial"/>
      <w:b/>
      <w:bCs/>
      <w:lang w:val="x-none" w:eastAsia="x-none"/>
    </w:rPr>
  </w:style>
  <w:style w:type="table" w:styleId="TableGrid">
    <w:name w:val="Table Grid"/>
    <w:aliases w:val="DSW Content Table"/>
    <w:basedOn w:val="TableNormal"/>
    <w:uiPriority w:val="59"/>
    <w:rsid w:val="00562B45"/>
    <w:rPr>
      <w:rFonts w:ascii="Arial" w:eastAsia="Times New Roman" w:hAnsi="Arial" w:cs="Courier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8" w:type="dxa"/>
        <w:left w:w="115" w:type="dxa"/>
        <w:bottom w:w="58" w:type="dxa"/>
        <w:right w:w="115" w:type="dxa"/>
      </w:tblCellMar>
    </w:tblPr>
    <w:trPr>
      <w:cantSplit/>
    </w:trPr>
    <w:tblStylePr w:type="firstRow">
      <w:rPr>
        <w:rFonts w:ascii="New York" w:hAnsi="New York" w:cs="Times New Roman"/>
        <w:b/>
        <w:color w:val="FFFFFF"/>
        <w:sz w:val="20"/>
      </w:rPr>
      <w:tblPr/>
      <w:trPr>
        <w:tblHeader/>
      </w:trPr>
      <w:tcPr>
        <w:shd w:val="clear" w:color="auto" w:fill="800000"/>
      </w:tcPr>
    </w:tblStylePr>
  </w:style>
  <w:style w:type="paragraph" w:styleId="BlockText">
    <w:name w:val="Block Text"/>
    <w:basedOn w:val="Normal"/>
    <w:uiPriority w:val="99"/>
    <w:unhideWhenUsed/>
    <w:rsid w:val="002A13F1"/>
    <w:pPr>
      <w:pBdr>
        <w:top w:val="single" w:sz="2" w:space="10" w:color="4F81BD" w:shadow="1"/>
        <w:left w:val="single" w:sz="2" w:space="10" w:color="4F81BD" w:shadow="1"/>
        <w:bottom w:val="single" w:sz="2" w:space="10" w:color="4F81BD" w:shadow="1"/>
        <w:right w:val="single" w:sz="2" w:space="10" w:color="4F81BD" w:shadow="1"/>
      </w:pBdr>
      <w:ind w:left="1152" w:right="1152"/>
    </w:pPr>
    <w:rPr>
      <w:rFonts w:ascii="Cambria" w:eastAsia="MS Mincho" w:hAnsi="Cambria"/>
      <w:i/>
      <w:iCs/>
      <w:color w:val="4F81BD"/>
    </w:rPr>
  </w:style>
  <w:style w:type="character" w:styleId="BookTitle">
    <w:name w:val="Book Title"/>
    <w:uiPriority w:val="33"/>
    <w:qFormat/>
    <w:rsid w:val="009E50AA"/>
    <w:rPr>
      <w:b/>
      <w:bCs/>
      <w:smallCaps/>
      <w:spacing w:val="5"/>
    </w:rPr>
  </w:style>
  <w:style w:type="character" w:customStyle="1" w:styleId="Heading4Char">
    <w:name w:val="Heading 4 Char"/>
    <w:aliases w:val="S Heading 4 Char"/>
    <w:link w:val="Heading4"/>
    <w:uiPriority w:val="9"/>
    <w:rsid w:val="00562B45"/>
    <w:rPr>
      <w:rFonts w:ascii="Arial" w:eastAsia="Times New Roman" w:hAnsi="Arial"/>
      <w:b/>
      <w:bCs/>
      <w:iCs/>
      <w:lang w:val="x-none" w:eastAsia="x-none"/>
    </w:rPr>
  </w:style>
  <w:style w:type="character" w:customStyle="1" w:styleId="Heading5Char">
    <w:name w:val="Heading 5 Char"/>
    <w:aliases w:val="S Heading 5 Char"/>
    <w:link w:val="Heading5"/>
    <w:uiPriority w:val="9"/>
    <w:rsid w:val="00562B45"/>
    <w:rPr>
      <w:rFonts w:ascii="Arial" w:eastAsia="Times New Roman" w:hAnsi="Arial"/>
      <w:b/>
      <w:lang w:val="x-none" w:eastAsia="x-none"/>
    </w:rPr>
  </w:style>
  <w:style w:type="character" w:customStyle="1" w:styleId="Heading6Char">
    <w:name w:val="Heading 6 Char"/>
    <w:aliases w:val="S Heading 6 Char"/>
    <w:link w:val="Heading6"/>
    <w:uiPriority w:val="9"/>
    <w:rsid w:val="00562B45"/>
    <w:rPr>
      <w:rFonts w:ascii="Cambria" w:eastAsia="Times New Roman" w:hAnsi="Cambria"/>
      <w:i/>
      <w:iCs/>
      <w:color w:val="16505E"/>
      <w:sz w:val="22"/>
      <w:szCs w:val="22"/>
      <w:lang w:val="x-none" w:eastAsia="x-none"/>
    </w:rPr>
  </w:style>
  <w:style w:type="character" w:customStyle="1" w:styleId="Heading7Char">
    <w:name w:val="Heading 7 Char"/>
    <w:link w:val="Heading7"/>
    <w:uiPriority w:val="9"/>
    <w:rsid w:val="00562B45"/>
    <w:rPr>
      <w:rFonts w:ascii="Cambria" w:eastAsia="Times New Roman" w:hAnsi="Cambria"/>
      <w:i/>
      <w:iCs/>
      <w:color w:val="404040"/>
      <w:sz w:val="22"/>
      <w:szCs w:val="22"/>
      <w:lang w:val="x-none" w:eastAsia="x-none"/>
    </w:rPr>
  </w:style>
  <w:style w:type="character" w:customStyle="1" w:styleId="Heading8Char">
    <w:name w:val="Heading 8 Char"/>
    <w:link w:val="Heading8"/>
    <w:uiPriority w:val="9"/>
    <w:rsid w:val="00562B45"/>
    <w:rPr>
      <w:rFonts w:ascii="Cambria" w:eastAsia="Times New Roman" w:hAnsi="Cambria"/>
      <w:color w:val="2DA2BF"/>
      <w:lang w:val="x-none" w:eastAsia="x-none"/>
    </w:rPr>
  </w:style>
  <w:style w:type="character" w:customStyle="1" w:styleId="Heading9Char">
    <w:name w:val="Heading 9 Char"/>
    <w:link w:val="Heading9"/>
    <w:uiPriority w:val="9"/>
    <w:rsid w:val="00562B45"/>
    <w:rPr>
      <w:rFonts w:ascii="Cambria" w:eastAsia="Times New Roman" w:hAnsi="Cambria"/>
      <w:i/>
      <w:iCs/>
      <w:color w:val="404040"/>
      <w:lang w:val="x-none" w:eastAsia="x-none"/>
    </w:rPr>
  </w:style>
  <w:style w:type="paragraph" w:styleId="TOC3">
    <w:name w:val="toc 3"/>
    <w:basedOn w:val="Normal"/>
    <w:next w:val="Normal"/>
    <w:autoRedefine/>
    <w:uiPriority w:val="39"/>
    <w:rsid w:val="00562B45"/>
    <w:pPr>
      <w:spacing w:after="0"/>
      <w:ind w:left="440"/>
    </w:pPr>
    <w:rPr>
      <w:rFonts w:ascii="Calibri" w:hAnsi="Calibri" w:cs="Calibri"/>
    </w:rPr>
  </w:style>
  <w:style w:type="paragraph" w:styleId="Caption">
    <w:name w:val="caption"/>
    <w:aliases w:val="S Caption"/>
    <w:basedOn w:val="Normal"/>
    <w:next w:val="Normal"/>
    <w:link w:val="CaptionChar"/>
    <w:uiPriority w:val="35"/>
    <w:qFormat/>
    <w:rsid w:val="00562B45"/>
    <w:pPr>
      <w:keepNext/>
      <w:spacing w:line="240" w:lineRule="auto"/>
      <w:ind w:left="720" w:right="720"/>
      <w:jc w:val="center"/>
    </w:pPr>
    <w:rPr>
      <w:rFonts w:cs="Times New Roman"/>
      <w:b/>
      <w:bCs/>
      <w:sz w:val="18"/>
      <w:szCs w:val="18"/>
      <w:lang w:eastAsia="x-none"/>
    </w:rPr>
  </w:style>
  <w:style w:type="character" w:styleId="LineNumber">
    <w:name w:val="line number"/>
    <w:basedOn w:val="DefaultParagraphFont"/>
    <w:uiPriority w:val="99"/>
    <w:semiHidden/>
    <w:unhideWhenUsed/>
    <w:rsid w:val="00707E82"/>
  </w:style>
  <w:style w:type="paragraph" w:customStyle="1" w:styleId="SAnnexHeading2">
    <w:name w:val="S Annex Heading 2"/>
    <w:basedOn w:val="Normal"/>
    <w:next w:val="BodyText"/>
    <w:rsid w:val="00562B45"/>
    <w:pPr>
      <w:keepNext/>
      <w:keepLines/>
      <w:numPr>
        <w:ilvl w:val="1"/>
        <w:numId w:val="6"/>
      </w:numPr>
      <w:spacing w:before="200" w:after="240"/>
      <w:outlineLvl w:val="1"/>
    </w:pPr>
    <w:rPr>
      <w:rFonts w:cs="Times New Roman"/>
      <w:b/>
      <w:bCs/>
      <w:lang w:val="x-none" w:eastAsia="x-none"/>
    </w:rPr>
  </w:style>
  <w:style w:type="paragraph" w:customStyle="1" w:styleId="SAnnexHeading3">
    <w:name w:val="S Annex Heading 3"/>
    <w:basedOn w:val="Heading3"/>
    <w:next w:val="BodyText"/>
    <w:rsid w:val="00562B45"/>
    <w:pPr>
      <w:keepLines w:val="0"/>
      <w:numPr>
        <w:ilvl w:val="0"/>
        <w:numId w:val="0"/>
      </w:numPr>
      <w:tabs>
        <w:tab w:val="left" w:pos="640"/>
        <w:tab w:val="num" w:pos="720"/>
        <w:tab w:val="left" w:pos="880"/>
      </w:tabs>
      <w:suppressAutoHyphens/>
      <w:spacing w:before="120" w:after="240" w:line="250" w:lineRule="exact"/>
    </w:pPr>
    <w:rPr>
      <w:rFonts w:eastAsia="Arial Unicode MS"/>
      <w:bCs w:val="0"/>
      <w:sz w:val="22"/>
      <w:lang w:val="en-US" w:eastAsia="ja-JP"/>
    </w:rPr>
  </w:style>
  <w:style w:type="paragraph" w:customStyle="1" w:styleId="SAnnexHeading4">
    <w:name w:val="S Annex Heading 4"/>
    <w:basedOn w:val="Heading4"/>
    <w:next w:val="BodyText"/>
    <w:rsid w:val="00562B45"/>
    <w:pPr>
      <w:keepLines w:val="0"/>
      <w:numPr>
        <w:ilvl w:val="0"/>
        <w:numId w:val="0"/>
      </w:numPr>
      <w:tabs>
        <w:tab w:val="left" w:pos="880"/>
        <w:tab w:val="num" w:pos="1080"/>
      </w:tabs>
      <w:suppressAutoHyphens/>
      <w:spacing w:before="120" w:after="240" w:line="240" w:lineRule="auto"/>
    </w:pPr>
    <w:rPr>
      <w:rFonts w:eastAsia="Arial Unicode MS"/>
      <w:bCs w:val="0"/>
      <w:iCs w:val="0"/>
      <w:lang w:val="en-US" w:eastAsia="ja-JP"/>
    </w:rPr>
  </w:style>
  <w:style w:type="paragraph" w:customStyle="1" w:styleId="SAnnexHeading5">
    <w:name w:val="S Annex Heading 5"/>
    <w:basedOn w:val="Heading5"/>
    <w:next w:val="BodyText"/>
    <w:rsid w:val="00562B45"/>
    <w:pPr>
      <w:keepLines w:val="0"/>
      <w:numPr>
        <w:ilvl w:val="0"/>
        <w:numId w:val="0"/>
      </w:numPr>
      <w:tabs>
        <w:tab w:val="num" w:pos="1080"/>
        <w:tab w:val="left" w:pos="1140"/>
        <w:tab w:val="left" w:pos="1360"/>
      </w:tabs>
      <w:suppressAutoHyphens/>
      <w:spacing w:before="60" w:after="240" w:line="230" w:lineRule="exact"/>
    </w:pPr>
    <w:rPr>
      <w:rFonts w:eastAsia="Arial Unicode MS"/>
      <w:lang w:val="en-US" w:eastAsia="ja-JP"/>
    </w:rPr>
  </w:style>
  <w:style w:type="paragraph" w:customStyle="1" w:styleId="SAnnexHeading6">
    <w:name w:val="S Annex Heading 6"/>
    <w:basedOn w:val="Heading6"/>
    <w:next w:val="BodyText"/>
    <w:rsid w:val="00562B45"/>
    <w:pPr>
      <w:keepLines w:val="0"/>
      <w:numPr>
        <w:ilvl w:val="0"/>
        <w:numId w:val="0"/>
      </w:numPr>
      <w:tabs>
        <w:tab w:val="left" w:pos="1140"/>
        <w:tab w:val="left" w:pos="1360"/>
        <w:tab w:val="num" w:pos="1440"/>
      </w:tabs>
      <w:suppressAutoHyphens/>
      <w:spacing w:before="120" w:after="240" w:line="240" w:lineRule="auto"/>
    </w:pPr>
    <w:rPr>
      <w:rFonts w:ascii="Arial" w:eastAsia="Arial Unicode MS" w:hAnsi="Arial"/>
      <w:b/>
      <w:i w:val="0"/>
      <w:iCs w:val="0"/>
      <w:color w:val="auto"/>
      <w:sz w:val="20"/>
      <w:szCs w:val="20"/>
      <w:lang w:val="en-US" w:eastAsia="ja-JP"/>
    </w:rPr>
  </w:style>
  <w:style w:type="paragraph" w:customStyle="1" w:styleId="SAnnexHeading1">
    <w:name w:val="S Annex Heading 1"/>
    <w:basedOn w:val="Heading1"/>
    <w:next w:val="BodyText"/>
    <w:qFormat/>
    <w:rsid w:val="00562B45"/>
    <w:pPr>
      <w:pageBreakBefore/>
      <w:numPr>
        <w:numId w:val="6"/>
      </w:numPr>
      <w:tabs>
        <w:tab w:val="clear" w:pos="450"/>
      </w:tabs>
    </w:pPr>
    <w:rPr>
      <w:lang w:val="en-US"/>
    </w:rPr>
  </w:style>
  <w:style w:type="numbering" w:customStyle="1" w:styleId="AnnexPrime">
    <w:name w:val="Annex Prime"/>
    <w:uiPriority w:val="99"/>
    <w:rsid w:val="00562B45"/>
    <w:pPr>
      <w:numPr>
        <w:numId w:val="4"/>
      </w:numPr>
    </w:pPr>
  </w:style>
  <w:style w:type="paragraph" w:customStyle="1" w:styleId="Bibliography2">
    <w:name w:val="Bibliography 2"/>
    <w:basedOn w:val="Heading1"/>
    <w:rsid w:val="0016151D"/>
    <w:pPr>
      <w:numPr>
        <w:numId w:val="0"/>
      </w:numPr>
    </w:pPr>
  </w:style>
  <w:style w:type="character" w:styleId="PageNumber">
    <w:name w:val="page number"/>
    <w:basedOn w:val="DefaultParagraphFont"/>
    <w:uiPriority w:val="99"/>
    <w:semiHidden/>
    <w:unhideWhenUsed/>
    <w:rsid w:val="0016151D"/>
  </w:style>
  <w:style w:type="paragraph" w:styleId="FootnoteText">
    <w:name w:val="footnote text"/>
    <w:basedOn w:val="Normal"/>
    <w:link w:val="FootnoteTextChar"/>
    <w:rsid w:val="00562B45"/>
    <w:pPr>
      <w:spacing w:after="0"/>
    </w:pPr>
    <w:rPr>
      <w:rFonts w:cs="Times New Roman"/>
      <w:sz w:val="18"/>
      <w:szCs w:val="18"/>
      <w:lang w:val="x-none" w:eastAsia="x-none"/>
    </w:rPr>
  </w:style>
  <w:style w:type="character" w:customStyle="1" w:styleId="FootnoteTextChar">
    <w:name w:val="Footnote Text Char"/>
    <w:link w:val="FootnoteText"/>
    <w:rsid w:val="00562B45"/>
    <w:rPr>
      <w:rFonts w:ascii="Arial" w:eastAsia="Times New Roman" w:hAnsi="Arial"/>
      <w:sz w:val="18"/>
      <w:szCs w:val="18"/>
      <w:lang w:val="x-none" w:eastAsia="x-none"/>
    </w:rPr>
  </w:style>
  <w:style w:type="character" w:styleId="FootnoteReference">
    <w:name w:val="footnote reference"/>
    <w:rsid w:val="00562B45"/>
    <w:rPr>
      <w:rFonts w:cs="Times New Roman"/>
      <w:vertAlign w:val="superscript"/>
    </w:rPr>
  </w:style>
  <w:style w:type="paragraph" w:customStyle="1" w:styleId="Notes">
    <w:name w:val="Notes"/>
    <w:basedOn w:val="BodyText"/>
    <w:rsid w:val="00292419"/>
    <w:pPr>
      <w:ind w:left="1008" w:hanging="1008"/>
    </w:pPr>
  </w:style>
  <w:style w:type="paragraph" w:customStyle="1" w:styleId="Note">
    <w:name w:val="Note"/>
    <w:basedOn w:val="BodyText"/>
    <w:next w:val="BodyText"/>
    <w:rsid w:val="00562B45"/>
    <w:pPr>
      <w:tabs>
        <w:tab w:val="left" w:pos="1080"/>
      </w:tabs>
    </w:pPr>
    <w:rPr>
      <w:sz w:val="18"/>
      <w:szCs w:val="18"/>
    </w:rPr>
  </w:style>
  <w:style w:type="paragraph" w:customStyle="1" w:styleId="tabletext">
    <w:name w:val="table text"/>
    <w:basedOn w:val="BodyText"/>
    <w:rsid w:val="005B006E"/>
    <w:pPr>
      <w:spacing w:before="40" w:after="40"/>
    </w:pPr>
  </w:style>
  <w:style w:type="paragraph" w:customStyle="1" w:styleId="AGTableCaptions">
    <w:name w:val="AG Table Captions"/>
    <w:basedOn w:val="BodyText"/>
    <w:next w:val="BodyText"/>
    <w:rsid w:val="00C23491"/>
    <w:pPr>
      <w:numPr>
        <w:numId w:val="1"/>
      </w:numPr>
      <w:spacing w:before="240" w:after="240"/>
      <w:jc w:val="center"/>
    </w:pPr>
    <w:rPr>
      <w:b/>
    </w:rPr>
  </w:style>
  <w:style w:type="paragraph" w:customStyle="1" w:styleId="tabletextident">
    <w:name w:val="table text ident"/>
    <w:basedOn w:val="tabletext"/>
    <w:next w:val="tabletext"/>
    <w:rsid w:val="005B006E"/>
    <w:pPr>
      <w:ind w:left="288"/>
    </w:pPr>
  </w:style>
  <w:style w:type="paragraph" w:customStyle="1" w:styleId="Bodytextindent1">
    <w:name w:val="Body text indent 1"/>
    <w:basedOn w:val="BodyText"/>
    <w:rsid w:val="00DE40A7"/>
    <w:pPr>
      <w:ind w:left="360"/>
    </w:pPr>
  </w:style>
  <w:style w:type="paragraph" w:customStyle="1" w:styleId="SFirstPagePage">
    <w:name w:val="S First Page Page"/>
    <w:basedOn w:val="Normal"/>
    <w:rsid w:val="00562B45"/>
    <w:pPr>
      <w:pBdr>
        <w:top w:val="single" w:sz="18" w:space="6" w:color="auto"/>
      </w:pBdr>
      <w:jc w:val="right"/>
    </w:pPr>
    <w:rPr>
      <w:b/>
      <w:sz w:val="16"/>
      <w:szCs w:val="16"/>
    </w:rPr>
  </w:style>
  <w:style w:type="paragraph" w:customStyle="1" w:styleId="SFirstPageDocumentNumber">
    <w:name w:val="S First Page Document Number"/>
    <w:basedOn w:val="Normal"/>
    <w:rsid w:val="00562B45"/>
    <w:pPr>
      <w:widowControl w:val="0"/>
      <w:pBdr>
        <w:top w:val="single" w:sz="4" w:space="16" w:color="auto"/>
      </w:pBdr>
      <w:spacing w:before="0" w:after="0" w:line="320" w:lineRule="exact"/>
      <w:jc w:val="right"/>
    </w:pPr>
    <w:rPr>
      <w:b/>
      <w:sz w:val="28"/>
      <w:szCs w:val="28"/>
    </w:rPr>
  </w:style>
  <w:style w:type="paragraph" w:customStyle="1" w:styleId="SFirstPageDocumentKind">
    <w:name w:val="S First Page Document Kind"/>
    <w:basedOn w:val="Normal"/>
    <w:rsid w:val="00562B45"/>
    <w:pPr>
      <w:spacing w:after="400" w:line="240" w:lineRule="auto"/>
    </w:pPr>
    <w:rPr>
      <w:rFonts w:cs="Arial"/>
      <w:b/>
      <w:bCs/>
      <w:noProof/>
      <w:sz w:val="40"/>
      <w:szCs w:val="40"/>
    </w:rPr>
  </w:style>
  <w:style w:type="paragraph" w:customStyle="1" w:styleId="BodyTextBullets">
    <w:name w:val="Body Text Bullets"/>
    <w:basedOn w:val="BodyText"/>
    <w:rsid w:val="00683487"/>
    <w:pPr>
      <w:numPr>
        <w:numId w:val="2"/>
      </w:numPr>
    </w:pPr>
  </w:style>
  <w:style w:type="paragraph" w:customStyle="1" w:styleId="ExampleBox">
    <w:name w:val="Example Box"/>
    <w:basedOn w:val="Note"/>
    <w:rsid w:val="0093547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numbering" w:customStyle="1" w:styleId="Annex">
    <w:name w:val="Annex"/>
    <w:uiPriority w:val="99"/>
    <w:rsid w:val="00562B45"/>
    <w:pPr>
      <w:numPr>
        <w:numId w:val="3"/>
      </w:numPr>
    </w:pPr>
  </w:style>
  <w:style w:type="character" w:customStyle="1" w:styleId="CaptionChar">
    <w:name w:val="Caption Char"/>
    <w:aliases w:val="S Caption Char"/>
    <w:link w:val="Caption"/>
    <w:uiPriority w:val="35"/>
    <w:locked/>
    <w:rsid w:val="00562B45"/>
    <w:rPr>
      <w:rFonts w:ascii="Arial" w:eastAsia="Times New Roman" w:hAnsi="Arial"/>
      <w:b/>
      <w:bCs/>
      <w:sz w:val="18"/>
      <w:szCs w:val="18"/>
      <w:lang w:eastAsia="x-none"/>
    </w:rPr>
  </w:style>
  <w:style w:type="table" w:styleId="DarkList-Accent2">
    <w:name w:val="Dark List Accent 2"/>
    <w:basedOn w:val="TableNormal"/>
    <w:uiPriority w:val="61"/>
    <w:rsid w:val="00562B45"/>
    <w:rPr>
      <w:rFonts w:ascii="Arial" w:eastAsia="Times New Roman" w:hAnsi="Arial" w:cs="Courier New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customStyle="1" w:styleId="Default">
    <w:name w:val="Default"/>
    <w:rsid w:val="00562B45"/>
    <w:pPr>
      <w:autoSpaceDE w:val="0"/>
      <w:autoSpaceDN w:val="0"/>
      <w:adjustRightInd w:val="0"/>
      <w:spacing w:after="200" w:line="276" w:lineRule="auto"/>
    </w:pPr>
    <w:rPr>
      <w:rFonts w:ascii="OHAHCC+TimesNewRoman" w:eastAsia="Times New Roman" w:hAnsi="OHAHCC+TimesNewRoman" w:cs="OHAHCC+TimesNewRoman"/>
      <w:color w:val="000000"/>
      <w:sz w:val="24"/>
      <w:szCs w:val="24"/>
    </w:rPr>
  </w:style>
  <w:style w:type="paragraph" w:customStyle="1" w:styleId="HTMLBody">
    <w:name w:val="HTML Body"/>
    <w:semiHidden/>
    <w:rsid w:val="00562B45"/>
    <w:pPr>
      <w:autoSpaceDE w:val="0"/>
      <w:autoSpaceDN w:val="0"/>
      <w:adjustRightInd w:val="0"/>
      <w:spacing w:after="200" w:line="276" w:lineRule="auto"/>
    </w:pPr>
    <w:rPr>
      <w:rFonts w:ascii="Arial" w:eastAsia="Times New Roman" w:hAnsi="Arial" w:cs="Courier New"/>
      <w:sz w:val="24"/>
      <w:szCs w:val="24"/>
    </w:rPr>
  </w:style>
  <w:style w:type="character" w:styleId="HTMLCite">
    <w:name w:val="HTML Cite"/>
    <w:semiHidden/>
    <w:rsid w:val="00562B45"/>
    <w:rPr>
      <w:rFonts w:cs="Times New Roman"/>
      <w:i/>
    </w:rPr>
  </w:style>
  <w:style w:type="paragraph" w:styleId="Index1">
    <w:name w:val="index 1"/>
    <w:basedOn w:val="Normal"/>
    <w:next w:val="Normal"/>
    <w:autoRedefine/>
    <w:semiHidden/>
    <w:rsid w:val="00562B45"/>
    <w:pPr>
      <w:autoSpaceDE w:val="0"/>
      <w:autoSpaceDN w:val="0"/>
      <w:adjustRightInd w:val="0"/>
      <w:ind w:left="220" w:hanging="220"/>
      <w:jc w:val="both"/>
    </w:pPr>
    <w:rPr>
      <w:sz w:val="22"/>
    </w:rPr>
  </w:style>
  <w:style w:type="paragraph" w:styleId="IndexHeading">
    <w:name w:val="index heading"/>
    <w:basedOn w:val="Normal"/>
    <w:next w:val="Normal"/>
    <w:semiHidden/>
    <w:rsid w:val="00562B45"/>
    <w:pPr>
      <w:autoSpaceDE w:val="0"/>
      <w:autoSpaceDN w:val="0"/>
      <w:adjustRightInd w:val="0"/>
      <w:jc w:val="both"/>
    </w:pPr>
    <w:rPr>
      <w:rFonts w:cs="Arial"/>
      <w:b/>
      <w:bCs/>
      <w:sz w:val="22"/>
    </w:rPr>
  </w:style>
  <w:style w:type="numbering" w:customStyle="1" w:styleId="List31">
    <w:name w:val="List 31"/>
    <w:rsid w:val="00562B45"/>
  </w:style>
  <w:style w:type="table" w:styleId="MediumGrid3-Accent2">
    <w:name w:val="Medium Grid 3 Accent 2"/>
    <w:basedOn w:val="TableNormal"/>
    <w:uiPriority w:val="60"/>
    <w:rsid w:val="00562B45"/>
    <w:rPr>
      <w:rFonts w:ascii="Arial" w:eastAsia="Times New Roman" w:hAnsi="Arial" w:cs="Courier New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MediumShading1-Accent3">
    <w:name w:val="Medium Shading 1 Accent 3"/>
    <w:basedOn w:val="TableNormal"/>
    <w:uiPriority w:val="68"/>
    <w:rsid w:val="00562B45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Shading1-Accent4">
    <w:name w:val="Medium Shading 1 Accent 4"/>
    <w:basedOn w:val="TableNormal"/>
    <w:uiPriority w:val="68"/>
    <w:rsid w:val="00562B45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Shading1-Accent6">
    <w:name w:val="Medium Shading 1 Accent 6"/>
    <w:basedOn w:val="TableNormal"/>
    <w:uiPriority w:val="68"/>
    <w:rsid w:val="00562B45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paragraph" w:customStyle="1" w:styleId="SAcronym">
    <w:name w:val="S Acronym"/>
    <w:basedOn w:val="BodyText"/>
    <w:rsid w:val="00562B45"/>
    <w:pPr>
      <w:spacing w:before="0"/>
      <w:ind w:left="720"/>
    </w:pPr>
    <w:rPr>
      <w:b/>
    </w:rPr>
  </w:style>
  <w:style w:type="paragraph" w:customStyle="1" w:styleId="SBodyEquation">
    <w:name w:val="S Body Equation"/>
    <w:basedOn w:val="BodyText"/>
    <w:link w:val="SBodyEquationChar"/>
    <w:rsid w:val="00562B45"/>
    <w:pPr>
      <w:tabs>
        <w:tab w:val="left" w:pos="1260"/>
        <w:tab w:val="left" w:pos="2520"/>
        <w:tab w:val="right" w:pos="9720"/>
      </w:tabs>
    </w:pPr>
  </w:style>
  <w:style w:type="character" w:customStyle="1" w:styleId="SBodyEquationChar">
    <w:name w:val="S Body Equation Char"/>
    <w:basedOn w:val="BodyTextChar"/>
    <w:link w:val="SBodyEquation"/>
    <w:rsid w:val="00562B45"/>
    <w:rPr>
      <w:rFonts w:ascii="Arial" w:eastAsia="Times New Roman" w:hAnsi="Arial" w:cs="Courier New"/>
    </w:rPr>
  </w:style>
  <w:style w:type="character" w:customStyle="1" w:styleId="SBodyEquationItalic">
    <w:name w:val="S Body Equation Italic"/>
    <w:rsid w:val="00562B45"/>
    <w:rPr>
      <w:i/>
    </w:rPr>
  </w:style>
  <w:style w:type="character" w:customStyle="1" w:styleId="SBodyEquationItalicSubscript">
    <w:name w:val="S Body Equation Italic Subscript"/>
    <w:rsid w:val="00562B45"/>
    <w:rPr>
      <w:i/>
      <w:vertAlign w:val="subscript"/>
    </w:rPr>
  </w:style>
  <w:style w:type="character" w:customStyle="1" w:styleId="SBodyEquationSuperscript">
    <w:name w:val="S Body Equation Superscript"/>
    <w:rsid w:val="00562B45"/>
    <w:rPr>
      <w:vertAlign w:val="superscript"/>
    </w:rPr>
  </w:style>
  <w:style w:type="paragraph" w:customStyle="1" w:styleId="SBodyTextBullet">
    <w:name w:val="S Body Text Bullet"/>
    <w:basedOn w:val="Normal"/>
    <w:qFormat/>
    <w:rsid w:val="00562B45"/>
    <w:pPr>
      <w:numPr>
        <w:numId w:val="7"/>
      </w:numPr>
      <w:spacing w:before="120" w:after="60" w:line="280" w:lineRule="exact"/>
    </w:pPr>
  </w:style>
  <w:style w:type="paragraph" w:customStyle="1" w:styleId="SCodeSchema">
    <w:name w:val="S Code Schema"/>
    <w:basedOn w:val="Normal"/>
    <w:rsid w:val="00562B45"/>
    <w:pPr>
      <w:pBdr>
        <w:top w:val="single" w:sz="4" w:space="1" w:color="auto"/>
        <w:bottom w:val="single" w:sz="4" w:space="1" w:color="auto"/>
      </w:pBdr>
      <w:shd w:val="clear" w:color="auto" w:fill="D9D9D9"/>
      <w:tabs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  <w:tab w:val="left" w:pos="2160"/>
      </w:tabs>
      <w:spacing w:before="0" w:after="0" w:line="240" w:lineRule="auto"/>
      <w:ind w:left="2340" w:right="180" w:hanging="2069"/>
    </w:pPr>
    <w:rPr>
      <w:rFonts w:ascii="Courier New" w:hAnsi="Courier New"/>
      <w:noProof/>
      <w:sz w:val="18"/>
      <w:szCs w:val="18"/>
    </w:rPr>
  </w:style>
  <w:style w:type="paragraph" w:customStyle="1" w:styleId="SCodeSchemaExample">
    <w:name w:val="S Code Schema Example"/>
    <w:basedOn w:val="SCodeSchema"/>
    <w:qFormat/>
    <w:rsid w:val="00562B45"/>
    <w:pPr>
      <w:spacing w:line="240" w:lineRule="exact"/>
      <w:ind w:left="2348" w:right="187" w:hanging="2074"/>
    </w:pPr>
  </w:style>
  <w:style w:type="paragraph" w:customStyle="1" w:styleId="SEditorsNote">
    <w:name w:val="S Editors Note"/>
    <w:basedOn w:val="Normal"/>
    <w:qFormat/>
    <w:rsid w:val="00562B4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404040"/>
    </w:pPr>
    <w:rPr>
      <w:rFonts w:cs="Arial"/>
      <w:color w:val="FFFFFF"/>
      <w:lang w:eastAsia="x-none"/>
    </w:rPr>
  </w:style>
  <w:style w:type="paragraph" w:customStyle="1" w:styleId="SNote">
    <w:name w:val="S Note"/>
    <w:basedOn w:val="BodyText"/>
    <w:qFormat/>
    <w:rsid w:val="00562B45"/>
    <w:pPr>
      <w:tabs>
        <w:tab w:val="left" w:pos="1080"/>
      </w:tabs>
    </w:pPr>
    <w:rPr>
      <w:sz w:val="18"/>
      <w:szCs w:val="18"/>
    </w:rPr>
  </w:style>
  <w:style w:type="paragraph" w:customStyle="1" w:styleId="SExample">
    <w:name w:val="S Example"/>
    <w:basedOn w:val="SNote"/>
    <w:qFormat/>
    <w:rsid w:val="00562B45"/>
  </w:style>
  <w:style w:type="paragraph" w:customStyle="1" w:styleId="SFigure">
    <w:name w:val="S Figure"/>
    <w:basedOn w:val="Caption"/>
    <w:semiHidden/>
    <w:qFormat/>
    <w:rsid w:val="00562B45"/>
    <w:pPr>
      <w:autoSpaceDE w:val="0"/>
      <w:autoSpaceDN w:val="0"/>
      <w:adjustRightInd w:val="0"/>
      <w:ind w:left="0" w:right="0"/>
    </w:pPr>
    <w:rPr>
      <w:bCs w:val="0"/>
      <w:sz w:val="22"/>
      <w:szCs w:val="24"/>
    </w:rPr>
  </w:style>
  <w:style w:type="paragraph" w:customStyle="1" w:styleId="SFigureCaption">
    <w:name w:val="S Figure Caption"/>
    <w:basedOn w:val="Caption"/>
    <w:next w:val="Normal"/>
    <w:semiHidden/>
    <w:rsid w:val="00562B45"/>
  </w:style>
  <w:style w:type="paragraph" w:customStyle="1" w:styleId="SFirstPageCopyright">
    <w:name w:val="S First Page Copyright"/>
    <w:basedOn w:val="Normal"/>
    <w:rsid w:val="00562B45"/>
    <w:pPr>
      <w:spacing w:before="0" w:after="0" w:line="240" w:lineRule="auto"/>
    </w:pPr>
    <w:rPr>
      <w:sz w:val="12"/>
      <w:szCs w:val="12"/>
    </w:rPr>
  </w:style>
  <w:style w:type="paragraph" w:customStyle="1" w:styleId="SFirstPageVersion">
    <w:name w:val="S First Page Version"/>
    <w:basedOn w:val="Normal"/>
    <w:rsid w:val="00562B45"/>
    <w:rPr>
      <w:rFonts w:cs="Arial"/>
      <w:sz w:val="28"/>
      <w:szCs w:val="28"/>
    </w:rPr>
  </w:style>
  <w:style w:type="paragraph" w:customStyle="1" w:styleId="SFirstPageWarningBody">
    <w:name w:val="S First Page Warning Body"/>
    <w:basedOn w:val="BodyText"/>
    <w:rsid w:val="00562B45"/>
    <w:pPr>
      <w:spacing w:before="0"/>
    </w:pPr>
    <w:rPr>
      <w:i/>
    </w:rPr>
  </w:style>
  <w:style w:type="paragraph" w:customStyle="1" w:styleId="SFirstPageWarningHeading">
    <w:name w:val="S First Page Warning Heading"/>
    <w:basedOn w:val="BodyText"/>
    <w:rsid w:val="00562B45"/>
    <w:pPr>
      <w:spacing w:after="0"/>
      <w:jc w:val="center"/>
    </w:pPr>
    <w:rPr>
      <w:i/>
    </w:rPr>
  </w:style>
  <w:style w:type="paragraph" w:customStyle="1" w:styleId="SHeadingPlain">
    <w:name w:val="S Heading Plain"/>
    <w:basedOn w:val="Heading1"/>
    <w:qFormat/>
    <w:rsid w:val="00562B45"/>
    <w:pPr>
      <w:numPr>
        <w:numId w:val="0"/>
      </w:numPr>
      <w:outlineLvl w:val="9"/>
    </w:pPr>
    <w:rPr>
      <w:lang w:val="en-US"/>
    </w:rPr>
  </w:style>
  <w:style w:type="paragraph" w:customStyle="1" w:styleId="SHeadingPlainNumbered">
    <w:name w:val="S Heading Plain Numbered"/>
    <w:basedOn w:val="SHeadingPlain"/>
    <w:rsid w:val="00562B45"/>
  </w:style>
  <w:style w:type="character" w:customStyle="1" w:styleId="SKeyword">
    <w:name w:val="S Keyword"/>
    <w:basedOn w:val="DefaultParagraphFont"/>
    <w:qFormat/>
    <w:rsid w:val="00562B45"/>
    <w:rPr>
      <w:rFonts w:ascii="Courier New" w:hAnsi="Courier New"/>
      <w:sz w:val="18"/>
    </w:rPr>
  </w:style>
  <w:style w:type="paragraph" w:customStyle="1" w:styleId="STableCaption">
    <w:name w:val="S Table Caption"/>
    <w:basedOn w:val="Caption"/>
    <w:rsid w:val="00562B45"/>
  </w:style>
  <w:style w:type="paragraph" w:customStyle="1" w:styleId="STableCell">
    <w:name w:val="S Table Cell"/>
    <w:basedOn w:val="BodyText"/>
    <w:rsid w:val="00562B45"/>
    <w:pPr>
      <w:spacing w:before="0" w:after="0"/>
    </w:pPr>
  </w:style>
  <w:style w:type="paragraph" w:customStyle="1" w:styleId="STableHeading">
    <w:name w:val="S Table Heading"/>
    <w:basedOn w:val="STableCell"/>
    <w:rsid w:val="00562B45"/>
    <w:rPr>
      <w:b/>
      <w:bCs/>
    </w:rPr>
  </w:style>
  <w:style w:type="table" w:styleId="Table3Deffects3">
    <w:name w:val="Table 3D effects 3"/>
    <w:basedOn w:val="TableNormal"/>
    <w:rsid w:val="00562B45"/>
    <w:pPr>
      <w:spacing w:before="240" w:after="120" w:line="240" w:lineRule="exact"/>
    </w:pPr>
    <w:rPr>
      <w:rFonts w:ascii="Arial" w:eastAsia="Times New Roman" w:hAnsi="Arial" w:cs="Courier New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Cell">
    <w:name w:val="Table Cell"/>
    <w:semiHidden/>
    <w:rsid w:val="00562B45"/>
    <w:pPr>
      <w:spacing w:before="40" w:after="40" w:line="276" w:lineRule="auto"/>
    </w:pPr>
    <w:rPr>
      <w:rFonts w:ascii="Arial" w:eastAsia="Times New Roman" w:hAnsi="Arial" w:cs="Courier New"/>
    </w:rPr>
  </w:style>
  <w:style w:type="table" w:styleId="TableClassic1">
    <w:name w:val="Table Classic 1"/>
    <w:basedOn w:val="TableNormal"/>
    <w:rsid w:val="00562B45"/>
    <w:rPr>
      <w:rFonts w:ascii="Arial" w:eastAsia="Times New Roman" w:hAnsi="Arial" w:cs="Courier New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562B45"/>
    <w:pPr>
      <w:spacing w:after="200" w:line="320" w:lineRule="exact"/>
    </w:pPr>
    <w:rPr>
      <w:rFonts w:ascii="Arial" w:eastAsia="Times New Roman" w:hAnsi="Arial" w:cs="Courier New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562B45"/>
    <w:rPr>
      <w:rFonts w:ascii="Arial" w:eastAsia="Times New Roman" w:hAnsi="Arial" w:cs="Courier New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562B45"/>
    <w:pPr>
      <w:spacing w:before="240" w:after="120" w:line="240" w:lineRule="exact"/>
    </w:pPr>
    <w:rPr>
      <w:rFonts w:ascii="Arial" w:eastAsia="Times New Roman" w:hAnsi="Arial" w:cs="Courier New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562B45"/>
    <w:pPr>
      <w:spacing w:after="200" w:line="320" w:lineRule="exact"/>
    </w:pPr>
    <w:rPr>
      <w:rFonts w:ascii="Arial" w:eastAsia="Times New Roman" w:hAnsi="Arial" w:cs="Courier New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rsid w:val="00562B45"/>
    <w:rPr>
      <w:rFonts w:ascii="Arial" w:eastAsia="Times New Roman" w:hAnsi="Arial" w:cs="Courier New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OC4">
    <w:name w:val="toc 4"/>
    <w:basedOn w:val="Normal"/>
    <w:next w:val="Normal"/>
    <w:autoRedefine/>
    <w:uiPriority w:val="39"/>
    <w:rsid w:val="00562B45"/>
    <w:pPr>
      <w:spacing w:after="0"/>
      <w:ind w:left="660"/>
    </w:pPr>
    <w:rPr>
      <w:rFonts w:ascii="Calibri" w:hAnsi="Calibri" w:cs="Calibri"/>
    </w:rPr>
  </w:style>
  <w:style w:type="paragraph" w:styleId="TOC5">
    <w:name w:val="toc 5"/>
    <w:basedOn w:val="Normal"/>
    <w:next w:val="Normal"/>
    <w:autoRedefine/>
    <w:uiPriority w:val="39"/>
    <w:rsid w:val="00562B45"/>
    <w:pPr>
      <w:spacing w:after="0"/>
      <w:ind w:left="880"/>
    </w:pPr>
    <w:rPr>
      <w:rFonts w:ascii="Calibri" w:hAnsi="Calibri" w:cs="Calibri"/>
    </w:rPr>
  </w:style>
  <w:style w:type="paragraph" w:styleId="TOC6">
    <w:name w:val="toc 6"/>
    <w:basedOn w:val="Normal"/>
    <w:next w:val="Normal"/>
    <w:autoRedefine/>
    <w:uiPriority w:val="39"/>
    <w:rsid w:val="00562B45"/>
    <w:pPr>
      <w:spacing w:after="0"/>
      <w:ind w:left="1100"/>
    </w:pPr>
    <w:rPr>
      <w:rFonts w:ascii="Calibri" w:hAnsi="Calibri" w:cs="Calibri"/>
    </w:rPr>
  </w:style>
  <w:style w:type="paragraph" w:styleId="TOC7">
    <w:name w:val="toc 7"/>
    <w:basedOn w:val="Normal"/>
    <w:next w:val="Normal"/>
    <w:autoRedefine/>
    <w:uiPriority w:val="39"/>
    <w:rsid w:val="00562B45"/>
    <w:pPr>
      <w:spacing w:after="0"/>
      <w:ind w:left="1320"/>
    </w:pPr>
    <w:rPr>
      <w:rFonts w:ascii="Calibri" w:hAnsi="Calibri" w:cs="Calibri"/>
    </w:rPr>
  </w:style>
  <w:style w:type="paragraph" w:styleId="TOC8">
    <w:name w:val="toc 8"/>
    <w:basedOn w:val="Normal"/>
    <w:next w:val="Normal"/>
    <w:autoRedefine/>
    <w:uiPriority w:val="39"/>
    <w:rsid w:val="00562B45"/>
    <w:pPr>
      <w:spacing w:after="0"/>
      <w:ind w:left="1540"/>
    </w:pPr>
    <w:rPr>
      <w:rFonts w:ascii="Calibri" w:hAnsi="Calibri" w:cs="Calibri"/>
    </w:rPr>
  </w:style>
  <w:style w:type="paragraph" w:styleId="TOC9">
    <w:name w:val="toc 9"/>
    <w:basedOn w:val="Normal"/>
    <w:next w:val="Normal"/>
    <w:autoRedefine/>
    <w:uiPriority w:val="39"/>
    <w:rsid w:val="00562B45"/>
    <w:pPr>
      <w:spacing w:after="0"/>
      <w:ind w:left="1760"/>
    </w:pPr>
    <w:rPr>
      <w:rFonts w:ascii="Calibri" w:hAnsi="Calibri" w:cs="Calibri"/>
    </w:rPr>
  </w:style>
  <w:style w:type="character" w:styleId="UnresolvedMention">
    <w:name w:val="Unresolved Mention"/>
    <w:basedOn w:val="DefaultParagraphFont"/>
    <w:uiPriority w:val="99"/>
    <w:rsid w:val="00577A6A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5D35C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">
    <w:name w:val="Grid Table 4"/>
    <w:basedOn w:val="TableNormal"/>
    <w:uiPriority w:val="49"/>
    <w:rsid w:val="00225B1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225B10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4">
    <w:name w:val="Plain Table 4"/>
    <w:basedOn w:val="TableNormal"/>
    <w:uiPriority w:val="44"/>
    <w:rsid w:val="009D168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BodyTextBullet2">
    <w:name w:val="S Body Text Bullet 2"/>
    <w:basedOn w:val="SBodyTextBullet"/>
    <w:rsid w:val="009D1688"/>
    <w:pPr>
      <w:numPr>
        <w:ilvl w:val="1"/>
      </w:numPr>
    </w:pPr>
  </w:style>
  <w:style w:type="paragraph" w:styleId="BodyTextIndent">
    <w:name w:val="Body Text Indent"/>
    <w:basedOn w:val="Normal"/>
    <w:link w:val="BodyTextIndentChar"/>
    <w:uiPriority w:val="99"/>
    <w:unhideWhenUsed/>
    <w:rsid w:val="00797BA9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797BA9"/>
    <w:rPr>
      <w:rFonts w:ascii="Arial" w:eastAsia="Times New Roman" w:hAnsi="Arial" w:cs="Courier New"/>
    </w:rPr>
  </w:style>
  <w:style w:type="paragraph" w:styleId="BodyText3">
    <w:name w:val="Body Text 3"/>
    <w:basedOn w:val="Normal"/>
    <w:link w:val="BodyText3Char"/>
    <w:uiPriority w:val="99"/>
    <w:unhideWhenUsed/>
    <w:rsid w:val="00797BA9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797BA9"/>
    <w:rPr>
      <w:rFonts w:ascii="Arial" w:eastAsia="Times New Roman" w:hAnsi="Arial" w:cs="Courier New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9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36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35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6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89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93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3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2543">
              <w:marLeft w:val="0"/>
              <w:marRight w:val="6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7986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0" w:color="000000"/>
                    <w:bottom w:val="none" w:sz="0" w:space="0" w:color="auto"/>
                    <w:right w:val="single" w:sz="18" w:space="0" w:color="000000"/>
                  </w:divBdr>
                  <w:divsChild>
                    <w:div w:id="196477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4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91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5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5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9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5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3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4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9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0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1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6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4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43D811-9C38-489A-9E4A-BDBB4A4547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AFF48C9-0BB2-453A-8716-8C6562C0F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1630</Words>
  <Characters>9292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EBU/UER</Company>
  <LinksUpToDate>false</LinksUpToDate>
  <CharactersWithSpaces>10901</CharactersWithSpaces>
  <SharedDoc>false</SharedDoc>
  <HyperlinkBase/>
  <HLinks>
    <vt:vector size="198" baseType="variant">
      <vt:variant>
        <vt:i4>2228275</vt:i4>
      </vt:variant>
      <vt:variant>
        <vt:i4>204</vt:i4>
      </vt:variant>
      <vt:variant>
        <vt:i4>0</vt:i4>
      </vt:variant>
      <vt:variant>
        <vt:i4>5</vt:i4>
      </vt:variant>
      <vt:variant>
        <vt:lpwstr>https://www.w3.org/TR/REC-xml/</vt:lpwstr>
      </vt:variant>
      <vt:variant>
        <vt:lpwstr/>
      </vt:variant>
      <vt:variant>
        <vt:i4>6029357</vt:i4>
      </vt:variant>
      <vt:variant>
        <vt:i4>189</vt:i4>
      </vt:variant>
      <vt:variant>
        <vt:i4>0</vt:i4>
      </vt:variant>
      <vt:variant>
        <vt:i4>5</vt:i4>
      </vt:variant>
      <vt:variant>
        <vt:lpwstr>http://www.iso.org/directives</vt:lpwstr>
      </vt:variant>
      <vt:variant>
        <vt:lpwstr/>
      </vt:variant>
      <vt:variant>
        <vt:i4>2031623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_Toc488851896</vt:lpwstr>
      </vt:variant>
      <vt:variant>
        <vt:i4>2031620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_Toc488851895</vt:lpwstr>
      </vt:variant>
      <vt:variant>
        <vt:i4>2031621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_Toc488851894</vt:lpwstr>
      </vt:variant>
      <vt:variant>
        <vt:i4>2031618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_Toc488851893</vt:lpwstr>
      </vt:variant>
      <vt:variant>
        <vt:i4>2031619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_Toc488851892</vt:lpwstr>
      </vt:variant>
      <vt:variant>
        <vt:i4>2031616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_Toc488851891</vt:lpwstr>
      </vt:variant>
      <vt:variant>
        <vt:i4>2031617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_Toc488851890</vt:lpwstr>
      </vt:variant>
      <vt:variant>
        <vt:i4>1966088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_Toc488851889</vt:lpwstr>
      </vt:variant>
      <vt:variant>
        <vt:i4>1966089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_Toc488851888</vt:lpwstr>
      </vt:variant>
      <vt:variant>
        <vt:i4>1966086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_Toc488851887</vt:lpwstr>
      </vt:variant>
      <vt:variant>
        <vt:i4>1966087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_Toc488851886</vt:lpwstr>
      </vt:variant>
      <vt:variant>
        <vt:i4>1966084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_Toc488851885</vt:lpwstr>
      </vt:variant>
      <vt:variant>
        <vt:i4>1966085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_Toc488851884</vt:lpwstr>
      </vt:variant>
      <vt:variant>
        <vt:i4>1966082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_Toc488851883</vt:lpwstr>
      </vt:variant>
      <vt:variant>
        <vt:i4>1966083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_Toc488851882</vt:lpwstr>
      </vt:variant>
      <vt:variant>
        <vt:i4>1966080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_Toc488851881</vt:lpwstr>
      </vt:variant>
      <vt:variant>
        <vt:i4>1966081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_Toc488851880</vt:lpwstr>
      </vt:variant>
      <vt:variant>
        <vt:i4>1114120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_Toc488851879</vt:lpwstr>
      </vt:variant>
      <vt:variant>
        <vt:i4>1114121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_Toc488851878</vt:lpwstr>
      </vt:variant>
      <vt:variant>
        <vt:i4>1114118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_Toc488851877</vt:lpwstr>
      </vt:variant>
      <vt:variant>
        <vt:i4>1114119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_Toc488851876</vt:lpwstr>
      </vt:variant>
      <vt:variant>
        <vt:i4>1114116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_Toc488851875</vt:lpwstr>
      </vt:variant>
      <vt:variant>
        <vt:i4>1114117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_Toc488851874</vt:lpwstr>
      </vt:variant>
      <vt:variant>
        <vt:i4>1114114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_Toc488851873</vt:lpwstr>
      </vt:variant>
      <vt:variant>
        <vt:i4>1114115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_Toc488851872</vt:lpwstr>
      </vt:variant>
      <vt:variant>
        <vt:i4>1114112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_Toc488851871</vt:lpwstr>
      </vt:variant>
      <vt:variant>
        <vt:i4>1114113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_Toc488851870</vt:lpwstr>
      </vt:variant>
      <vt:variant>
        <vt:i4>1048584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_Toc488851869</vt:lpwstr>
      </vt:variant>
      <vt:variant>
        <vt:i4>1048585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_Toc488851868</vt:lpwstr>
      </vt:variant>
      <vt:variant>
        <vt:i4>1048582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_Toc488851867</vt:lpwstr>
      </vt:variant>
      <vt:variant>
        <vt:i4>1048583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_Toc488851866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Edge</dc:creator>
  <cp:keywords/>
  <dc:description/>
  <cp:lastModifiedBy>Pierre-Anthony Lemieux</cp:lastModifiedBy>
  <cp:revision>6</cp:revision>
  <cp:lastPrinted>2017-12-04T21:52:00Z</cp:lastPrinted>
  <dcterms:created xsi:type="dcterms:W3CDTF">2020-03-17T19:27:00Z</dcterms:created>
  <dcterms:modified xsi:type="dcterms:W3CDTF">2020-03-17T19:28:00Z</dcterms:modified>
  <cp:category/>
</cp:coreProperties>
</file>