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-78357930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3C79CE" w:rsidRDefault="003C79CE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EB200B21C1F74B539D59BD09BEBCBFD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3C79CE" w:rsidRDefault="003C79CE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3C79CE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DNS Dinámico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F7F73B2537E5459784BE61E146BDCDA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3C79CE" w:rsidRDefault="00752C62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9</w:t>
              </w:r>
            </w:p>
          </w:sdtContent>
        </w:sdt>
        <w:p w:rsidR="003C79CE" w:rsidRDefault="003C79CE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C79CE" w:rsidRDefault="009E061E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05 DE OCTUBRE</w:t>
                                    </w:r>
                                    <w:r w:rsidR="003C79CE"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DEL 2018</w:t>
                                    </w:r>
                                  </w:p>
                                </w:sdtContent>
                              </w:sdt>
                              <w:p w:rsidR="003C79CE" w:rsidRDefault="009E061E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52C62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3C79CE" w:rsidRDefault="009E061E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3C79CE">
                                      <w:rPr>
                                        <w:color w:val="5B9BD5" w:themeColor="accent1"/>
                                      </w:rPr>
                                      <w:t>SARA ABDEL SABOUR GARCIA2FPB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C79CE" w:rsidRDefault="009E061E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05 DE OCTUBRE</w:t>
                              </w:r>
                              <w:r w:rsidR="003C79CE"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DEL 2018</w:t>
                              </w:r>
                            </w:p>
                          </w:sdtContent>
                        </w:sdt>
                        <w:p w:rsidR="003C79CE" w:rsidRDefault="009E061E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52C62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3C79CE" w:rsidRDefault="009E061E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3C79CE">
                                <w:rPr>
                                  <w:color w:val="5B9BD5" w:themeColor="accent1"/>
                                </w:rPr>
                                <w:t>SARA ABDEL SABOUR GARCIA2FPB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C79CE" w:rsidRDefault="003C79CE"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BE18CC" w:rsidRDefault="003C79CE">
      <w:r>
        <w:lastRenderedPageBreak/>
        <w:t>INDICE</w:t>
      </w:r>
      <w:r w:rsidR="009E061E">
        <w:t>:</w:t>
      </w:r>
    </w:p>
    <w:p w:rsidR="00752C62" w:rsidRDefault="00752C62"/>
    <w:sdt>
      <w:sdtPr>
        <w:id w:val="15632137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9E061E" w:rsidRDefault="009E061E">
          <w:pPr>
            <w:pStyle w:val="TtuloTDC"/>
          </w:pPr>
          <w:r>
            <w:t>Tabla de contenido</w:t>
          </w:r>
        </w:p>
        <w:p w:rsidR="009E061E" w:rsidRDefault="009E06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26502762" w:history="1">
            <w:r w:rsidRPr="00D21699">
              <w:rPr>
                <w:rStyle w:val="Hipervnculo"/>
                <w:noProof/>
              </w:rPr>
              <w:t>DNS DINAMICO: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_Toc526502762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061E" w:rsidRDefault="009E061E">
          <w:r>
            <w:rPr>
              <w:b/>
              <w:bCs/>
            </w:rPr>
            <w:fldChar w:fldCharType="end"/>
          </w:r>
        </w:p>
      </w:sdtContent>
    </w:sdt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/>
    <w:p w:rsidR="00752C62" w:rsidRDefault="00752C62" w:rsidP="00752C62">
      <w:pPr>
        <w:pStyle w:val="Ttulo1"/>
      </w:pPr>
      <w:bookmarkStart w:id="1" w:name="_Toc526502762"/>
      <w:r>
        <w:t>DNS DINAMICO:</w:t>
      </w:r>
      <w:bookmarkEnd w:id="1"/>
      <w:r>
        <w:t xml:space="preserve"> </w:t>
      </w:r>
    </w:p>
    <w:p w:rsidR="00752C62" w:rsidRDefault="00752C62" w:rsidP="00752C62">
      <w:r>
        <w:t xml:space="preserve"> </w:t>
      </w:r>
    </w:p>
    <w:p w:rsidR="00752C62" w:rsidRDefault="00752C62" w:rsidP="00752C62">
      <w:r>
        <w:t xml:space="preserve">DDNS </w:t>
      </w:r>
      <w:proofErr w:type="gramStart"/>
      <w:r>
        <w:t>DINAMICO :</w:t>
      </w:r>
      <w:proofErr w:type="gramEnd"/>
      <w:r>
        <w:t xml:space="preserve"> </w:t>
      </w:r>
    </w:p>
    <w:p w:rsidR="00752C62" w:rsidRDefault="00752C62" w:rsidP="00752C62">
      <w:r>
        <w:t xml:space="preserve">Significan el sistema </w:t>
      </w:r>
      <w:proofErr w:type="spellStart"/>
      <w:r>
        <w:t>dinamico</w:t>
      </w:r>
      <w:proofErr w:type="spellEnd"/>
      <w:r>
        <w:t xml:space="preserve"> de nombres de </w:t>
      </w:r>
      <w:proofErr w:type="gramStart"/>
      <w:r>
        <w:t>dominio ,</w:t>
      </w:r>
      <w:proofErr w:type="gramEnd"/>
      <w:r>
        <w:t xml:space="preserve"> que permite la asignación de un nombre de dominio a una maquina con dirección </w:t>
      </w:r>
      <w:proofErr w:type="spellStart"/>
      <w:r>
        <w:t>ip</w:t>
      </w:r>
      <w:proofErr w:type="spellEnd"/>
      <w:r>
        <w:t xml:space="preserve"> dinámica . </w:t>
      </w:r>
    </w:p>
    <w:p w:rsidR="00752C62" w:rsidRDefault="00752C62" w:rsidP="00752C62">
      <w:r>
        <w:t xml:space="preserve">El proveedor de internet proporciona a nuestro ordenador una </w:t>
      </w:r>
      <w:proofErr w:type="spellStart"/>
      <w:r>
        <w:t>ip</w:t>
      </w:r>
      <w:proofErr w:type="spellEnd"/>
      <w:r>
        <w:t xml:space="preserve"> publica dinámica</w:t>
      </w:r>
    </w:p>
    <w:p w:rsidR="009E061E" w:rsidRDefault="00752C62" w:rsidP="00752C62">
      <w:r>
        <w:t xml:space="preserve">Sin </w:t>
      </w:r>
      <w:proofErr w:type="gramStart"/>
      <w:r>
        <w:t>embargo ,</w:t>
      </w:r>
      <w:proofErr w:type="gramEnd"/>
      <w:r>
        <w:t xml:space="preserve"> </w:t>
      </w:r>
      <w:proofErr w:type="spellStart"/>
      <w:r>
        <w:t>ultilizando</w:t>
      </w:r>
      <w:proofErr w:type="spellEnd"/>
      <w:r>
        <w:t xml:space="preserve"> el </w:t>
      </w:r>
      <w:proofErr w:type="spellStart"/>
      <w:r>
        <w:t>dns</w:t>
      </w:r>
      <w:proofErr w:type="spellEnd"/>
      <w:r>
        <w:t xml:space="preserve"> </w:t>
      </w:r>
      <w:proofErr w:type="spellStart"/>
      <w:r>
        <w:t>dinamico</w:t>
      </w:r>
      <w:proofErr w:type="spellEnd"/>
      <w:r>
        <w:t xml:space="preserve"> es posible configurar un sitio web domestico sin necesidad </w:t>
      </w:r>
      <w:r w:rsidR="009E061E">
        <w:t xml:space="preserve">de utilizar un hosting externo a cambio de tener conectado nuestro servidor 24 horas al </w:t>
      </w:r>
      <w:proofErr w:type="spellStart"/>
      <w:r w:rsidR="009E061E">
        <w:t>dia</w:t>
      </w:r>
      <w:proofErr w:type="spellEnd"/>
      <w:r w:rsidR="009E061E">
        <w:t xml:space="preserve"> . </w:t>
      </w:r>
    </w:p>
    <w:p w:rsidR="009E061E" w:rsidRDefault="009E061E" w:rsidP="00752C62">
      <w:r>
        <w:t>CON IPV6:</w:t>
      </w:r>
    </w:p>
    <w:p w:rsidR="009E061E" w:rsidRDefault="009E061E" w:rsidP="00752C62">
      <w:r>
        <w:t xml:space="preserve">Es importante que los servidores DNS sean capaces de hacer peticiones de resolución de nombres sobre ambos tipos, ya que toda la infraestructura de DNS soporta IPv6 </w:t>
      </w:r>
    </w:p>
    <w:p w:rsidR="009E061E" w:rsidRDefault="009E061E" w:rsidP="00752C62">
      <w:r>
        <w:t xml:space="preserve">Pasos para realizar instalación de </w:t>
      </w:r>
      <w:proofErr w:type="spellStart"/>
      <w:r>
        <w:t>bind</w:t>
      </w:r>
      <w:proofErr w:type="spellEnd"/>
      <w:r>
        <w:t xml:space="preserve"> </w:t>
      </w:r>
      <w:proofErr w:type="gramStart"/>
      <w:r>
        <w:t>9 :</w:t>
      </w:r>
      <w:proofErr w:type="gramEnd"/>
    </w:p>
    <w:p w:rsidR="009E061E" w:rsidRDefault="009E061E" w:rsidP="00752C62">
      <w:proofErr w:type="gramStart"/>
      <w:r>
        <w:t>1 :</w:t>
      </w:r>
      <w:proofErr w:type="gramEnd"/>
      <w:r>
        <w:t xml:space="preserve"> atender peticiones sobre ipv6 </w:t>
      </w:r>
    </w:p>
    <w:p w:rsidR="009E061E" w:rsidRDefault="009E061E" w:rsidP="00752C62">
      <w:r>
        <w:t xml:space="preserve">2: asociar direcciones IPv6 a nombres de dominio </w:t>
      </w:r>
    </w:p>
    <w:p w:rsidR="009E061E" w:rsidRDefault="009E061E" w:rsidP="00752C62">
      <w:r>
        <w:t>3: realizar la resolución inversa de direcciones IPv6 a nombres de dominio (</w:t>
      </w:r>
      <w:proofErr w:type="spellStart"/>
      <w:r>
        <w:t>registroPTR</w:t>
      </w:r>
      <w:proofErr w:type="spellEnd"/>
      <w:r>
        <w:t>)</w:t>
      </w:r>
    </w:p>
    <w:p w:rsidR="009E061E" w:rsidRPr="00752C62" w:rsidRDefault="009E061E" w:rsidP="00752C62">
      <w:r>
        <w:rPr>
          <w:noProof/>
          <w:lang w:eastAsia="es-ES"/>
        </w:rPr>
        <w:drawing>
          <wp:inline distT="0" distB="0" distL="0" distR="0">
            <wp:extent cx="4876800" cy="3810000"/>
            <wp:effectExtent l="0" t="0" r="0" b="0"/>
            <wp:docPr id="1" name="Imagen 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62" w:rsidRPr="00752C62" w:rsidRDefault="00752C62" w:rsidP="00752C62">
      <w:r>
        <w:lastRenderedPageBreak/>
        <w:t xml:space="preserve"> </w:t>
      </w:r>
    </w:p>
    <w:sectPr w:rsidR="00752C62" w:rsidRPr="00752C62" w:rsidSect="003C79C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9CE"/>
    <w:rsid w:val="003C79CE"/>
    <w:rsid w:val="00752C62"/>
    <w:rsid w:val="00826A4E"/>
    <w:rsid w:val="009E061E"/>
    <w:rsid w:val="00B6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04869"/>
  <w15:chartTrackingRefBased/>
  <w15:docId w15:val="{97D88B68-D66F-4662-A98E-6EFC916C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2C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C79C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79CE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52C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E061E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E061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E06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B200B21C1F74B539D59BD09BEBCB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1D03-7A1E-4C31-B4F2-5B1619D19F5B}"/>
      </w:docPartPr>
      <w:docPartBody>
        <w:p w:rsidR="00D8043E" w:rsidRDefault="00542A8E" w:rsidP="00542A8E">
          <w:pPr>
            <w:pStyle w:val="EB200B21C1F74B539D59BD09BEBCBFDD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F7F73B2537E5459784BE61E146BDC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BCB74-F9DC-4AA0-AA02-9802132ADCCB}"/>
      </w:docPartPr>
      <w:docPartBody>
        <w:p w:rsidR="00D8043E" w:rsidRDefault="00542A8E" w:rsidP="00542A8E">
          <w:pPr>
            <w:pStyle w:val="F7F73B2537E5459784BE61E146BDCDA4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A8E"/>
    <w:rsid w:val="001D4FEA"/>
    <w:rsid w:val="00542A8E"/>
    <w:rsid w:val="00D8043E"/>
    <w:rsid w:val="00E8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B200B21C1F74B539D59BD09BEBCBFDD">
    <w:name w:val="EB200B21C1F74B539D59BD09BEBCBFDD"/>
    <w:rsid w:val="00542A8E"/>
  </w:style>
  <w:style w:type="paragraph" w:customStyle="1" w:styleId="F7F73B2537E5459784BE61E146BDCDA4">
    <w:name w:val="F7F73B2537E5459784BE61E146BDCDA4"/>
    <w:rsid w:val="00542A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05 DE OCTUBRE DEL 2018</PublishDate>
  <Abstract/>
  <CompanyAddress>SARA ABDEL SABOUR GARCIA2FPB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5FC552-9847-4CAE-9073-7C8480355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DNS Dinámico</vt:lpstr>
    </vt:vector>
  </TitlesOfParts>
  <Company>SERVICIOS EN RED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DNS Dinámico</dc:title>
  <dc:subject>PRACTICA 9</dc:subject>
  <dc:creator>MOD_2B</dc:creator>
  <cp:keywords/>
  <dc:description/>
  <cp:lastModifiedBy>MOD_2B</cp:lastModifiedBy>
  <cp:revision>2</cp:revision>
  <dcterms:created xsi:type="dcterms:W3CDTF">2018-10-05T09:37:00Z</dcterms:created>
  <dcterms:modified xsi:type="dcterms:W3CDTF">2018-10-05T09:37:00Z</dcterms:modified>
</cp:coreProperties>
</file>