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5629BB" w14:textId="25D121AB" w:rsidR="003115ED" w:rsidRPr="003115ED" w:rsidRDefault="003115ED" w:rsidP="003115ED">
      <w:pPr>
        <w:jc w:val="center"/>
        <w:rPr>
          <w:rFonts w:ascii="Arial" w:hAnsi="Arial" w:cs="Arial"/>
          <w:b/>
          <w:bCs/>
          <w:sz w:val="24"/>
          <w:szCs w:val="24"/>
          <w:u w:val="single"/>
        </w:rPr>
      </w:pPr>
      <w:r w:rsidRPr="003115ED">
        <w:rPr>
          <w:rFonts w:ascii="Arial" w:hAnsi="Arial" w:cs="Arial"/>
          <w:b/>
          <w:bCs/>
          <w:sz w:val="24"/>
          <w:szCs w:val="24"/>
          <w:u w:val="single"/>
        </w:rPr>
        <w:t>BEFORE THE DISTRICT CONSUMER DISPUTES REDRESSAL COMMISSION OF COIMBATORE</w:t>
      </w:r>
    </w:p>
    <w:p w14:paraId="099F05AE" w14:textId="4A8BEFA2" w:rsidR="00EC708A" w:rsidRPr="003115ED" w:rsidRDefault="003115ED" w:rsidP="003115ED">
      <w:pPr>
        <w:jc w:val="center"/>
        <w:rPr>
          <w:rFonts w:ascii="Arial" w:hAnsi="Arial" w:cs="Arial"/>
          <w:b/>
          <w:bCs/>
          <w:sz w:val="24"/>
          <w:szCs w:val="24"/>
        </w:rPr>
      </w:pPr>
      <w:r w:rsidRPr="003115ED">
        <w:rPr>
          <w:rFonts w:ascii="Arial" w:hAnsi="Arial" w:cs="Arial"/>
          <w:b/>
          <w:bCs/>
          <w:sz w:val="24"/>
          <w:szCs w:val="24"/>
        </w:rPr>
        <w:t>E.A.No.42 of 2024</w:t>
      </w:r>
    </w:p>
    <w:p w14:paraId="3971FDF1" w14:textId="0FD1C249" w:rsidR="003115ED" w:rsidRDefault="003115ED" w:rsidP="003115ED">
      <w:pPr>
        <w:jc w:val="center"/>
        <w:rPr>
          <w:rFonts w:ascii="Arial" w:hAnsi="Arial" w:cs="Arial"/>
          <w:b/>
          <w:bCs/>
          <w:sz w:val="24"/>
          <w:szCs w:val="24"/>
        </w:rPr>
      </w:pPr>
      <w:r w:rsidRPr="003115ED">
        <w:rPr>
          <w:rFonts w:ascii="Arial" w:hAnsi="Arial" w:cs="Arial"/>
          <w:b/>
          <w:bCs/>
          <w:sz w:val="24"/>
          <w:szCs w:val="24"/>
        </w:rPr>
        <w:t>C.C.No.452 of 2010</w:t>
      </w:r>
    </w:p>
    <w:p w14:paraId="63137426" w14:textId="3F226F09" w:rsidR="003115ED" w:rsidRDefault="003115ED" w:rsidP="003115ED">
      <w:pPr>
        <w:rPr>
          <w:rFonts w:ascii="Arial" w:hAnsi="Arial" w:cs="Arial"/>
          <w:sz w:val="24"/>
          <w:szCs w:val="24"/>
        </w:rPr>
      </w:pPr>
      <w:r>
        <w:rPr>
          <w:rFonts w:ascii="Arial" w:hAnsi="Arial" w:cs="Arial"/>
          <w:sz w:val="24"/>
          <w:szCs w:val="24"/>
        </w:rPr>
        <w:t>S. Pavithra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Petitioner/Complaint</w:t>
      </w:r>
    </w:p>
    <w:p w14:paraId="30F66524" w14:textId="4AACF413" w:rsidR="003115ED" w:rsidRDefault="003115ED" w:rsidP="003115ED">
      <w:pPr>
        <w:jc w:val="center"/>
        <w:rPr>
          <w:rFonts w:ascii="Arial" w:hAnsi="Arial" w:cs="Arial"/>
          <w:sz w:val="24"/>
          <w:szCs w:val="24"/>
        </w:rPr>
      </w:pPr>
      <w:r>
        <w:rPr>
          <w:rFonts w:ascii="Arial" w:hAnsi="Arial" w:cs="Arial"/>
          <w:sz w:val="24"/>
          <w:szCs w:val="24"/>
        </w:rPr>
        <w:t>-Vs-</w:t>
      </w:r>
    </w:p>
    <w:p w14:paraId="22A0040B" w14:textId="3560E661" w:rsidR="003115ED" w:rsidRDefault="000D4698" w:rsidP="003115ED">
      <w:pPr>
        <w:rPr>
          <w:rFonts w:ascii="Arial" w:hAnsi="Arial" w:cs="Arial"/>
          <w:sz w:val="24"/>
          <w:szCs w:val="24"/>
        </w:rPr>
      </w:pPr>
      <w:r>
        <w:rPr>
          <w:rFonts w:ascii="Arial" w:hAnsi="Arial" w:cs="Arial"/>
          <w:sz w:val="24"/>
          <w:szCs w:val="24"/>
        </w:rPr>
        <w:t>1. Nava Chakra F</w:t>
      </w:r>
      <w:r w:rsidR="003115ED">
        <w:rPr>
          <w:rFonts w:ascii="Arial" w:hAnsi="Arial" w:cs="Arial"/>
          <w:sz w:val="24"/>
          <w:szCs w:val="24"/>
        </w:rPr>
        <w:t xml:space="preserve">inance </w:t>
      </w:r>
    </w:p>
    <w:p w14:paraId="4ABFB796" w14:textId="5FC5B7A0" w:rsidR="003115ED" w:rsidRDefault="003115ED" w:rsidP="003115ED">
      <w:pPr>
        <w:rPr>
          <w:rFonts w:ascii="Arial" w:hAnsi="Arial" w:cs="Arial"/>
          <w:sz w:val="24"/>
          <w:szCs w:val="24"/>
        </w:rPr>
      </w:pPr>
      <w:r>
        <w:rPr>
          <w:rFonts w:ascii="Arial" w:hAnsi="Arial" w:cs="Arial"/>
          <w:sz w:val="24"/>
          <w:szCs w:val="24"/>
        </w:rPr>
        <w:t>2. 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Respondents/Opposite party</w:t>
      </w:r>
    </w:p>
    <w:p w14:paraId="5712F103" w14:textId="77777777" w:rsidR="00834C39" w:rsidRDefault="00834C39" w:rsidP="003115ED">
      <w:pPr>
        <w:rPr>
          <w:rFonts w:ascii="Arial" w:hAnsi="Arial" w:cs="Arial"/>
          <w:sz w:val="24"/>
          <w:szCs w:val="24"/>
        </w:rPr>
      </w:pPr>
    </w:p>
    <w:p w14:paraId="2320B0A0" w14:textId="073ADD8F" w:rsidR="005F7A64" w:rsidRDefault="003115ED" w:rsidP="003115ED">
      <w:pPr>
        <w:jc w:val="center"/>
        <w:rPr>
          <w:rFonts w:ascii="Arial" w:hAnsi="Arial" w:cs="Arial"/>
          <w:b/>
          <w:bCs/>
          <w:sz w:val="24"/>
          <w:szCs w:val="24"/>
          <w:u w:val="single"/>
        </w:rPr>
      </w:pPr>
      <w:r w:rsidRPr="003115ED">
        <w:rPr>
          <w:rFonts w:ascii="Arial" w:hAnsi="Arial" w:cs="Arial"/>
          <w:b/>
          <w:bCs/>
          <w:sz w:val="24"/>
          <w:szCs w:val="24"/>
          <w:u w:val="single"/>
        </w:rPr>
        <w:t>COUNTER STATEMENT FILED BY 2</w:t>
      </w:r>
      <w:r w:rsidRPr="003115ED">
        <w:rPr>
          <w:rFonts w:ascii="Arial" w:hAnsi="Arial" w:cs="Arial"/>
          <w:b/>
          <w:bCs/>
          <w:sz w:val="24"/>
          <w:szCs w:val="24"/>
          <w:u w:val="single"/>
          <w:vertAlign w:val="superscript"/>
        </w:rPr>
        <w:t>ND</w:t>
      </w:r>
      <w:r w:rsidRPr="003115ED">
        <w:rPr>
          <w:rFonts w:ascii="Arial" w:hAnsi="Arial" w:cs="Arial"/>
          <w:b/>
          <w:bCs/>
          <w:sz w:val="24"/>
          <w:szCs w:val="24"/>
          <w:u w:val="single"/>
        </w:rPr>
        <w:t xml:space="preserve"> RESPONDENT </w:t>
      </w:r>
      <w:r w:rsidR="005F7A64">
        <w:rPr>
          <w:rFonts w:ascii="Arial" w:hAnsi="Arial" w:cs="Arial"/>
          <w:b/>
          <w:bCs/>
          <w:sz w:val="24"/>
          <w:szCs w:val="24"/>
          <w:u w:val="single"/>
        </w:rPr>
        <w:t xml:space="preserve">AND </w:t>
      </w:r>
      <w:r w:rsidRPr="003115ED">
        <w:rPr>
          <w:rFonts w:ascii="Arial" w:hAnsi="Arial" w:cs="Arial"/>
          <w:b/>
          <w:bCs/>
          <w:sz w:val="24"/>
          <w:szCs w:val="24"/>
          <w:u w:val="single"/>
        </w:rPr>
        <w:t xml:space="preserve">ADOPTED BY </w:t>
      </w:r>
    </w:p>
    <w:p w14:paraId="566F088B" w14:textId="3824A9F7" w:rsidR="003115ED" w:rsidRDefault="003115ED" w:rsidP="003115ED">
      <w:pPr>
        <w:jc w:val="center"/>
        <w:rPr>
          <w:rFonts w:ascii="Arial" w:hAnsi="Arial" w:cs="Arial"/>
          <w:b/>
          <w:bCs/>
          <w:sz w:val="24"/>
          <w:szCs w:val="24"/>
          <w:u w:val="single"/>
        </w:rPr>
      </w:pPr>
      <w:r w:rsidRPr="003115ED">
        <w:rPr>
          <w:rFonts w:ascii="Arial" w:hAnsi="Arial" w:cs="Arial"/>
          <w:b/>
          <w:bCs/>
          <w:sz w:val="24"/>
          <w:szCs w:val="24"/>
          <w:u w:val="single"/>
        </w:rPr>
        <w:t>1</w:t>
      </w:r>
      <w:r w:rsidRPr="003115ED">
        <w:rPr>
          <w:rFonts w:ascii="Arial" w:hAnsi="Arial" w:cs="Arial"/>
          <w:b/>
          <w:bCs/>
          <w:sz w:val="24"/>
          <w:szCs w:val="24"/>
          <w:u w:val="single"/>
          <w:vertAlign w:val="superscript"/>
        </w:rPr>
        <w:t>ST</w:t>
      </w:r>
      <w:r w:rsidRPr="003115ED">
        <w:rPr>
          <w:rFonts w:ascii="Arial" w:hAnsi="Arial" w:cs="Arial"/>
          <w:b/>
          <w:bCs/>
          <w:sz w:val="24"/>
          <w:szCs w:val="24"/>
          <w:u w:val="single"/>
        </w:rPr>
        <w:t xml:space="preserve"> RESPONDENT</w:t>
      </w:r>
    </w:p>
    <w:p w14:paraId="10643949" w14:textId="77777777" w:rsidR="00834C39" w:rsidRPr="00834C39" w:rsidRDefault="00834C39" w:rsidP="00834C39">
      <w:pPr>
        <w:spacing w:after="0" w:line="360" w:lineRule="auto"/>
        <w:jc w:val="both"/>
        <w:rPr>
          <w:rFonts w:ascii="Arial" w:eastAsia="Times New Roman" w:hAnsi="Arial" w:cs="Arial"/>
          <w:sz w:val="14"/>
          <w:szCs w:val="14"/>
        </w:rPr>
      </w:pPr>
    </w:p>
    <w:p w14:paraId="6601FD9B" w14:textId="0CB4D536" w:rsidR="00834C39" w:rsidRPr="00FD705D" w:rsidRDefault="00834C39" w:rsidP="00834C39">
      <w:pPr>
        <w:spacing w:after="0" w:line="360" w:lineRule="auto"/>
        <w:jc w:val="both"/>
        <w:rPr>
          <w:rFonts w:ascii="Arial" w:eastAsia="Times New Roman" w:hAnsi="Arial" w:cs="Arial"/>
          <w:sz w:val="24"/>
          <w:szCs w:val="24"/>
        </w:rPr>
      </w:pPr>
      <w:r w:rsidRPr="00FD705D">
        <w:rPr>
          <w:rFonts w:ascii="Arial" w:eastAsia="Times New Roman" w:hAnsi="Arial" w:cs="Arial"/>
          <w:sz w:val="24"/>
          <w:szCs w:val="24"/>
        </w:rPr>
        <w:t>1.</w:t>
      </w:r>
      <w:r w:rsidRPr="00FD705D">
        <w:rPr>
          <w:rFonts w:ascii="Arial" w:eastAsia="Times New Roman" w:hAnsi="Arial" w:cs="Arial"/>
          <w:sz w:val="24"/>
          <w:szCs w:val="24"/>
        </w:rPr>
        <w:tab/>
        <w:t>The petition is false, frivolous and unsustainable in law and on facts of the case.</w:t>
      </w:r>
    </w:p>
    <w:p w14:paraId="756B18A5" w14:textId="77777777" w:rsidR="00834C39" w:rsidRPr="00FD705D" w:rsidRDefault="00834C39" w:rsidP="00834C39">
      <w:pPr>
        <w:spacing w:after="0" w:line="240" w:lineRule="auto"/>
        <w:jc w:val="both"/>
        <w:rPr>
          <w:rFonts w:ascii="Arial" w:eastAsia="Times New Roman" w:hAnsi="Arial" w:cs="Arial"/>
          <w:sz w:val="24"/>
          <w:szCs w:val="24"/>
        </w:rPr>
      </w:pPr>
    </w:p>
    <w:p w14:paraId="289D5D04" w14:textId="77777777" w:rsidR="00834C39" w:rsidRPr="00FD705D" w:rsidRDefault="00834C39" w:rsidP="00834C39">
      <w:pPr>
        <w:spacing w:after="0" w:line="360" w:lineRule="auto"/>
        <w:jc w:val="both"/>
        <w:rPr>
          <w:rFonts w:ascii="Arial" w:eastAsia="Times New Roman" w:hAnsi="Arial" w:cs="Arial"/>
          <w:sz w:val="24"/>
          <w:szCs w:val="24"/>
        </w:rPr>
      </w:pPr>
      <w:r w:rsidRPr="00FD705D">
        <w:rPr>
          <w:rFonts w:ascii="Arial" w:eastAsia="Times New Roman" w:hAnsi="Arial" w:cs="Arial"/>
          <w:sz w:val="24"/>
          <w:szCs w:val="24"/>
        </w:rPr>
        <w:t>2.</w:t>
      </w:r>
      <w:r w:rsidRPr="00FD705D">
        <w:rPr>
          <w:rFonts w:ascii="Arial" w:eastAsia="Times New Roman" w:hAnsi="Arial" w:cs="Arial"/>
          <w:sz w:val="24"/>
          <w:szCs w:val="24"/>
        </w:rPr>
        <w:tab/>
        <w:t>The petitioner is put to strict proof of all the allegations except those that are specifically admitted herein.</w:t>
      </w:r>
    </w:p>
    <w:p w14:paraId="38062BA9" w14:textId="77777777" w:rsidR="00834C39" w:rsidRPr="00FD705D" w:rsidRDefault="00834C39" w:rsidP="00834C39">
      <w:pPr>
        <w:spacing w:after="0" w:line="240" w:lineRule="auto"/>
        <w:jc w:val="both"/>
        <w:rPr>
          <w:rFonts w:ascii="Arial" w:eastAsia="Times New Roman" w:hAnsi="Arial" w:cs="Arial"/>
          <w:sz w:val="24"/>
          <w:szCs w:val="24"/>
        </w:rPr>
      </w:pPr>
    </w:p>
    <w:p w14:paraId="1E11A8F2" w14:textId="1AFA2000" w:rsidR="003115ED" w:rsidRDefault="003115ED" w:rsidP="00526E13">
      <w:pPr>
        <w:spacing w:line="360" w:lineRule="auto"/>
        <w:jc w:val="both"/>
        <w:rPr>
          <w:rFonts w:ascii="Arial" w:hAnsi="Arial" w:cs="Arial"/>
          <w:sz w:val="24"/>
          <w:szCs w:val="24"/>
        </w:rPr>
      </w:pPr>
      <w:r w:rsidRPr="003115ED">
        <w:rPr>
          <w:rFonts w:ascii="Arial" w:hAnsi="Arial" w:cs="Arial"/>
          <w:sz w:val="24"/>
          <w:szCs w:val="24"/>
        </w:rPr>
        <w:t>3.</w:t>
      </w:r>
      <w:r>
        <w:rPr>
          <w:rFonts w:ascii="Arial" w:hAnsi="Arial" w:cs="Arial"/>
          <w:sz w:val="24"/>
          <w:szCs w:val="24"/>
        </w:rPr>
        <w:tab/>
        <w:t>The averments that this respondent is liable to pay the outstanding as mentioned in</w:t>
      </w:r>
      <w:r w:rsidR="002614A3">
        <w:rPr>
          <w:rFonts w:ascii="Arial" w:hAnsi="Arial" w:cs="Arial"/>
          <w:sz w:val="24"/>
          <w:szCs w:val="24"/>
        </w:rPr>
        <w:t xml:space="preserve"> the</w:t>
      </w:r>
      <w:r>
        <w:rPr>
          <w:rFonts w:ascii="Arial" w:hAnsi="Arial" w:cs="Arial"/>
          <w:sz w:val="24"/>
          <w:szCs w:val="24"/>
        </w:rPr>
        <w:t xml:space="preserve"> execution petition </w:t>
      </w:r>
      <w:r w:rsidR="003B0941">
        <w:rPr>
          <w:rFonts w:ascii="Arial" w:hAnsi="Arial" w:cs="Arial"/>
          <w:sz w:val="24"/>
          <w:szCs w:val="24"/>
        </w:rPr>
        <w:t>and thereby the petitioner at present filed the present execution petition for attachment of property</w:t>
      </w:r>
      <w:r w:rsidR="00243EBD">
        <w:rPr>
          <w:rFonts w:ascii="Arial" w:hAnsi="Arial" w:cs="Arial"/>
          <w:sz w:val="24"/>
          <w:szCs w:val="24"/>
        </w:rPr>
        <w:t xml:space="preserve"> which</w:t>
      </w:r>
      <w:r w:rsidR="003B0C44">
        <w:rPr>
          <w:rFonts w:ascii="Arial" w:hAnsi="Arial" w:cs="Arial"/>
          <w:sz w:val="24"/>
          <w:szCs w:val="24"/>
        </w:rPr>
        <w:t xml:space="preserve"> </w:t>
      </w:r>
      <w:r w:rsidR="003B0941">
        <w:rPr>
          <w:rFonts w:ascii="Arial" w:hAnsi="Arial" w:cs="Arial"/>
          <w:sz w:val="24"/>
          <w:szCs w:val="24"/>
        </w:rPr>
        <w:t>belongs to this respondent etc., are stoutly and categorically denied as false.</w:t>
      </w:r>
    </w:p>
    <w:p w14:paraId="3392BF85" w14:textId="1DE234FA" w:rsidR="003B0941" w:rsidRDefault="003B0941" w:rsidP="00526E13">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The averments that the pet</w:t>
      </w:r>
      <w:r w:rsidR="00F63554">
        <w:rPr>
          <w:rFonts w:ascii="Arial" w:hAnsi="Arial" w:cs="Arial"/>
          <w:sz w:val="24"/>
          <w:szCs w:val="24"/>
        </w:rPr>
        <w:t>ition filed before this commission</w:t>
      </w:r>
      <w:r>
        <w:rPr>
          <w:rFonts w:ascii="Arial" w:hAnsi="Arial" w:cs="Arial"/>
          <w:sz w:val="24"/>
          <w:szCs w:val="24"/>
        </w:rPr>
        <w:t xml:space="preserve"> at the earliest was dismissed and as against which she preferred appeal before Hon’ble </w:t>
      </w:r>
      <w:r w:rsidR="00834C39">
        <w:rPr>
          <w:rFonts w:ascii="Arial" w:hAnsi="Arial" w:cs="Arial"/>
          <w:sz w:val="24"/>
          <w:szCs w:val="24"/>
        </w:rPr>
        <w:t>S</w:t>
      </w:r>
      <w:r>
        <w:rPr>
          <w:rFonts w:ascii="Arial" w:hAnsi="Arial" w:cs="Arial"/>
          <w:sz w:val="24"/>
          <w:szCs w:val="24"/>
        </w:rPr>
        <w:t xml:space="preserve">tate Commission as early on 17.07.2014 and at present this petition is filed for its execution nearly after 10 years are not admitted by this respondent as correct. </w:t>
      </w:r>
    </w:p>
    <w:p w14:paraId="058929FB" w14:textId="71553B79" w:rsidR="003B0941" w:rsidRDefault="003B0941" w:rsidP="00526E13">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This respondent submits that this commission has no power to execute the award passed by the Hon’ble State Commission since financial transaction does not come within the purview of the Consumer Protection Act as per present settled position of law. As such this petition </w:t>
      </w:r>
      <w:r w:rsidR="00526E13">
        <w:rPr>
          <w:rFonts w:ascii="Arial" w:hAnsi="Arial" w:cs="Arial"/>
          <w:sz w:val="24"/>
          <w:szCs w:val="24"/>
        </w:rPr>
        <w:t xml:space="preserve">is </w:t>
      </w:r>
      <w:r>
        <w:rPr>
          <w:rFonts w:ascii="Arial" w:hAnsi="Arial" w:cs="Arial"/>
          <w:sz w:val="24"/>
          <w:szCs w:val="24"/>
        </w:rPr>
        <w:t xml:space="preserve">liable to be dismissed </w:t>
      </w:r>
      <w:r w:rsidR="00526E13">
        <w:rPr>
          <w:rFonts w:ascii="Arial" w:hAnsi="Arial" w:cs="Arial"/>
          <w:sz w:val="24"/>
          <w:szCs w:val="24"/>
        </w:rPr>
        <w:t xml:space="preserve">for want of jurisdiction. </w:t>
      </w:r>
    </w:p>
    <w:p w14:paraId="7EA42932" w14:textId="048B34AD" w:rsidR="00526E13" w:rsidRDefault="00526E13" w:rsidP="00526E13">
      <w:pPr>
        <w:spacing w:line="360" w:lineRule="auto"/>
        <w:jc w:val="both"/>
        <w:rPr>
          <w:rFonts w:ascii="Arial" w:hAnsi="Arial" w:cs="Arial"/>
          <w:sz w:val="24"/>
          <w:szCs w:val="24"/>
        </w:rPr>
      </w:pPr>
      <w:r>
        <w:rPr>
          <w:rFonts w:ascii="Arial" w:hAnsi="Arial" w:cs="Arial"/>
          <w:sz w:val="24"/>
          <w:szCs w:val="24"/>
        </w:rPr>
        <w:lastRenderedPageBreak/>
        <w:t>6.</w:t>
      </w:r>
      <w:r>
        <w:rPr>
          <w:rFonts w:ascii="Arial" w:hAnsi="Arial" w:cs="Arial"/>
          <w:sz w:val="24"/>
          <w:szCs w:val="24"/>
        </w:rPr>
        <w:tab/>
        <w:t xml:space="preserve">This respondent further submits that already this issue was subject matters of civil suits pending between both parties and after a long period of 10 years this execution petition was filed which is purely </w:t>
      </w:r>
      <w:r w:rsidR="00834C39">
        <w:rPr>
          <w:rFonts w:ascii="Arial" w:hAnsi="Arial" w:cs="Arial"/>
          <w:sz w:val="24"/>
          <w:szCs w:val="24"/>
        </w:rPr>
        <w:t>barred by limitation. This</w:t>
      </w:r>
      <w:r w:rsidR="00E23BE4">
        <w:rPr>
          <w:rFonts w:ascii="Arial" w:hAnsi="Arial" w:cs="Arial"/>
          <w:sz w:val="24"/>
          <w:szCs w:val="24"/>
        </w:rPr>
        <w:t xml:space="preserve"> respondent submits that he was</w:t>
      </w:r>
      <w:r w:rsidR="00834C39">
        <w:rPr>
          <w:rFonts w:ascii="Arial" w:hAnsi="Arial" w:cs="Arial"/>
          <w:sz w:val="24"/>
          <w:szCs w:val="24"/>
        </w:rPr>
        <w:t xml:space="preserve"> not aware</w:t>
      </w:r>
      <w:r w:rsidR="00E23BE4">
        <w:rPr>
          <w:rFonts w:ascii="Arial" w:hAnsi="Arial" w:cs="Arial"/>
          <w:sz w:val="24"/>
          <w:szCs w:val="24"/>
        </w:rPr>
        <w:t xml:space="preserve"> of</w:t>
      </w:r>
      <w:r w:rsidR="00834C39">
        <w:rPr>
          <w:rFonts w:ascii="Arial" w:hAnsi="Arial" w:cs="Arial"/>
          <w:sz w:val="24"/>
          <w:szCs w:val="24"/>
        </w:rPr>
        <w:t xml:space="preserve"> the award passed by State Commission and thereby at present he engaged a counsel to get certified copies of those details and thereafter alone, this respondent could able to file a detailed counter statement by denying the claim of petitioner herein.</w:t>
      </w:r>
    </w:p>
    <w:p w14:paraId="4E98D666" w14:textId="53CEE6A4" w:rsidR="00834C39" w:rsidRDefault="00834C39" w:rsidP="00526E13">
      <w:pPr>
        <w:spacing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This respondent submits that the petitioner and her family members are tenant under him of the premises bearing D.No.___ and there were also civil suits pending at that time and in the meanwhile the petitioner was silent in getting the award from the State Commission and also kept silent for 10 ye</w:t>
      </w:r>
      <w:r w:rsidR="001B4DBF">
        <w:rPr>
          <w:rFonts w:ascii="Arial" w:hAnsi="Arial" w:cs="Arial"/>
          <w:sz w:val="24"/>
          <w:szCs w:val="24"/>
        </w:rPr>
        <w:t>ars which itself raises suspi</w:t>
      </w:r>
      <w:bookmarkStart w:id="0" w:name="_GoBack"/>
      <w:bookmarkEnd w:id="0"/>
      <w:r w:rsidR="001B4DBF">
        <w:rPr>
          <w:rFonts w:ascii="Arial" w:hAnsi="Arial" w:cs="Arial"/>
          <w:sz w:val="24"/>
          <w:szCs w:val="24"/>
        </w:rPr>
        <w:t>ciou</w:t>
      </w:r>
      <w:r>
        <w:rPr>
          <w:rFonts w:ascii="Arial" w:hAnsi="Arial" w:cs="Arial"/>
          <w:sz w:val="24"/>
          <w:szCs w:val="24"/>
        </w:rPr>
        <w:t>s circumstance i</w:t>
      </w:r>
      <w:r w:rsidR="00267B0F">
        <w:rPr>
          <w:rFonts w:ascii="Arial" w:hAnsi="Arial" w:cs="Arial"/>
          <w:sz w:val="24"/>
          <w:szCs w:val="24"/>
        </w:rPr>
        <w:t xml:space="preserve">n not taking steps immediately </w:t>
      </w:r>
      <w:r>
        <w:rPr>
          <w:rFonts w:ascii="Arial" w:hAnsi="Arial" w:cs="Arial"/>
          <w:sz w:val="24"/>
          <w:szCs w:val="24"/>
        </w:rPr>
        <w:t xml:space="preserve">after getting orders from State Commission. This respondent hereby reserves a right to file a detailed counter statement by collection documents from State </w:t>
      </w:r>
      <w:r w:rsidR="0092262B">
        <w:rPr>
          <w:rFonts w:ascii="Arial" w:hAnsi="Arial" w:cs="Arial"/>
          <w:sz w:val="24"/>
          <w:szCs w:val="24"/>
        </w:rPr>
        <w:t>Commission</w:t>
      </w:r>
      <w:r>
        <w:rPr>
          <w:rFonts w:ascii="Arial" w:hAnsi="Arial" w:cs="Arial"/>
          <w:sz w:val="24"/>
          <w:szCs w:val="24"/>
        </w:rPr>
        <w:t xml:space="preserve"> and also proceedings that were pending long before between both parties</w:t>
      </w:r>
      <w:r w:rsidR="0092262B">
        <w:rPr>
          <w:rFonts w:ascii="Arial" w:hAnsi="Arial" w:cs="Arial"/>
          <w:sz w:val="24"/>
          <w:szCs w:val="24"/>
        </w:rPr>
        <w:t>. Hence, without prejudice to the same, this counter is filed by reserving right to put forth further contentions by denying the claim of petitioner herein.</w:t>
      </w:r>
      <w:r>
        <w:rPr>
          <w:rFonts w:ascii="Arial" w:hAnsi="Arial" w:cs="Arial"/>
          <w:sz w:val="24"/>
          <w:szCs w:val="24"/>
        </w:rPr>
        <w:t xml:space="preserve"> </w:t>
      </w:r>
    </w:p>
    <w:p w14:paraId="2322740C" w14:textId="77E6C7F5" w:rsidR="0092262B" w:rsidRPr="003115ED" w:rsidRDefault="0092262B" w:rsidP="00526E13">
      <w:pPr>
        <w:spacing w:line="360" w:lineRule="auto"/>
        <w:jc w:val="both"/>
        <w:rPr>
          <w:rFonts w:ascii="Arial" w:hAnsi="Arial" w:cs="Arial"/>
          <w:sz w:val="24"/>
          <w:szCs w:val="24"/>
        </w:rPr>
      </w:pPr>
      <w:r>
        <w:rPr>
          <w:rFonts w:ascii="Arial" w:hAnsi="Arial" w:cs="Arial"/>
          <w:sz w:val="24"/>
          <w:szCs w:val="24"/>
        </w:rPr>
        <w:tab/>
        <w:t>Therefore, It is prayed that this Hon’ble Court may be pleased to pass an order by dismissing the above order and thus render justices.</w:t>
      </w:r>
    </w:p>
    <w:p w14:paraId="6500A221" w14:textId="77777777" w:rsidR="003115ED" w:rsidRPr="003115ED" w:rsidRDefault="003115ED" w:rsidP="003115ED">
      <w:pPr>
        <w:rPr>
          <w:rFonts w:ascii="Arial" w:hAnsi="Arial" w:cs="Arial"/>
          <w:b/>
          <w:bCs/>
          <w:sz w:val="24"/>
          <w:szCs w:val="24"/>
          <w:u w:val="single"/>
        </w:rPr>
      </w:pPr>
    </w:p>
    <w:sectPr w:rsidR="003115ED" w:rsidRPr="00311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5ED"/>
    <w:rsid w:val="000B3A97"/>
    <w:rsid w:val="000D4698"/>
    <w:rsid w:val="000D51DE"/>
    <w:rsid w:val="00105CF3"/>
    <w:rsid w:val="00197B8F"/>
    <w:rsid w:val="001B4DBF"/>
    <w:rsid w:val="00216791"/>
    <w:rsid w:val="002222F4"/>
    <w:rsid w:val="00243EBD"/>
    <w:rsid w:val="002614A3"/>
    <w:rsid w:val="00267B0F"/>
    <w:rsid w:val="002962E4"/>
    <w:rsid w:val="003115ED"/>
    <w:rsid w:val="003B0941"/>
    <w:rsid w:val="003B0C44"/>
    <w:rsid w:val="003C5A58"/>
    <w:rsid w:val="004217B0"/>
    <w:rsid w:val="00520268"/>
    <w:rsid w:val="00526E13"/>
    <w:rsid w:val="005333E4"/>
    <w:rsid w:val="005F7A64"/>
    <w:rsid w:val="00721EE8"/>
    <w:rsid w:val="00834C39"/>
    <w:rsid w:val="008849C6"/>
    <w:rsid w:val="00885B5A"/>
    <w:rsid w:val="0092262B"/>
    <w:rsid w:val="0094095C"/>
    <w:rsid w:val="00952FC2"/>
    <w:rsid w:val="009A0B8C"/>
    <w:rsid w:val="009C753D"/>
    <w:rsid w:val="00A8195D"/>
    <w:rsid w:val="00A916C4"/>
    <w:rsid w:val="00AC53BA"/>
    <w:rsid w:val="00AC6134"/>
    <w:rsid w:val="00B143A5"/>
    <w:rsid w:val="00B26256"/>
    <w:rsid w:val="00B40193"/>
    <w:rsid w:val="00C1040E"/>
    <w:rsid w:val="00C12F85"/>
    <w:rsid w:val="00CF7A50"/>
    <w:rsid w:val="00D3774D"/>
    <w:rsid w:val="00DD1528"/>
    <w:rsid w:val="00E23BE4"/>
    <w:rsid w:val="00EC708A"/>
    <w:rsid w:val="00F2759C"/>
    <w:rsid w:val="00F43DCF"/>
    <w:rsid w:val="00F63554"/>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440</cp:revision>
  <dcterms:created xsi:type="dcterms:W3CDTF">2024-10-29T05:53:00Z</dcterms:created>
  <dcterms:modified xsi:type="dcterms:W3CDTF">2024-10-29T06:42:00Z</dcterms:modified>
</cp:coreProperties>
</file>