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555D4" w14:textId="10A3481E" w:rsidR="00E96044" w:rsidRPr="00CB1994" w:rsidRDefault="00E96044" w:rsidP="00CB1994">
      <w:pPr>
        <w:spacing w:after="0"/>
        <w:jc w:val="center"/>
        <w:rPr>
          <w:rFonts w:ascii="Arial" w:hAnsi="Arial" w:cs="Arial"/>
          <w:b/>
          <w:bCs/>
          <w:sz w:val="24"/>
          <w:szCs w:val="24"/>
          <w:u w:val="single"/>
        </w:rPr>
      </w:pPr>
      <w:r w:rsidRPr="00CB1994">
        <w:rPr>
          <w:rFonts w:ascii="Arial" w:hAnsi="Arial" w:cs="Arial"/>
          <w:b/>
          <w:bCs/>
          <w:sz w:val="24"/>
          <w:szCs w:val="24"/>
          <w:u w:val="single"/>
        </w:rPr>
        <w:t>IN THE COURT OF THE HONOURABLE PRINCIPAL SUBORDINATE JUDGE OF</w:t>
      </w:r>
    </w:p>
    <w:p w14:paraId="6973AD49" w14:textId="273635C2" w:rsidR="00E96044" w:rsidRPr="00CB1994" w:rsidRDefault="00E96044" w:rsidP="00CB1994">
      <w:pPr>
        <w:spacing w:after="0"/>
        <w:jc w:val="center"/>
        <w:rPr>
          <w:rFonts w:ascii="Arial" w:hAnsi="Arial" w:cs="Arial"/>
          <w:b/>
          <w:bCs/>
          <w:sz w:val="24"/>
          <w:szCs w:val="24"/>
          <w:u w:val="single"/>
        </w:rPr>
      </w:pPr>
      <w:r w:rsidRPr="00CB1994">
        <w:rPr>
          <w:rFonts w:ascii="Arial" w:hAnsi="Arial" w:cs="Arial"/>
          <w:b/>
          <w:bCs/>
          <w:sz w:val="24"/>
          <w:szCs w:val="24"/>
          <w:u w:val="single"/>
        </w:rPr>
        <w:t>COIMBATORE</w:t>
      </w:r>
    </w:p>
    <w:p w14:paraId="535578B5" w14:textId="07FD9B29" w:rsidR="00CB1994" w:rsidRDefault="00E96044" w:rsidP="00CB1994">
      <w:pPr>
        <w:jc w:val="center"/>
        <w:rPr>
          <w:rFonts w:ascii="Arial" w:hAnsi="Arial" w:cs="Arial"/>
          <w:b/>
          <w:bCs/>
          <w:sz w:val="24"/>
          <w:szCs w:val="24"/>
        </w:rPr>
      </w:pPr>
      <w:r w:rsidRPr="00CB1994">
        <w:rPr>
          <w:rFonts w:ascii="Arial" w:hAnsi="Arial" w:cs="Arial"/>
          <w:b/>
          <w:bCs/>
          <w:sz w:val="24"/>
          <w:szCs w:val="24"/>
        </w:rPr>
        <w:t xml:space="preserve">LA.NO. </w:t>
      </w:r>
      <w:r w:rsidR="00CB1994">
        <w:rPr>
          <w:rFonts w:ascii="Arial" w:hAnsi="Arial" w:cs="Arial"/>
          <w:b/>
          <w:bCs/>
          <w:sz w:val="24"/>
          <w:szCs w:val="24"/>
        </w:rPr>
        <w:t xml:space="preserve">    </w:t>
      </w:r>
      <w:r w:rsidRPr="00CB1994">
        <w:rPr>
          <w:rFonts w:ascii="Arial" w:hAnsi="Arial" w:cs="Arial"/>
          <w:b/>
          <w:bCs/>
          <w:sz w:val="24"/>
          <w:szCs w:val="24"/>
        </w:rPr>
        <w:t xml:space="preserve">5 </w:t>
      </w:r>
      <w:r w:rsidR="00CB1994">
        <w:rPr>
          <w:rFonts w:ascii="Arial" w:hAnsi="Arial" w:cs="Arial"/>
          <w:b/>
          <w:bCs/>
          <w:sz w:val="24"/>
          <w:szCs w:val="24"/>
        </w:rPr>
        <w:t xml:space="preserve">    </w:t>
      </w:r>
      <w:r w:rsidRPr="00CB1994">
        <w:rPr>
          <w:rFonts w:ascii="Arial" w:hAnsi="Arial" w:cs="Arial"/>
          <w:b/>
          <w:bCs/>
          <w:sz w:val="24"/>
          <w:szCs w:val="24"/>
        </w:rPr>
        <w:t xml:space="preserve">OF 2024 </w:t>
      </w:r>
    </w:p>
    <w:p w14:paraId="15CBB3D8" w14:textId="63126264" w:rsidR="00E96044" w:rsidRPr="00CB1994" w:rsidRDefault="00E96044" w:rsidP="00CB1994">
      <w:pPr>
        <w:jc w:val="center"/>
        <w:rPr>
          <w:rFonts w:ascii="Arial" w:hAnsi="Arial" w:cs="Arial"/>
          <w:b/>
          <w:bCs/>
          <w:sz w:val="24"/>
          <w:szCs w:val="24"/>
        </w:rPr>
      </w:pPr>
      <w:r w:rsidRPr="00CB1994">
        <w:rPr>
          <w:rFonts w:ascii="Arial" w:hAnsi="Arial" w:cs="Arial"/>
          <w:b/>
          <w:bCs/>
          <w:sz w:val="24"/>
          <w:szCs w:val="24"/>
        </w:rPr>
        <w:t>O.S.NO. 1132 OF 2013</w:t>
      </w:r>
    </w:p>
    <w:p w14:paraId="42BF35A4" w14:textId="77777777" w:rsidR="00E96044" w:rsidRPr="00CB1994" w:rsidRDefault="00E96044" w:rsidP="00E96044">
      <w:pPr>
        <w:rPr>
          <w:rFonts w:ascii="Arial" w:hAnsi="Arial" w:cs="Arial"/>
          <w:sz w:val="24"/>
          <w:szCs w:val="24"/>
        </w:rPr>
      </w:pPr>
    </w:p>
    <w:p w14:paraId="66869309" w14:textId="633BCDDD" w:rsidR="00E96044" w:rsidRPr="00CB1994" w:rsidRDefault="00E96044" w:rsidP="00E96044">
      <w:pPr>
        <w:rPr>
          <w:rFonts w:ascii="Arial" w:hAnsi="Arial" w:cs="Arial"/>
          <w:sz w:val="24"/>
          <w:szCs w:val="24"/>
        </w:rPr>
      </w:pPr>
      <w:r w:rsidRPr="00CB1994">
        <w:rPr>
          <w:rFonts w:ascii="Arial" w:hAnsi="Arial" w:cs="Arial"/>
          <w:sz w:val="24"/>
          <w:szCs w:val="24"/>
        </w:rPr>
        <w:t>1. Gurusamy</w:t>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p>
    <w:p w14:paraId="53C39CCE" w14:textId="4BE08B69" w:rsidR="00E96044" w:rsidRPr="00CB1994" w:rsidRDefault="00E96044" w:rsidP="00E96044">
      <w:pPr>
        <w:rPr>
          <w:rFonts w:ascii="Arial" w:hAnsi="Arial" w:cs="Arial"/>
          <w:sz w:val="24"/>
          <w:szCs w:val="24"/>
        </w:rPr>
      </w:pPr>
      <w:r w:rsidRPr="00CB1994">
        <w:rPr>
          <w:rFonts w:ascii="Arial" w:hAnsi="Arial" w:cs="Arial"/>
          <w:sz w:val="24"/>
          <w:szCs w:val="24"/>
        </w:rPr>
        <w:t>2</w:t>
      </w:r>
      <w:r w:rsidR="00CB1994">
        <w:rPr>
          <w:rFonts w:ascii="Arial" w:hAnsi="Arial" w:cs="Arial"/>
          <w:sz w:val="24"/>
          <w:szCs w:val="24"/>
        </w:rPr>
        <w:t>.</w:t>
      </w:r>
      <w:r w:rsidRPr="00CB1994">
        <w:rPr>
          <w:rFonts w:ascii="Arial" w:hAnsi="Arial" w:cs="Arial"/>
          <w:sz w:val="24"/>
          <w:szCs w:val="24"/>
        </w:rPr>
        <w:t>Rajamanickam</w:t>
      </w:r>
      <w:r w:rsidR="00CB1994">
        <w:rPr>
          <w:rFonts w:ascii="Arial" w:hAnsi="Arial" w:cs="Arial"/>
          <w:sz w:val="24"/>
          <w:szCs w:val="24"/>
        </w:rPr>
        <w:t xml:space="preserve"> </w:t>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sidRPr="00CB1994">
        <w:rPr>
          <w:rFonts w:ascii="Arial" w:hAnsi="Arial" w:cs="Arial"/>
          <w:sz w:val="24"/>
          <w:szCs w:val="24"/>
        </w:rPr>
        <w:t>-Petitioners/Defendants 1 and 2</w:t>
      </w:r>
    </w:p>
    <w:p w14:paraId="75A5CE43" w14:textId="77777777" w:rsidR="00CB1994" w:rsidRPr="00CB1994" w:rsidRDefault="00CB1994" w:rsidP="00CB1994">
      <w:pPr>
        <w:jc w:val="center"/>
        <w:rPr>
          <w:rFonts w:ascii="Arial" w:hAnsi="Arial" w:cs="Arial"/>
          <w:sz w:val="24"/>
          <w:szCs w:val="24"/>
        </w:rPr>
      </w:pPr>
      <w:r w:rsidRPr="00CB1994">
        <w:rPr>
          <w:rFonts w:ascii="Arial" w:hAnsi="Arial" w:cs="Arial"/>
          <w:sz w:val="24"/>
          <w:szCs w:val="24"/>
        </w:rPr>
        <w:t>Vs</w:t>
      </w:r>
    </w:p>
    <w:p w14:paraId="12637131" w14:textId="77777777" w:rsidR="00E96044" w:rsidRPr="00CB1994" w:rsidRDefault="00E96044" w:rsidP="00E96044">
      <w:pPr>
        <w:rPr>
          <w:rFonts w:ascii="Arial" w:hAnsi="Arial" w:cs="Arial"/>
          <w:sz w:val="24"/>
          <w:szCs w:val="24"/>
        </w:rPr>
      </w:pPr>
    </w:p>
    <w:p w14:paraId="15346573" w14:textId="037759E5" w:rsidR="00E96044" w:rsidRPr="00CB1994" w:rsidRDefault="00E96044" w:rsidP="00CB1994">
      <w:pPr>
        <w:spacing w:after="0"/>
        <w:rPr>
          <w:rFonts w:ascii="Arial" w:hAnsi="Arial" w:cs="Arial"/>
          <w:sz w:val="24"/>
          <w:szCs w:val="24"/>
        </w:rPr>
      </w:pPr>
      <w:r w:rsidRPr="00CB1994">
        <w:rPr>
          <w:rFonts w:ascii="Arial" w:hAnsi="Arial" w:cs="Arial"/>
          <w:sz w:val="24"/>
          <w:szCs w:val="24"/>
        </w:rPr>
        <w:t xml:space="preserve">1. </w:t>
      </w:r>
      <w:proofErr w:type="spellStart"/>
      <w:r w:rsidRPr="00CB1994">
        <w:rPr>
          <w:rFonts w:ascii="Arial" w:hAnsi="Arial" w:cs="Arial"/>
          <w:sz w:val="24"/>
          <w:szCs w:val="24"/>
        </w:rPr>
        <w:t>Subbathal</w:t>
      </w:r>
      <w:proofErr w:type="spellEnd"/>
      <w:r w:rsidRPr="00CB1994">
        <w:rPr>
          <w:rFonts w:ascii="Arial" w:hAnsi="Arial" w:cs="Arial"/>
          <w:sz w:val="24"/>
          <w:szCs w:val="24"/>
        </w:rPr>
        <w:t xml:space="preserve"> (Died)</w:t>
      </w:r>
    </w:p>
    <w:p w14:paraId="769ADA8A" w14:textId="43332A9A" w:rsidR="00E96044" w:rsidRPr="00CB1994" w:rsidRDefault="00E96044" w:rsidP="00CB1994">
      <w:pPr>
        <w:spacing w:after="0"/>
        <w:rPr>
          <w:rFonts w:ascii="Arial" w:hAnsi="Arial" w:cs="Arial"/>
          <w:sz w:val="24"/>
          <w:szCs w:val="24"/>
        </w:rPr>
      </w:pPr>
      <w:r w:rsidRPr="00CB1994">
        <w:rPr>
          <w:rFonts w:ascii="Arial" w:hAnsi="Arial" w:cs="Arial"/>
          <w:sz w:val="24"/>
          <w:szCs w:val="24"/>
        </w:rPr>
        <w:t xml:space="preserve">2. </w:t>
      </w:r>
      <w:proofErr w:type="spellStart"/>
      <w:r w:rsidRPr="00CB1994">
        <w:rPr>
          <w:rFonts w:ascii="Arial" w:hAnsi="Arial" w:cs="Arial"/>
          <w:sz w:val="24"/>
          <w:szCs w:val="24"/>
        </w:rPr>
        <w:t>Bagyam</w:t>
      </w:r>
      <w:proofErr w:type="spellEnd"/>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00CB1994">
        <w:rPr>
          <w:rFonts w:ascii="Arial" w:hAnsi="Arial" w:cs="Arial"/>
          <w:sz w:val="24"/>
          <w:szCs w:val="24"/>
        </w:rPr>
        <w:tab/>
      </w:r>
      <w:r w:rsidRPr="00CB1994">
        <w:rPr>
          <w:rFonts w:ascii="Arial" w:hAnsi="Arial" w:cs="Arial"/>
          <w:sz w:val="24"/>
          <w:szCs w:val="24"/>
        </w:rPr>
        <w:t>-Respondents/Plaintiffs</w:t>
      </w:r>
    </w:p>
    <w:p w14:paraId="2DBEC6F0" w14:textId="77777777" w:rsidR="00E96044" w:rsidRPr="00CB1994" w:rsidRDefault="00E96044" w:rsidP="00E96044">
      <w:pPr>
        <w:rPr>
          <w:rFonts w:ascii="Arial" w:hAnsi="Arial" w:cs="Arial"/>
          <w:sz w:val="24"/>
          <w:szCs w:val="24"/>
        </w:rPr>
      </w:pPr>
    </w:p>
    <w:p w14:paraId="333DF577" w14:textId="289D759B" w:rsidR="00E96044" w:rsidRPr="00E35E58" w:rsidRDefault="00E96044" w:rsidP="00E35E58">
      <w:pPr>
        <w:jc w:val="center"/>
        <w:rPr>
          <w:rFonts w:ascii="Arial" w:hAnsi="Arial" w:cs="Arial"/>
          <w:b/>
          <w:bCs/>
          <w:sz w:val="24"/>
          <w:szCs w:val="24"/>
          <w:u w:val="single"/>
        </w:rPr>
      </w:pPr>
      <w:r w:rsidRPr="00CB1994">
        <w:rPr>
          <w:rFonts w:ascii="Arial" w:hAnsi="Arial" w:cs="Arial"/>
          <w:b/>
          <w:bCs/>
          <w:sz w:val="24"/>
          <w:szCs w:val="24"/>
          <w:u w:val="single"/>
        </w:rPr>
        <w:t xml:space="preserve">COUNTER STATEMENT FILED BY THE </w:t>
      </w:r>
      <w:r w:rsidR="00CB1994">
        <w:rPr>
          <w:rFonts w:ascii="Arial" w:hAnsi="Arial" w:cs="Arial"/>
          <w:b/>
          <w:bCs/>
          <w:sz w:val="24"/>
          <w:szCs w:val="24"/>
          <w:u w:val="single"/>
        </w:rPr>
        <w:t>2</w:t>
      </w:r>
      <w:r w:rsidR="00CB1994" w:rsidRPr="00CB1994">
        <w:rPr>
          <w:rFonts w:ascii="Arial" w:hAnsi="Arial" w:cs="Arial"/>
          <w:b/>
          <w:bCs/>
          <w:sz w:val="24"/>
          <w:szCs w:val="24"/>
          <w:u w:val="single"/>
          <w:vertAlign w:val="superscript"/>
        </w:rPr>
        <w:t>nd</w:t>
      </w:r>
      <w:r w:rsidR="00CB1994">
        <w:rPr>
          <w:rFonts w:ascii="Arial" w:hAnsi="Arial" w:cs="Arial"/>
          <w:b/>
          <w:bCs/>
          <w:sz w:val="24"/>
          <w:szCs w:val="24"/>
          <w:u w:val="single"/>
        </w:rPr>
        <w:t xml:space="preserve"> </w:t>
      </w:r>
      <w:r w:rsidRPr="00CB1994">
        <w:rPr>
          <w:rFonts w:ascii="Arial" w:hAnsi="Arial" w:cs="Arial"/>
          <w:b/>
          <w:bCs/>
          <w:sz w:val="24"/>
          <w:szCs w:val="24"/>
          <w:u w:val="single"/>
        </w:rPr>
        <w:t>RESPONDENT</w:t>
      </w:r>
    </w:p>
    <w:p w14:paraId="442EDCD2" w14:textId="5DCC5FF7" w:rsidR="00E96044" w:rsidRPr="00CB1994" w:rsidRDefault="00CB1994" w:rsidP="00E35E58">
      <w:pPr>
        <w:spacing w:line="360" w:lineRule="auto"/>
        <w:jc w:val="both"/>
        <w:rPr>
          <w:rFonts w:ascii="Arial" w:hAnsi="Arial" w:cs="Arial"/>
          <w:sz w:val="24"/>
          <w:szCs w:val="24"/>
        </w:rPr>
      </w:pPr>
      <w:r>
        <w:rPr>
          <w:rFonts w:ascii="Arial" w:hAnsi="Arial" w:cs="Arial"/>
          <w:sz w:val="24"/>
          <w:szCs w:val="24"/>
        </w:rPr>
        <w:t>1.</w:t>
      </w:r>
      <w:r w:rsidR="00E96044" w:rsidRPr="00CB1994">
        <w:rPr>
          <w:rFonts w:ascii="Arial" w:hAnsi="Arial" w:cs="Arial"/>
          <w:sz w:val="24"/>
          <w:szCs w:val="24"/>
        </w:rPr>
        <w:t xml:space="preserve">The petition is false, </w:t>
      </w:r>
      <w:proofErr w:type="gramStart"/>
      <w:r w:rsidR="00E96044" w:rsidRPr="00CB1994">
        <w:rPr>
          <w:rFonts w:ascii="Arial" w:hAnsi="Arial" w:cs="Arial"/>
          <w:sz w:val="24"/>
          <w:szCs w:val="24"/>
        </w:rPr>
        <w:t>frivolous</w:t>
      </w:r>
      <w:proofErr w:type="gramEnd"/>
      <w:r w:rsidR="00E96044" w:rsidRPr="00CB1994">
        <w:rPr>
          <w:rFonts w:ascii="Arial" w:hAnsi="Arial" w:cs="Arial"/>
          <w:sz w:val="24"/>
          <w:szCs w:val="24"/>
        </w:rPr>
        <w:t xml:space="preserve"> and unsustainable in law and on facts of the case</w:t>
      </w:r>
    </w:p>
    <w:p w14:paraId="51F05C48" w14:textId="3BB59466" w:rsidR="00E96044" w:rsidRPr="00CB1994" w:rsidRDefault="00E96044" w:rsidP="00E35E58">
      <w:pPr>
        <w:spacing w:line="360" w:lineRule="auto"/>
        <w:jc w:val="both"/>
        <w:rPr>
          <w:rFonts w:ascii="Arial" w:hAnsi="Arial" w:cs="Arial"/>
          <w:sz w:val="24"/>
          <w:szCs w:val="24"/>
        </w:rPr>
      </w:pPr>
      <w:r w:rsidRPr="00CB1994">
        <w:rPr>
          <w:rFonts w:ascii="Arial" w:hAnsi="Arial" w:cs="Arial"/>
          <w:sz w:val="24"/>
          <w:szCs w:val="24"/>
        </w:rPr>
        <w:t>2 The petitioner is put to strict proof of all the allegations except those that are specifically admitted herein.</w:t>
      </w:r>
    </w:p>
    <w:p w14:paraId="159C68F0" w14:textId="2C7289D1" w:rsidR="00E35E58" w:rsidRPr="00CB1994" w:rsidRDefault="00E96044" w:rsidP="00E35E58">
      <w:pPr>
        <w:spacing w:line="360" w:lineRule="auto"/>
        <w:jc w:val="both"/>
        <w:rPr>
          <w:rFonts w:ascii="Arial" w:hAnsi="Arial" w:cs="Arial"/>
          <w:sz w:val="24"/>
          <w:szCs w:val="24"/>
        </w:rPr>
      </w:pPr>
      <w:r w:rsidRPr="00CB1994">
        <w:rPr>
          <w:rFonts w:ascii="Arial" w:hAnsi="Arial" w:cs="Arial"/>
          <w:sz w:val="24"/>
          <w:szCs w:val="24"/>
        </w:rPr>
        <w:t xml:space="preserve">3. The averments in para 2 of the affidavit that the plaintiff filed proof affidavit for chief examination of P.W.1 is admitted as true. However, it is incorrect to allege that the defendants/petitioners came to know the amendment made by the plaintiff by including the 2nd plaintiff as legal heir of 1st plaintiff on her death on 16.12.2016, while verifying the case bundle with them and as such at present, the petitioners </w:t>
      </w:r>
      <w:proofErr w:type="gramStart"/>
      <w:r w:rsidRPr="00CB1994">
        <w:rPr>
          <w:rFonts w:ascii="Arial" w:hAnsi="Arial" w:cs="Arial"/>
          <w:sz w:val="24"/>
          <w:szCs w:val="24"/>
        </w:rPr>
        <w:t>have to</w:t>
      </w:r>
      <w:proofErr w:type="gramEnd"/>
      <w:r w:rsidRPr="00CB1994">
        <w:rPr>
          <w:rFonts w:ascii="Arial" w:hAnsi="Arial" w:cs="Arial"/>
          <w:sz w:val="24"/>
          <w:szCs w:val="24"/>
        </w:rPr>
        <w:t xml:space="preserve"> file additional written statement pertaining to amendment made in plaint are all stoutly and categorically denied as false.</w:t>
      </w:r>
    </w:p>
    <w:p w14:paraId="12F01308" w14:textId="342BE691" w:rsidR="00175A93" w:rsidRPr="00CB1994" w:rsidRDefault="00E96044" w:rsidP="00E35E58">
      <w:pPr>
        <w:spacing w:line="360" w:lineRule="auto"/>
        <w:jc w:val="both"/>
        <w:rPr>
          <w:rFonts w:ascii="Arial" w:hAnsi="Arial" w:cs="Arial"/>
          <w:sz w:val="24"/>
          <w:szCs w:val="24"/>
        </w:rPr>
      </w:pPr>
      <w:r w:rsidRPr="00CB1994">
        <w:rPr>
          <w:rFonts w:ascii="Arial" w:hAnsi="Arial" w:cs="Arial"/>
          <w:sz w:val="24"/>
          <w:szCs w:val="24"/>
        </w:rPr>
        <w:t>4. This respondent further submits that already the defendants were given opportunities for filing counter statement in I.A.No.1425/2011 and after detailed enquiry the said petition was allowed by considering the written arguments filed by petitioner. However, after eight years, now the petitioners wanted to file additional written statement that to after beginning of trail is totally unsustainable in law and facts of the case. It is well settled law that once the trail has commenced, the defendants are not permitted to file additional written statement that too to fill up lacuna on their side.</w:t>
      </w:r>
      <w:r w:rsidR="00E35E58">
        <w:rPr>
          <w:rFonts w:ascii="Arial" w:hAnsi="Arial" w:cs="Arial"/>
          <w:sz w:val="24"/>
          <w:szCs w:val="24"/>
        </w:rPr>
        <w:t xml:space="preserve"> </w:t>
      </w:r>
      <w:r w:rsidR="00175A93" w:rsidRPr="00CB1994">
        <w:rPr>
          <w:rFonts w:ascii="Arial" w:hAnsi="Arial" w:cs="Arial"/>
          <w:sz w:val="24"/>
          <w:szCs w:val="24"/>
        </w:rPr>
        <w:t xml:space="preserve">Hence the present petition is highly belated and barred under law. More so, the amendment made by the plaintiffs will not in any way affect the right of partition to defendants. Since the legal heirs of 1ª plaintiff was included based on the documents </w:t>
      </w:r>
      <w:r w:rsidR="00175A93" w:rsidRPr="00CB1994">
        <w:rPr>
          <w:rFonts w:ascii="Arial" w:hAnsi="Arial" w:cs="Arial"/>
          <w:sz w:val="24"/>
          <w:szCs w:val="24"/>
        </w:rPr>
        <w:lastRenderedPageBreak/>
        <w:t xml:space="preserve">Hence at present the stand taken by the defendants in their additional written statement by denying the execution of Will by 1ª plaintiff dated 12.12.2008 in </w:t>
      </w:r>
      <w:proofErr w:type="spellStart"/>
      <w:r w:rsidR="00175A93" w:rsidRPr="00CB1994">
        <w:rPr>
          <w:rFonts w:ascii="Arial" w:hAnsi="Arial" w:cs="Arial"/>
          <w:sz w:val="24"/>
          <w:szCs w:val="24"/>
        </w:rPr>
        <w:t>favor</w:t>
      </w:r>
      <w:proofErr w:type="spellEnd"/>
      <w:r w:rsidR="00175A93" w:rsidRPr="00CB1994">
        <w:rPr>
          <w:rFonts w:ascii="Arial" w:hAnsi="Arial" w:cs="Arial"/>
          <w:sz w:val="24"/>
          <w:szCs w:val="24"/>
        </w:rPr>
        <w:t xml:space="preserve"> of her daughter i.e. the 2nd plaintiff is incorrect </w:t>
      </w:r>
      <w:proofErr w:type="gramStart"/>
      <w:r w:rsidR="00175A93" w:rsidRPr="00CB1994">
        <w:rPr>
          <w:rFonts w:ascii="Arial" w:hAnsi="Arial" w:cs="Arial"/>
          <w:sz w:val="24"/>
          <w:szCs w:val="24"/>
        </w:rPr>
        <w:t>for the reasons that</w:t>
      </w:r>
      <w:proofErr w:type="gramEnd"/>
      <w:r w:rsidR="00175A93" w:rsidRPr="00CB1994">
        <w:rPr>
          <w:rFonts w:ascii="Arial" w:hAnsi="Arial" w:cs="Arial"/>
          <w:sz w:val="24"/>
          <w:szCs w:val="24"/>
        </w:rPr>
        <w:t xml:space="preserve"> the 2nd plaintiff derives title pertaining to the share of mother which is to be decided by this Hon'ble court by way of partition. So </w:t>
      </w:r>
      <w:proofErr w:type="gramStart"/>
      <w:r w:rsidR="00175A93" w:rsidRPr="00CB1994">
        <w:rPr>
          <w:rFonts w:ascii="Arial" w:hAnsi="Arial" w:cs="Arial"/>
          <w:sz w:val="24"/>
          <w:szCs w:val="24"/>
        </w:rPr>
        <w:t>also</w:t>
      </w:r>
      <w:proofErr w:type="gramEnd"/>
      <w:r w:rsidR="00175A93" w:rsidRPr="00CB1994">
        <w:rPr>
          <w:rFonts w:ascii="Arial" w:hAnsi="Arial" w:cs="Arial"/>
          <w:sz w:val="24"/>
          <w:szCs w:val="24"/>
        </w:rPr>
        <w:t xml:space="preserve"> it is incorrect to allege that all the legal heirs of 1 plaintiff should have been included in the suit and thereby the suit fails on the ground of non- jointer of parties etc. So </w:t>
      </w:r>
      <w:proofErr w:type="gramStart"/>
      <w:r w:rsidR="00175A93" w:rsidRPr="00CB1994">
        <w:rPr>
          <w:rFonts w:ascii="Arial" w:hAnsi="Arial" w:cs="Arial"/>
          <w:sz w:val="24"/>
          <w:szCs w:val="24"/>
        </w:rPr>
        <w:t>also</w:t>
      </w:r>
      <w:proofErr w:type="gramEnd"/>
      <w:r w:rsidR="00175A93" w:rsidRPr="00CB1994">
        <w:rPr>
          <w:rFonts w:ascii="Arial" w:hAnsi="Arial" w:cs="Arial"/>
          <w:sz w:val="24"/>
          <w:szCs w:val="24"/>
        </w:rPr>
        <w:t xml:space="preserve"> it is incorrect to allege the plaintiff should have asked for the prayer of declaration of title and for delivery of possession etc. In fact, the suit is for partition, since the 1st plaintiff claimed partition based on her pre-existing right as one among the legal heirs. Hence the petitioners have no locus standi to allege that the Will and Settlement deeds were not genuine. Since the present petition has been filed after 8 years from the date of amendment, the same is liable to be dismissed as per the legal maxim "</w:t>
      </w:r>
      <w:proofErr w:type="spellStart"/>
      <w:r w:rsidR="00175A93" w:rsidRPr="00CB1994">
        <w:rPr>
          <w:rFonts w:ascii="Arial" w:hAnsi="Arial" w:cs="Arial"/>
          <w:sz w:val="24"/>
          <w:szCs w:val="24"/>
        </w:rPr>
        <w:t>Vigilantibus</w:t>
      </w:r>
      <w:proofErr w:type="spellEnd"/>
      <w:r w:rsidR="00175A93" w:rsidRPr="00CB1994">
        <w:rPr>
          <w:rFonts w:ascii="Arial" w:hAnsi="Arial" w:cs="Arial"/>
          <w:sz w:val="24"/>
          <w:szCs w:val="24"/>
        </w:rPr>
        <w:t xml:space="preserve"> non </w:t>
      </w:r>
      <w:proofErr w:type="spellStart"/>
      <w:r w:rsidR="00175A93" w:rsidRPr="00CB1994">
        <w:rPr>
          <w:rFonts w:ascii="Arial" w:hAnsi="Arial" w:cs="Arial"/>
          <w:sz w:val="24"/>
          <w:szCs w:val="24"/>
        </w:rPr>
        <w:t>dormientibus</w:t>
      </w:r>
      <w:proofErr w:type="spellEnd"/>
      <w:r w:rsidR="00175A93" w:rsidRPr="00CB1994">
        <w:rPr>
          <w:rFonts w:ascii="Arial" w:hAnsi="Arial" w:cs="Arial"/>
          <w:sz w:val="24"/>
          <w:szCs w:val="24"/>
        </w:rPr>
        <w:t xml:space="preserve"> jura </w:t>
      </w:r>
      <w:proofErr w:type="spellStart"/>
      <w:r w:rsidR="00175A93" w:rsidRPr="00CB1994">
        <w:rPr>
          <w:rFonts w:ascii="Arial" w:hAnsi="Arial" w:cs="Arial"/>
          <w:sz w:val="24"/>
          <w:szCs w:val="24"/>
        </w:rPr>
        <w:t>subveniunt</w:t>
      </w:r>
      <w:proofErr w:type="spellEnd"/>
      <w:r w:rsidR="00175A93" w:rsidRPr="00CB1994">
        <w:rPr>
          <w:rFonts w:ascii="Arial" w:hAnsi="Arial" w:cs="Arial"/>
          <w:sz w:val="24"/>
          <w:szCs w:val="24"/>
        </w:rPr>
        <w:t xml:space="preserve"> viz, law assists only those who are vigilant and not those who sleep over their rights. As such this petition is devoid of merits and is to be dismissed in </w:t>
      </w:r>
      <w:proofErr w:type="spellStart"/>
      <w:r w:rsidR="00175A93" w:rsidRPr="00CB1994">
        <w:rPr>
          <w:rFonts w:ascii="Arial" w:hAnsi="Arial" w:cs="Arial"/>
          <w:sz w:val="24"/>
          <w:szCs w:val="24"/>
        </w:rPr>
        <w:t>limine</w:t>
      </w:r>
      <w:proofErr w:type="spellEnd"/>
      <w:r w:rsidR="00175A93" w:rsidRPr="00CB1994">
        <w:rPr>
          <w:rFonts w:ascii="Arial" w:hAnsi="Arial" w:cs="Arial"/>
          <w:sz w:val="24"/>
          <w:szCs w:val="24"/>
        </w:rPr>
        <w:t xml:space="preserve">. Besides, the averments in additional written statements are new facts </w:t>
      </w:r>
      <w:proofErr w:type="gramStart"/>
      <w:r w:rsidR="00175A93" w:rsidRPr="00CB1994">
        <w:rPr>
          <w:rFonts w:ascii="Arial" w:hAnsi="Arial" w:cs="Arial"/>
          <w:sz w:val="24"/>
          <w:szCs w:val="24"/>
        </w:rPr>
        <w:t>and also</w:t>
      </w:r>
      <w:proofErr w:type="gramEnd"/>
      <w:r w:rsidR="00175A93" w:rsidRPr="00CB1994">
        <w:rPr>
          <w:rFonts w:ascii="Arial" w:hAnsi="Arial" w:cs="Arial"/>
          <w:sz w:val="24"/>
          <w:szCs w:val="24"/>
        </w:rPr>
        <w:t xml:space="preserve"> contradicting to early written statement filed by them.</w:t>
      </w:r>
    </w:p>
    <w:p w14:paraId="1F16D33B" w14:textId="77777777" w:rsidR="00175A93" w:rsidRPr="00CB1994" w:rsidRDefault="00175A93" w:rsidP="00E35E58">
      <w:pPr>
        <w:spacing w:line="360" w:lineRule="auto"/>
        <w:jc w:val="both"/>
        <w:rPr>
          <w:rFonts w:ascii="Arial" w:hAnsi="Arial" w:cs="Arial"/>
          <w:sz w:val="24"/>
          <w:szCs w:val="24"/>
        </w:rPr>
      </w:pPr>
    </w:p>
    <w:p w14:paraId="49B23030" w14:textId="77777777" w:rsidR="00175A93" w:rsidRPr="00CB1994" w:rsidRDefault="00175A93" w:rsidP="00E35E58">
      <w:pPr>
        <w:spacing w:line="360" w:lineRule="auto"/>
        <w:ind w:firstLine="720"/>
        <w:jc w:val="both"/>
        <w:rPr>
          <w:rFonts w:ascii="Arial" w:hAnsi="Arial" w:cs="Arial"/>
          <w:sz w:val="24"/>
          <w:szCs w:val="24"/>
        </w:rPr>
      </w:pPr>
      <w:r w:rsidRPr="00CB1994">
        <w:rPr>
          <w:rFonts w:ascii="Arial" w:hAnsi="Arial" w:cs="Arial"/>
          <w:sz w:val="24"/>
          <w:szCs w:val="24"/>
        </w:rPr>
        <w:t>Therefore, it is prayed that this Hon'ble Court may be pleased to dismiss the petition with costs and thus render justice.</w:t>
      </w:r>
    </w:p>
    <w:p w14:paraId="53EF6C4A" w14:textId="77777777" w:rsidR="00175A93" w:rsidRPr="00CB1994" w:rsidRDefault="00175A93" w:rsidP="00175A93">
      <w:pPr>
        <w:rPr>
          <w:rFonts w:ascii="Arial" w:hAnsi="Arial" w:cs="Arial"/>
          <w:sz w:val="24"/>
          <w:szCs w:val="24"/>
        </w:rPr>
      </w:pPr>
    </w:p>
    <w:p w14:paraId="40D6087D" w14:textId="029906EE" w:rsidR="00175A93" w:rsidRPr="00E35E58" w:rsidRDefault="00E35E58" w:rsidP="00E35E58">
      <w:pPr>
        <w:ind w:left="7200"/>
        <w:rPr>
          <w:rFonts w:ascii="Arial" w:hAnsi="Arial" w:cs="Arial"/>
          <w:b/>
          <w:bCs/>
          <w:sz w:val="24"/>
          <w:szCs w:val="24"/>
        </w:rPr>
      </w:pPr>
      <w:r w:rsidRPr="00E35E58">
        <w:rPr>
          <w:rFonts w:ascii="Arial" w:hAnsi="Arial" w:cs="Arial"/>
          <w:b/>
          <w:bCs/>
          <w:sz w:val="24"/>
          <w:szCs w:val="24"/>
        </w:rPr>
        <w:t xml:space="preserve">  </w:t>
      </w:r>
      <w:r w:rsidR="00175A93" w:rsidRPr="00E35E58">
        <w:rPr>
          <w:rFonts w:ascii="Arial" w:hAnsi="Arial" w:cs="Arial"/>
          <w:b/>
          <w:bCs/>
          <w:sz w:val="24"/>
          <w:szCs w:val="24"/>
        </w:rPr>
        <w:t>RESPONDENT</w:t>
      </w:r>
    </w:p>
    <w:p w14:paraId="6E10736E" w14:textId="77777777" w:rsidR="00175A93" w:rsidRPr="00E35E58" w:rsidRDefault="00175A93" w:rsidP="00E35E58">
      <w:pPr>
        <w:jc w:val="center"/>
        <w:rPr>
          <w:rFonts w:ascii="Arial" w:hAnsi="Arial" w:cs="Arial"/>
          <w:b/>
          <w:bCs/>
          <w:sz w:val="24"/>
          <w:szCs w:val="24"/>
          <w:u w:val="single"/>
        </w:rPr>
      </w:pPr>
      <w:r w:rsidRPr="00E35E58">
        <w:rPr>
          <w:rFonts w:ascii="Arial" w:hAnsi="Arial" w:cs="Arial"/>
          <w:b/>
          <w:bCs/>
          <w:sz w:val="24"/>
          <w:szCs w:val="24"/>
          <w:u w:val="single"/>
        </w:rPr>
        <w:t>VERIFICATION</w:t>
      </w:r>
    </w:p>
    <w:p w14:paraId="31F6F486" w14:textId="29494F2A" w:rsidR="00175A93" w:rsidRPr="00CB1994" w:rsidRDefault="00E35E58" w:rsidP="00E35E58">
      <w:pPr>
        <w:spacing w:line="360" w:lineRule="auto"/>
        <w:ind w:firstLine="720"/>
        <w:rPr>
          <w:rFonts w:ascii="Arial" w:hAnsi="Arial" w:cs="Arial"/>
          <w:sz w:val="24"/>
          <w:szCs w:val="24"/>
        </w:rPr>
      </w:pPr>
      <w:r>
        <w:rPr>
          <w:rFonts w:ascii="Arial" w:hAnsi="Arial" w:cs="Arial"/>
          <w:sz w:val="24"/>
          <w:szCs w:val="24"/>
        </w:rPr>
        <w:t>I</w:t>
      </w:r>
      <w:r w:rsidR="00175A93" w:rsidRPr="00CB1994">
        <w:rPr>
          <w:rFonts w:ascii="Arial" w:hAnsi="Arial" w:cs="Arial"/>
          <w:sz w:val="24"/>
          <w:szCs w:val="24"/>
        </w:rPr>
        <w:t>, the respondent above named do hereby declare that the facts stated above are true and correct to the best of my knowledge and I signed the same at Coimbatore on.</w:t>
      </w:r>
    </w:p>
    <w:p w14:paraId="6A0F8328" w14:textId="77777777" w:rsidR="00175A93" w:rsidRPr="00CB1994" w:rsidRDefault="00175A93" w:rsidP="00175A93">
      <w:pPr>
        <w:rPr>
          <w:rFonts w:ascii="Arial" w:hAnsi="Arial" w:cs="Arial"/>
          <w:sz w:val="24"/>
          <w:szCs w:val="24"/>
        </w:rPr>
      </w:pPr>
    </w:p>
    <w:p w14:paraId="7027847F" w14:textId="77777777" w:rsidR="00175A93" w:rsidRPr="00E35E58" w:rsidRDefault="00175A93" w:rsidP="00E35E58">
      <w:pPr>
        <w:jc w:val="right"/>
        <w:rPr>
          <w:rFonts w:ascii="Arial" w:hAnsi="Arial" w:cs="Arial"/>
          <w:b/>
          <w:bCs/>
          <w:sz w:val="24"/>
          <w:szCs w:val="24"/>
        </w:rPr>
      </w:pPr>
      <w:r w:rsidRPr="00E35E58">
        <w:rPr>
          <w:rFonts w:ascii="Arial" w:hAnsi="Arial" w:cs="Arial"/>
          <w:b/>
          <w:bCs/>
          <w:sz w:val="24"/>
          <w:szCs w:val="24"/>
        </w:rPr>
        <w:t>RESPONDENT</w:t>
      </w:r>
    </w:p>
    <w:sectPr w:rsidR="00175A93" w:rsidRPr="00E35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44"/>
    <w:rsid w:val="00175A93"/>
    <w:rsid w:val="00C17AE2"/>
    <w:rsid w:val="00CB1994"/>
    <w:rsid w:val="00E35E58"/>
    <w:rsid w:val="00E96044"/>
    <w:rsid w:val="00FB65C6"/>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F9A3"/>
  <w15:chartTrackingRefBased/>
  <w15:docId w15:val="{D95A39AF-1D52-8248-BF83-BB0CFC19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kadmialaustin@gmail.com</dc:creator>
  <cp:keywords/>
  <dc:description/>
  <cp:lastModifiedBy>swetha vivekanandan</cp:lastModifiedBy>
  <cp:revision>3</cp:revision>
  <dcterms:created xsi:type="dcterms:W3CDTF">2024-07-04T11:42:00Z</dcterms:created>
  <dcterms:modified xsi:type="dcterms:W3CDTF">2024-07-04T11:44:00Z</dcterms:modified>
</cp:coreProperties>
</file>