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90" w:firstLine="0"/>
        <w:jc w:val="left"/>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HONOURABLE DISTRICT JUDGE OF GOBICHETTIPALAYAM</w:t>
      </w:r>
    </w:p>
    <w:p w:rsidR="00000000" w:rsidDel="00000000" w:rsidP="00000000" w:rsidRDefault="00000000" w:rsidRPr="00000000" w14:paraId="00000002">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3">
      <w:pPr>
        <w:spacing w:after="0" w:line="36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w:t>
        <w:tab/>
        <w:t xml:space="preserve">44</w:t>
        <w:tab/>
        <w:t xml:space="preserve">OF</w:t>
        <w:tab/>
        <w:t xml:space="preserve">2017</w:t>
      </w:r>
    </w:p>
    <w:p w:rsidR="00000000" w:rsidDel="00000000" w:rsidP="00000000" w:rsidRDefault="00000000" w:rsidRPr="00000000" w14:paraId="00000004">
      <w:pPr>
        <w:spacing w:after="0" w:line="36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05">
      <w:pPr>
        <w:spacing w:after="0" w:line="24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C.S.Vairamani</w:t>
        <w:tab/>
        <w:tab/>
        <w:tab/>
        <w:tab/>
        <w:tab/>
        <w:tab/>
        <w:tab/>
        <w:t xml:space="preserve">-</w:t>
        <w:tab/>
        <w:t xml:space="preserve">Plaintiff </w:t>
      </w:r>
    </w:p>
    <w:p w:rsidR="00000000" w:rsidDel="00000000" w:rsidP="00000000" w:rsidRDefault="00000000" w:rsidRPr="00000000" w14:paraId="00000006">
      <w:pPr>
        <w:ind w:right="-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7">
      <w:pPr>
        <w:ind w:right="-72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8">
      <w:pPr>
        <w:ind w:right="-72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spacing w:after="0" w:line="24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1. C.K.Sivasubramaniam (died by LRs)</w:t>
      </w:r>
    </w:p>
    <w:p w:rsidR="00000000" w:rsidDel="00000000" w:rsidP="00000000" w:rsidRDefault="00000000" w:rsidRPr="00000000" w14:paraId="0000000A">
      <w:pPr>
        <w:spacing w:after="0" w:line="24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2. Nagarathinammal (died by LRs)</w:t>
      </w:r>
    </w:p>
    <w:p w:rsidR="00000000" w:rsidDel="00000000" w:rsidP="00000000" w:rsidRDefault="00000000" w:rsidRPr="00000000" w14:paraId="0000000B">
      <w:pPr>
        <w:spacing w:after="0" w:line="24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3. C.S.Navamani (died by LRs)</w:t>
      </w:r>
    </w:p>
    <w:p w:rsidR="00000000" w:rsidDel="00000000" w:rsidP="00000000" w:rsidRDefault="00000000" w:rsidRPr="00000000" w14:paraId="0000000C">
      <w:pPr>
        <w:spacing w:after="0" w:line="24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4. P.Laliltha</w:t>
      </w:r>
    </w:p>
    <w:p w:rsidR="00000000" w:rsidDel="00000000" w:rsidP="00000000" w:rsidRDefault="00000000" w:rsidRPr="00000000" w14:paraId="0000000D">
      <w:pPr>
        <w:spacing w:after="0" w:line="24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5. N.Saiyogamahaneeya</w:t>
      </w:r>
    </w:p>
    <w:p w:rsidR="00000000" w:rsidDel="00000000" w:rsidP="00000000" w:rsidRDefault="00000000" w:rsidRPr="00000000" w14:paraId="0000000E">
      <w:pPr>
        <w:spacing w:after="0" w:line="24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6. N. Malavika       </w:t>
        <w:tab/>
        <w:tab/>
        <w:tab/>
        <w:tab/>
        <w:tab/>
        <w:tab/>
        <w:tab/>
        <w:t xml:space="preserve">-</w:t>
        <w:tab/>
        <w:t xml:space="preserve">Defendants </w:t>
      </w:r>
    </w:p>
    <w:p w:rsidR="00000000" w:rsidDel="00000000" w:rsidP="00000000" w:rsidRDefault="00000000" w:rsidRPr="00000000" w14:paraId="0000000F">
      <w:pPr>
        <w:spacing w:after="0" w:line="240" w:lineRule="auto"/>
        <w:ind w:right="-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0" w:line="240" w:lineRule="auto"/>
        <w:ind w:right="-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AMENDED PLAINT FILED UNDER ORDER 7 RULE 1 OF C.P.C.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center"/>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I. PLAINTIFF: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C.S.Vairamani, S/o. Late. C.K. Sivasubramaniam, aged about 63 years, residing at No. 9,  Mariamman Kovil Street, E.Chettipalayam, Nambiyur via, Gobichettipalayam - 638 645.</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address for service of the plaintiff is same and care of his counsels Mr.S.Chandrasekaran, M.A., B.L., DLL., Advocate, Coimbatore and Mr. K.K.Prabhu, B.C.A., B.L., Advocate, Gobi.</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II. DEFENDANTS:</w:t>
      </w:r>
    </w:p>
    <w:p w:rsidR="00000000" w:rsidDel="00000000" w:rsidP="00000000" w:rsidRDefault="00000000" w:rsidRPr="00000000" w14:paraId="0000001A">
      <w:pPr>
        <w:spacing w:after="0" w:line="36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1.</w:t>
        <w:tab/>
        <w:t xml:space="preserve">C.K.Sivasubramaniam (died by LRs)</w:t>
      </w:r>
    </w:p>
    <w:p w:rsidR="00000000" w:rsidDel="00000000" w:rsidP="00000000" w:rsidRDefault="00000000" w:rsidRPr="00000000" w14:paraId="0000001B">
      <w:pPr>
        <w:spacing w:after="0" w:line="36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2.</w:t>
        <w:tab/>
        <w:t xml:space="preserve">Nagarathinammal (died by LRs)</w:t>
      </w:r>
    </w:p>
    <w:p w:rsidR="00000000" w:rsidDel="00000000" w:rsidP="00000000" w:rsidRDefault="00000000" w:rsidRPr="00000000" w14:paraId="0000001C">
      <w:pPr>
        <w:spacing w:after="0" w:line="360" w:lineRule="auto"/>
        <w:ind w:right="-720"/>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C.S.Navamani (died by LRs)</w:t>
      </w:r>
    </w:p>
    <w:p w:rsidR="00000000" w:rsidDel="00000000" w:rsidP="00000000" w:rsidRDefault="00000000" w:rsidRPr="00000000" w14:paraId="0000001D">
      <w:pPr>
        <w:spacing w:after="0" w:line="360" w:lineRule="auto"/>
        <w:ind w:left="720" w:righ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P.Laliltha, W/o late C.S.Navamani, aged about 61 years, residing at No. 32, Second Cross Street, Ragavan Colony, Ashok Nagar, Chennai - 83. </w:t>
      </w:r>
    </w:p>
    <w:p w:rsidR="00000000" w:rsidDel="00000000" w:rsidP="00000000" w:rsidRDefault="00000000" w:rsidRPr="00000000" w14:paraId="0000001E">
      <w:pPr>
        <w:spacing w:after="0" w:line="360" w:lineRule="auto"/>
        <w:ind w:left="720" w:right="-720" w:hanging="720"/>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N.Saiyogamahaneeya, D/o Late C.S.Navamani, aged about 61 years, residing at No. 32, Second Cross Street, Ragavan Colony, Ashok Nagar, Chennai - 83.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hanging="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N. Malavika, D/o Late C.S.Navamani, aged about 61 years, residing at No. 32, Second Cross Street, Ragavan Colony, Ashok Nagar, Chennai - 83.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address for service of the defendants is the same as above.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the plaintiff father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the mother and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the elder brother.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The suit properties were the joint family properties belong to the Joint Family consisting of late C.P.Kandasamy Mudhaliar the plaintiff and defendants 1 and 3.  In the family Partition dated 02.03.1964 the site in item 1, 18 cents was allotted to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his father C.P.Kandasamy Mudhaliar, Eastern half 9 cents and Western half 9 cents respectively.  In the year 1971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constructed an office room with attached bathroom and lavatory, item 1(b) in his Eastern portion 9 cents, later on in 1985 the two storeyed residential house item I (a) was constructed put of joint family funds.  The plaintiff is now in possession of the item I (b) and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residing in item I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  1972 the deceased C.P.Kandasamy Mudhaliar executed a Will, in respect of his share allotted to him in the Partition dated 02.03.1964 bequeathing his properties to the plaintiff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After his death the landed properties had been orally partitioned. But the suit properties remain joint.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In item (a) of the suit properties 3 cents, belonging to the plaintiff and defendants 2 and 3 (each entitled to 1 cent) and 3 cents belonging to the deceased first defendant, are to be allotted to the plaintiff as per his will dated 13.09.2001.  Thus, an extent of 5 cents in item (a) of suit properties along with the house bearing Door No.240 should be allotted to the plaintiff, and the remaining 1 cent (vacant) is to be allotted to defendants 4, 5 &amp; 6 jointly.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I.A.No.567/2014 dated </w:t>
      </w:r>
      <w:r w:rsidDel="00000000" w:rsidR="00000000" w:rsidRPr="00000000">
        <w:rPr>
          <w:rFonts w:ascii="Arial" w:cs="Arial" w:eastAsia="Arial" w:hAnsi="Arial"/>
          <w:b w:val="0"/>
          <w:i w:val="0"/>
          <w:smallCaps w:val="0"/>
          <w:strike w:val="0"/>
          <w:color w:val="ffffff"/>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tab/>
        <w:t xml:space="preserve">In respect of item (b) of the suit properties the first defendant had built a room with his own fund on an extent of 1cent, the remaining extent of 5 cents lying on North belonging to first defendant on his death the entire extent of 6 cents falls to the share of plaintiff as per his will dated 13.09.2001,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(Amended as per order in I.A.No.567/2014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dated</w:t>
      </w:r>
      <w:r w:rsidDel="00000000" w:rsidR="00000000" w:rsidRPr="00000000">
        <w:rPr>
          <w:rFonts w:ascii="Arial" w:cs="Arial" w:eastAsia="Arial" w:hAnsi="Arial"/>
          <w:b w:val="0"/>
          <w:i w:val="0"/>
          <w:smallCaps w:val="0"/>
          <w:strike w:val="0"/>
          <w:color w:val="ffffff"/>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80" w:firstLine="0"/>
        <w:jc w:val="both"/>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7a.</w:t>
        <w:tab/>
        <w:t xml:space="preserve">Subsequent to the suit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died 10.10.2009 the legal representative of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are impleaded as defendant 4 to 6 in the suit.  In the Partition dated 213/1964, the site Item -1 of the suit properties with an extent of 18 cents was allotted to the share of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his father C.P.Kandasamy (deceased) Muthaliyar wherein the Eastern half (9 cents) was allotted to the first defendant and the Western half 9 cents was allotted to deceased C.P.Kandasamy Mudhaliar.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1972 the deceased Kandasamy Mudaliyar executed a Will bequeathing his 9 cents in favour of the plaintiff and defendants 2 and 3 by which the plaintiff gets 3 cents, defendant 2 gets 3 cents and the third defendant gets 3 cents (inclusive of 1 cent as narrated in item 1(a) referred to in para 6 above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I.A.No.567/2014 dated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7(b)</w:t>
        <w:tab/>
        <w:t xml:space="preserve">The plaintiff submits that the suit property Item No. 3 measuring an extent of 8.75 acres in S.F. No. 893, 895 &amp; 897 (present S.F.No.647/1 to 9 &amp; 645) at Elathur village originally belonged to grandmother C.P.K.Palaniammal under Partition Deed dated 02.03.1964, wherein she was allotted with the same in schedule ‘D’ therein.  Whereas, the said Palaniammal executed a Joint Will along with her husband CP.Kandhasamy dated 24.05.1972 in sound disposal state of mind and body by bequeathing her share to her son C.K.Sivasubramaniam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his wife Nagarathinammal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and grandchildren namely plaintiff and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all to derive equally after her lifetime.  Whileso, on her death, all the plaintiff and defendants 1 to 3 derived title equally. At this juncture, defendants 1 and 2 bequeathed their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each to plaintiff under Joint Will dated 13.09.2001 executed in their sound disposal state of mind and body and plaintiff directly derived 1/4</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However,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died at first,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died at second, and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died at third and thereby the share of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devolved on plaintiff and defendants 4 and 5 equally. Thus, at present, the plaintiff is entitled to 75/96 shares pertaining to item No. 3 therein.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7(c)</w:t>
        <w:tab/>
        <w:t xml:space="preserve">The plaintiff submits that the suit property Item No. 4 measuring an extent of 3.77 acres in S.F.No. 621, 622 &amp; 623 (new S.F.No.484/2), the property measuring an extent of 13.09 acres in S.F.No. 624A (new S.F.No. 483/1) in S.F.No.417 (new S.F.No. 657/2), in S.F.No. 420 (new S.F.No. 657/2), in S.F.No. 415B (new S.F.No.657/2) and an extent of 11.36 and of acres in S.F.No. 416 (new S.F.No. 657/2), in S.F.No.891(new S.F.No. 638/2), in S.F.No. 890 (new S.F.No. 638/3), in S.F.No. 399/1 (new S.F.No. 533), in S.F.No. 399/3 (new S.F.No. 533/1), in S.F.No. 387/1 (new S.F.No. 537/2), in S.F.No. 885 (new S.F.No. 636/2) all in Elathur Village in which, an extent of 1/3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belonged to great grandfather of plaintiff namely C.P.Kandasamy Mudhaliar under schedule ‘A’ in Partition Deed dated 02.03.1964.  Similarly, the remaining 2/3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derived by plaintiff and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in same Partition Deed in schedule ‘C’ jointly over said properties.  Whereas, grandfather C.P.Kandasamy Mudhaliar bequeathed his 1/3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to plaintiff,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defendants equally and thus each had 1/9</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Whileso, the 2</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nd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bequeathed her 1/9</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to plaintiff under Joint Will dated 13.09.2001.  So also, the plaintiff is entitled to derive a share out of 1/9</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 derived by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on his death.  Thus, making all the plaintiff is entitled to 136/216 shares under Partition.  The alleged unregistered Will dated 01.02.2003 said to have been executed by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defendants in favour of his wife and children is not genuine.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I.A.No.657/2016 dated 18.07.2017).</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tab/>
        <w:t xml:space="preserve">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had filed a suit in O.S.No.169/2002 on the file of the Sub Court Gobichettipalayam for injunction in false allegations in respect of item I(a), I(b) and the same is pending.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had not chosen to seek a partition in that suit .  Hence, this suit for partition.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had filed a suit in O.S.No.169/2002 in the Sub Court Gobichettipalayam in respect of item 1(a) and 1(b) and now the same stands dismissed for default.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I.A.No.567/2014 dated                       ).</w:t>
      </w:r>
    </w:p>
    <w:p w:rsidR="00000000" w:rsidDel="00000000" w:rsidP="00000000" w:rsidRDefault="00000000" w:rsidRPr="00000000" w14:paraId="00000035">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8(a)</w:t>
        <w:tab/>
        <w:t xml:space="preserve">The plaintiff submits that the 5th item of suit property belonged to his grandfather C.P.Kandasamy Mudhaliar under Sale Certificate dated 13.11.1959 registered as Doc.No. 1176/1960 which he bequeathed to plaintiff under Will dated 24.05.1972 registered as Doc.No. 15/1972. Thus, on his death, the plaintiff is entitled to 34/48 shares as already detailed in the plaint.  </w:t>
      </w:r>
    </w:p>
    <w:p w:rsidR="00000000" w:rsidDel="00000000" w:rsidP="00000000" w:rsidRDefault="00000000" w:rsidRPr="00000000" w14:paraId="00000037">
      <w:pPr>
        <w:spacing w:after="0" w:line="360" w:lineRule="auto"/>
        <w:jc w:val="both"/>
        <w:rPr>
          <w:rFonts w:ascii="Arial" w:cs="Arial" w:eastAsia="Arial" w:hAnsi="Arial"/>
          <w:b w:val="1"/>
          <w:i w:val="1"/>
          <w:sz w:val="24"/>
          <w:szCs w:val="24"/>
        </w:rPr>
      </w:pPr>
      <w:r w:rsidDel="00000000" w:rsidR="00000000" w:rsidRPr="00000000">
        <w:rPr>
          <w:rFonts w:ascii="Arial" w:cs="Arial" w:eastAsia="Arial" w:hAnsi="Arial"/>
          <w:b w:val="1"/>
          <w:i w:val="1"/>
          <w:sz w:val="24"/>
          <w:szCs w:val="24"/>
          <w:rtl w:val="0"/>
        </w:rPr>
        <w:t xml:space="preserve">(Amended as per order in I.A.No.1075/2018 dated 27.07.2018).</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tab/>
        <w:t xml:space="preserve">Cause of action for the site arose 02.03.1964 when the family partition was effected on 24.05.1972 when the late C.S.Kandasamy Mudaliar executed a Will in respect of his share in favour of plaintiff and defendants 2 and 3 in 1972 and 1985 when item 1(b) and item I(a) were constructed respectively, on 06.06.2002 when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filed the suit O.S.No.169/2002 and on all subsequent dated when the 3</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rd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is not willing for an amicable partition of the suit properties at Elathur and Veerpandi villages within the jurisdiction of this Honourable Court.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tab/>
        <w:t xml:space="preserve">Value for the purpose of Court fee and Jurisdiction is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Rs.44,55,875/-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and a court fee of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Rs.5000/-</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 affixed under Section 37(2) of court fees act.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I.A.No.657/2016 dated 18.07.2017)</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DETAILS OF VALUATION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Value of item I (a)</w:t>
        <w:tab/>
        <w:tab/>
        <w:tab/>
        <w:tab/>
        <w:t xml:space="preserve">-</w:t>
        <w:tab/>
        <w:t xml:space="preserve">Rs. 12,00,000/-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Plaintiff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41/48</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shares</w:t>
        <w:tab/>
        <w:tab/>
        <w:tab/>
        <w:t xml:space="preserve">-  </w:t>
        <w:tab/>
        <w:tab/>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  10,25,000/-</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of Item I(b) site 6 cents</w:t>
        <w:tab/>
        <w:tab/>
        <w:t xml:space="preserve">-</w:t>
        <w:tab/>
        <w:t xml:space="preserve">Rs. 6,00,000/-</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Super structure</w:t>
        <w:tab/>
        <w:tab/>
        <w:tab/>
        <w:tab/>
        <w:t xml:space="preserve">-</w:t>
        <w:tab/>
        <w:t xml:space="preserve">Rs.    90,000/-</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Plaintiff’s entire share is</w:t>
        <w:tab/>
        <w:tab/>
        <w:tab/>
        <w:tab/>
        <w:t xml:space="preserve"> </w:t>
        <w:tab/>
        <w:tab/>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 6,90,000/-</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of Item (c) site 6 cents</w:t>
        <w:tab/>
        <w:tab/>
        <w:t xml:space="preserve">-</w:t>
        <w:tab/>
        <w:t xml:space="preserve">Rs.      6,000/-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Plaintiff’s 34/48 shares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tab/>
        <w:tab/>
        <w:tab/>
        <w:t xml:space="preserve">-</w:t>
        <w:tab/>
        <w:tab/>
        <w:tab/>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 4,25,000/-</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Value of the item II(a) House</w:t>
        <w:tab/>
        <w:tab/>
        <w:t xml:space="preserve">-</w:t>
        <w:tab/>
        <w:t xml:space="preserve">Rs. 2,00,000/-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of item II(b) sheds</w:t>
        <w:tab/>
        <w:tab/>
        <w:tab/>
        <w:t xml:space="preserve">-</w:t>
        <w:tab/>
        <w:t xml:space="preserve">Rs.    40,000/-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Plaintiff’s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37/72 shares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 xml:space="preserve">-</w:t>
        <w:tab/>
        <w:tab/>
        <w:tab/>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 1,23,334/-</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Value of Item No. III </w:t>
        <w:tab/>
        <w:tab/>
        <w:tab/>
        <w:t xml:space="preserve">-</w:t>
        <w:tab/>
        <w:t xml:space="preserve">Rs.15,00,000/-</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Value of plaintiffs 75/96 shares   </w:t>
        <w:tab/>
        <w:t xml:space="preserve">-</w:t>
        <w:tab/>
        <w:tab/>
        <w:tab/>
        <w:t xml:space="preserve">      </w:t>
        <w:tab/>
        <w:t xml:space="preserve">     Rs. 11,71,875/-</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9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Value of Item No. IV </w:t>
        <w:tab/>
        <w:tab/>
        <w:tab/>
        <w:t xml:space="preserve">-</w:t>
        <w:tab/>
        <w:t xml:space="preserve">Rs.30,24,000/-</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Value for plaintiffs 136/216 shares </w:t>
        <w:tab/>
        <w:t xml:space="preserve">- </w:t>
        <w:tab/>
        <w:tab/>
        <w:tab/>
        <w:t xml:space="preserve">     Rs. 19,04,000/-</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after="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w:t>
        <w:tab/>
        <w:t xml:space="preserve">Value of the item No.V</w:t>
        <w:tab/>
        <w:tab/>
        <w:tab/>
        <w:tab/>
        <w:t xml:space="preserve">:  Rs.9,60,000/-</w:t>
        <w:tab/>
      </w:r>
    </w:p>
    <w:p w:rsidR="00000000" w:rsidDel="00000000" w:rsidP="00000000" w:rsidRDefault="00000000" w:rsidRPr="00000000" w14:paraId="00000057">
      <w:pPr>
        <w:spacing w:after="0" w:line="360" w:lineRule="auto"/>
        <w:rPr>
          <w:rFonts w:ascii="Arial" w:cs="Arial" w:eastAsia="Arial" w:hAnsi="Arial"/>
          <w:sz w:val="24"/>
          <w:szCs w:val="24"/>
        </w:rPr>
      </w:pPr>
      <w:r w:rsidDel="00000000" w:rsidR="00000000" w:rsidRPr="00000000">
        <w:rPr>
          <w:rFonts w:ascii="Arial" w:cs="Arial" w:eastAsia="Arial" w:hAnsi="Arial"/>
          <w:b w:val="1"/>
          <w:sz w:val="24"/>
          <w:szCs w:val="24"/>
          <w:rtl w:val="0"/>
        </w:rPr>
        <w:tab/>
        <w:tab/>
        <w:t xml:space="preserve">Value for the plaintiff’s 34/48</w:t>
      </w:r>
      <w:r w:rsidDel="00000000" w:rsidR="00000000" w:rsidRPr="00000000">
        <w:rPr>
          <w:rFonts w:ascii="Arial" w:cs="Arial" w:eastAsia="Arial" w:hAnsi="Arial"/>
          <w:b w:val="1"/>
          <w:sz w:val="24"/>
          <w:szCs w:val="24"/>
          <w:vertAlign w:val="superscript"/>
          <w:rtl w:val="0"/>
        </w:rPr>
        <w:t xml:space="preserve">th</w:t>
      </w:r>
      <w:r w:rsidDel="00000000" w:rsidR="00000000" w:rsidRPr="00000000">
        <w:rPr>
          <w:rFonts w:ascii="Arial" w:cs="Arial" w:eastAsia="Arial" w:hAnsi="Arial"/>
          <w:b w:val="1"/>
          <w:sz w:val="24"/>
          <w:szCs w:val="24"/>
          <w:rtl w:val="0"/>
        </w:rPr>
        <w:t xml:space="preserve"> share</w:t>
        <w:tab/>
        <w:t xml:space="preserve">:</w:t>
        <w:tab/>
        <w:tab/>
        <w:t xml:space="preserve">     Rs.6,80,000/-</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Total Value of plaintiff’s share</w:t>
        <w:tab/>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 44,55,875/-</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Fixed court fee paid under Section 37(2)  </w:t>
        <w:tab/>
        <w:tab/>
        <w:tab/>
        <w:tab/>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Rs. 5000/-</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I.A.No.657/2016 dated 18.07.2017).</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tab/>
        <w:t xml:space="preserve">The plaintiff therefore humbly prays that this Honourable Court may be pleased to pass decree: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for partition of the suit properties in Item 1(a) into 48 shares and allot 41 contiguous shares, to the plaintiff and 7 shares to defendants 4, 5, 6 jointly.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I.A.No.756/2016 dated 18.07.2017).</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Allotting item 1(b) the entire site of 6 cents including the super structure to the plaintiff being the share of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For partition item 1(c) into 48 equal shares and allot 34 contiguous shares to the plaintiff, and 14 shares to defendants 4, 5, 6 jointly.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I.A.No.756/2016 dated 18.07.2017).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11(c) (i) For partition of item - II (a) and (b) into 72 shares and allot 37 shares to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plaintiff with metes and bounds.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I.A.No.756/2016 dated 18.07.2017).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11(c) (ii) Directing the division of item - III of suit property into 96 equal shares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allot 75 such shares to plaintiff with metes and bounds.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180" w:hanging="144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11(c) (iii) Directing the division of item - IV of suit property into 216 equal shares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180" w:hanging="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allot 132 such shares to plaintiff with metes and bounds.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I.A.No.657/2016 dated 18.07.2017).</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11(c) (iv) Directing the division of item-V of the suit property into 48 equal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shares and allot 34 shares to the plaintiff, by metes and bounds;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8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(c) (v) By appointing an Advocate/Commissioner to divide the suit properties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as per clause 11 a, b, c, c(i), c(ii), c(iii), c(iv) and allot such shares to plaintiff with reference to good and bad soil and put them in separate possession.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awarding costs and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granting such other and further reliefs deemed fit and proper in the circumstances of case by the Honourable Court and thereby render justice.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(Amended as per order in I.A.No.567/2014 dated 18.07.2017)</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FOR PLAINTIFF </w:t>
        <w:tab/>
        <w:tab/>
        <w:tab/>
        <w:tab/>
        <w:tab/>
        <w:tab/>
        <w:t xml:space="preserve">           PLAINTIFF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center"/>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VERIFICATION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 the above named plaintiff do hereby declare that the facts stated above are true and correct to the best of my knowledge and belief and I signed this at Gobichettipalayam on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PLAINTIFF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center"/>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DESCRIPTION OF PROPERTY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Item - I (a)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Double storied residential house bearing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New</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Door 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Old Door 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(168a) constructed within 6 cents on the Northern side of item I 18 cents vacant site (60’ x 130;)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situate in S.F.No.77FF measuring 9 cents and in S.F.No.77GG measuring 9 cents totaling 18 cents in which 3 cents each in S.F.No.77FF and 77GG on its Northern end.</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Bounded on the south by item I (b) and I (c)</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On the North by municipal Street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On the West by site of Shanmugam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On the East by house and clinic of Dr. Palanisamy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w:t>
        <w:tab/>
        <w:tab/>
        <w:tab/>
        <w:tab/>
        <w:tab/>
        <w:t xml:space="preserve">Rs. 12,00,000/-</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Item - I (b)</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Site of 6 cents including one cent containing the Terraced room bearing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New Door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.240(A)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Old Door No.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(166) with attached bathroom and flush out Latrine with S.C.No.FB56 and Municipal water tap connection,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situate in S.F.No.77GG</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Bounded on south of item I (a)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North of Erode-Sathy road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East of item I (c)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West of house clinic of Dr.Palanisamy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w:t>
        <w:tab/>
        <w:tab/>
        <w:tab/>
        <w:tab/>
        <w:tab/>
        <w:t xml:space="preserve">Rs. 6,90,000/-</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Item I (c)</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Vacant site of 6 cents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situate in S.F.No.77FF bound on</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South of I (a) West of item I (b) East site of Shanmugam, North of Erode Sathy Main Road,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 </w:t>
        <w:tab/>
        <w:tab/>
        <w:tab/>
        <w:tab/>
        <w:tab/>
        <w:t xml:space="preserve">Rs. 6,00,000/-</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Item -II (a)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House bearing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door Nos.1/118B, 3/158</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comprising West facing tiled rooms and South facing Ajaram, South facing double storied concrete building 16’11’ North facing concrete Double storied building 30’ x 11’ for kitchen, Dining Hall and 16’ x 11’ bed room (upstairs) Double top tiled house with vassal comprising the Pooja room and store room bounded on the North and East by house of C.M.Kannan and others; West by Mariamman Koil Street,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South by itteri</w:t>
        <w:tab/>
        <w:tab/>
        <w:tab/>
        <w:t xml:space="preserve">Rs. 2,00,000/-</w:t>
      </w:r>
    </w:p>
    <w:p w:rsidR="00000000" w:rsidDel="00000000" w:rsidP="00000000" w:rsidRDefault="00000000" w:rsidRPr="00000000" w14:paraId="000000A0">
      <w:pPr>
        <w:spacing w:after="0" w:line="360" w:lineRule="auto"/>
        <w:ind w:left="72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all situates in old S.F.No.371B, New S.F.No.540/1 Natham, Elathur Chettipalayam, Elathur village, Nambiyur Taluk.</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Item - II (b)</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Cattle Shed 40’ x 11’ and shed 20’ x 20’(now fallen down) Bounded on the North by itteri, West by Palliavari, East and South by garden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Karukkan Kadu</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of Plaintiff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situate in old S.F.No.371B, New S.F.No.540/1, Natham, Elathur Chettipalayam, Elathur village, Nambiyur Taluk.</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Value</w:t>
        <w:tab/>
        <w:tab/>
        <w:tab/>
        <w:tab/>
        <w:t xml:space="preserve">Rs.40,000/-</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1"/>
          <w:i w:val="1"/>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p>
    <w:p w:rsidR="00000000" w:rsidDel="00000000" w:rsidP="00000000" w:rsidRDefault="00000000" w:rsidRPr="00000000" w14:paraId="000000A7">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ITEM - III</w:t>
      </w:r>
    </w:p>
    <w:p w:rsidR="00000000" w:rsidDel="00000000" w:rsidP="00000000" w:rsidRDefault="00000000" w:rsidRPr="00000000" w14:paraId="000000A8">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Gobi registration District, Nambiyur Sub Registration District, Gobichettipalayam Taluk, Elathur Village, in S.F.No. 897, an extent of 4.57 acres (New S.F.No. 645/1), in S.F.No. 893, an extent of 2.62 acres (New S.F.No. 647/1), in S.F.No. 895, an extent of 1.51 acres (New S.F.No. 647/2,3,4,5,6,7,8,9) in all aforesaid three S.F. numbers the total extent is 8.75 acres.</w:t>
      </w:r>
    </w:p>
    <w:p w:rsidR="00000000" w:rsidDel="00000000" w:rsidP="00000000" w:rsidRDefault="00000000" w:rsidRPr="00000000" w14:paraId="000000A9">
      <w:pPr>
        <w:spacing w:line="360" w:lineRule="auto"/>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ITEM - IV</w:t>
      </w:r>
    </w:p>
    <w:p w:rsidR="00000000" w:rsidDel="00000000" w:rsidP="00000000" w:rsidRDefault="00000000" w:rsidRPr="00000000" w14:paraId="000000AA">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Gobi registration District, Nambiyur Sub Registration District, Gobichettipalayam Taluk, Elathur Village, in S.F.No. 621, an extent of 1.57 acres, in S.F.No. 622, an extent of 1.37 acres, in S.F.No. 623, an extent of 0.83 acres all totaling an extent of 3.77 acres (New Sub division No. 484/2).</w:t>
      </w:r>
    </w:p>
    <w:p w:rsidR="00000000" w:rsidDel="00000000" w:rsidP="00000000" w:rsidRDefault="00000000" w:rsidRPr="00000000" w14:paraId="000000AB">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same village, in S.F.No. 624/A, an extent of 4.76 acres together with a well in said S.F.No., its 5 Hp, EMP, EB connections, etc., (New S.F.No. 483/1).</w:t>
      </w:r>
    </w:p>
    <w:p w:rsidR="00000000" w:rsidDel="00000000" w:rsidP="00000000" w:rsidRDefault="00000000" w:rsidRPr="00000000" w14:paraId="000000AC">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same village, in S.F. No. 417, an extent of 3.62 acres together with a well therein its 5 Hp EMP, shed, etc., (New S.F.No. 657/2).</w:t>
      </w:r>
    </w:p>
    <w:p w:rsidR="00000000" w:rsidDel="00000000" w:rsidP="00000000" w:rsidRDefault="00000000" w:rsidRPr="00000000" w14:paraId="000000AE">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spacing w:after="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 same village, in S.F. No. 420, an extent of 3.38 acres (New S.F.No. 657/2)</w:t>
      </w:r>
    </w:p>
    <w:p w:rsidR="00000000" w:rsidDel="00000000" w:rsidP="00000000" w:rsidRDefault="00000000" w:rsidRPr="00000000" w14:paraId="000000B0">
      <w:pPr>
        <w:spacing w:after="0"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B2">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same village, in S.F.No. 415B, an extent of 2.57 acres in which common 1.71 acres together with its well, 5 Hp EMP, EB connection, etc., (New S.F.No. 657/2).</w:t>
      </w:r>
    </w:p>
    <w:p w:rsidR="00000000" w:rsidDel="00000000" w:rsidP="00000000" w:rsidRDefault="00000000" w:rsidRPr="00000000" w14:paraId="000000B3">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spacing w:after="0" w:line="240" w:lineRule="auto"/>
        <w:jc w:val="both"/>
        <w:rPr>
          <w:rFonts w:ascii="Arial" w:cs="Arial" w:eastAsia="Arial" w:hAnsi="Arial"/>
          <w:sz w:val="6"/>
          <w:szCs w:val="6"/>
        </w:rPr>
      </w:pPr>
      <w:r w:rsidDel="00000000" w:rsidR="00000000" w:rsidRPr="00000000">
        <w:rPr>
          <w:rtl w:val="0"/>
        </w:rPr>
      </w:r>
    </w:p>
    <w:p w:rsidR="00000000" w:rsidDel="00000000" w:rsidP="00000000" w:rsidRDefault="00000000" w:rsidRPr="00000000" w14:paraId="000000B5">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 same village, in S.F.No. 416, an extent of 1.04 acres (New S.F.No. 657/2), in S.F.No. 891, an extent of 3.80 acres (New S.F.No. 638/2),in S.F.No. 890, an extent of 1.61 acres (New S.F.No. 688/3), in S.F.No. 399/1, an extent of 2.50 acres in which common 0.36 acre (New S.F.No. 533), in S.F.No. 399/3, an extent of 0.47 acre in which common 0.11 acre (New S.F.No. 533/1), in S.F.No. 387/1, an extent of 2.89 acre (New S.F.No. 537/2), in S.F.No. 885, an extent of 3.07 acres in which common 1.53 ½ acre (New S.F.No. 636/2) in all aforesaid seven S.F.Numbers totaling 11.36 ½ acres, a well and its 5 Hp EMP in S.F.No. 387/1, a well in S.F.No. 885 with its 5 Hp EMP, and a farm house in S.F.No. 387/1. </w:t>
      </w:r>
      <w:r w:rsidDel="00000000" w:rsidR="00000000" w:rsidRPr="00000000">
        <w:rPr>
          <w:rFonts w:ascii="Arial" w:cs="Arial" w:eastAsia="Arial" w:hAnsi="Arial"/>
          <w:sz w:val="20"/>
          <w:szCs w:val="20"/>
          <w:rtl w:val="0"/>
        </w:rPr>
        <w:t xml:space="preserve">(Amended as per order in I.A.No.657/2016 dated 18.07.2017).</w:t>
      </w:r>
      <w:r w:rsidDel="00000000" w:rsidR="00000000" w:rsidRPr="00000000">
        <w:rPr>
          <w:rtl w:val="0"/>
        </w:rPr>
      </w:r>
    </w:p>
    <w:p w:rsidR="00000000" w:rsidDel="00000000" w:rsidP="00000000" w:rsidRDefault="00000000" w:rsidRPr="00000000" w14:paraId="000000B6">
      <w:pP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0" w:line="36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Item No.V:</w:t>
      </w:r>
    </w:p>
    <w:p w:rsidR="00000000" w:rsidDel="00000000" w:rsidP="00000000" w:rsidRDefault="00000000" w:rsidRPr="00000000" w14:paraId="000000B8">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B9">
      <w:pPr>
        <w:spacing w:after="0" w:line="360" w:lineRule="auto"/>
        <w:ind w:firstLine="720"/>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 Erode Registration District, Nambiyur Sub-Registration District, Gobi Taluk at Elathur Village in S.F.No.499, an extent of 6.86 acres, in which half share in common measuring an extent of 3.43 acres with an assessment of Rs.3-14-0.</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(Amended as per order in I.A.No.1075/2018 dated 27.07.2018)</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FOR PLAINTIFF   </w:t>
        <w:tab/>
        <w:tab/>
        <w:tab/>
        <w:tab/>
        <w:tab/>
        <w:tab/>
        <w:tab/>
        <w:t xml:space="preserve">PLAINTIFF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18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Fonts w:ascii="Arial" w:cs="Arial" w:eastAsia="Arial" w:hAnsi="Arial"/>
          <w:b w:val="0"/>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above named plaintiff do hereby declare that the description of property mentioned above are true and correct to the best of my knowledge and belief and I signed this at Gobichettipalayam 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PLAINTIFF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LIST OF DOCUMENT FILED UNDER ORDER VII RULE 14 CIVIL PROCEDURE CODE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S.No.    Date</w:t>
        <w:tab/>
        <w:tab/>
        <w:tab/>
        <w:t xml:space="preserve">Description</w:t>
        <w:tab/>
        <w:tab/>
        <w:tab/>
        <w:tab/>
        <w:t xml:space="preserve"> Remarks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02.03.1964</w:t>
        <w:tab/>
        <w:t xml:space="preserve">  Copy of the registered Partition Deed </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24.05.1972</w:t>
        <w:tab/>
        <w:t xml:space="preserve">  Copy of the registered Will executed by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C.P.Kandasamy Mudhaliar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FOR PLAINTIFF</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line="360" w:lineRule="auto"/>
        <w:ind w:left="5040" w:right="-720"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HONOURABLE DISTRICT JUDGE OF GOBICHETTIPALAYAM</w:t>
      </w:r>
    </w:p>
    <w:p w:rsidR="00000000" w:rsidDel="00000000" w:rsidP="00000000" w:rsidRDefault="00000000" w:rsidRPr="00000000" w14:paraId="000000D8">
      <w:pPr>
        <w:spacing w:after="0" w:line="360" w:lineRule="auto"/>
        <w:ind w:left="5040" w:right="-720"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w:t>
        <w:tab/>
        <w:t xml:space="preserve">44</w:t>
        <w:tab/>
        <w:t xml:space="preserve">OF</w:t>
        <w:tab/>
        <w:t xml:space="preserve">2017</w:t>
      </w:r>
    </w:p>
    <w:p w:rsidR="00000000" w:rsidDel="00000000" w:rsidP="00000000" w:rsidRDefault="00000000" w:rsidRPr="00000000" w14:paraId="000000D9">
      <w:pPr>
        <w:spacing w:after="0" w:line="360" w:lineRule="auto"/>
        <w:ind w:left="5040" w:right="-720" w:firstLine="0"/>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DA">
      <w:pPr>
        <w:spacing w:after="0" w:line="240" w:lineRule="auto"/>
        <w:ind w:left="5040" w:righ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C.S.Vairamani</w:t>
        <w:tab/>
        <w:tab/>
        <w:tab/>
        <w:tab/>
        <w:tab/>
        <w:tab/>
        <w:tab/>
        <w:tab/>
        <w:tab/>
        <w:t xml:space="preserve">-</w:t>
        <w:tab/>
        <w:t xml:space="preserve">Plaintiff </w:t>
      </w:r>
    </w:p>
    <w:p w:rsidR="00000000" w:rsidDel="00000000" w:rsidP="00000000" w:rsidRDefault="00000000" w:rsidRPr="00000000" w14:paraId="000000DB">
      <w:pPr>
        <w:ind w:left="5040" w:right="-72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C">
      <w:pPr>
        <w:ind w:left="5040" w:right="-720"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DD">
      <w:pPr>
        <w:ind w:left="5040" w:right="-720"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E">
      <w:pPr>
        <w:spacing w:after="0" w:line="240" w:lineRule="auto"/>
        <w:ind w:left="5040" w:righ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C.K.Sivasubramaniam (died by LRs)</w:t>
      </w:r>
    </w:p>
    <w:p w:rsidR="00000000" w:rsidDel="00000000" w:rsidP="00000000" w:rsidRDefault="00000000" w:rsidRPr="00000000" w14:paraId="000000DF">
      <w:pPr>
        <w:spacing w:after="0" w:line="240" w:lineRule="auto"/>
        <w:ind w:left="5040" w:righ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Nagarathinammal (died by LRs)</w:t>
      </w:r>
    </w:p>
    <w:p w:rsidR="00000000" w:rsidDel="00000000" w:rsidP="00000000" w:rsidRDefault="00000000" w:rsidRPr="00000000" w14:paraId="000000E0">
      <w:pPr>
        <w:spacing w:after="0" w:line="240" w:lineRule="auto"/>
        <w:ind w:left="5040" w:righ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C.S.Navamani (died by LRs)</w:t>
      </w:r>
    </w:p>
    <w:p w:rsidR="00000000" w:rsidDel="00000000" w:rsidP="00000000" w:rsidRDefault="00000000" w:rsidRPr="00000000" w14:paraId="000000E1">
      <w:pPr>
        <w:spacing w:after="0" w:line="240" w:lineRule="auto"/>
        <w:ind w:left="5040" w:righ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P.Laliltha</w:t>
      </w:r>
    </w:p>
    <w:p w:rsidR="00000000" w:rsidDel="00000000" w:rsidP="00000000" w:rsidRDefault="00000000" w:rsidRPr="00000000" w14:paraId="000000E2">
      <w:pPr>
        <w:spacing w:after="0" w:line="240" w:lineRule="auto"/>
        <w:ind w:left="5040" w:righ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N.Saiyogamahaneeya</w:t>
      </w:r>
    </w:p>
    <w:p w:rsidR="00000000" w:rsidDel="00000000" w:rsidP="00000000" w:rsidRDefault="00000000" w:rsidRPr="00000000" w14:paraId="000000E3">
      <w:pPr>
        <w:spacing w:after="0" w:line="240" w:lineRule="auto"/>
        <w:ind w:left="5040" w:righ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N. Malavika       </w:t>
        <w:tab/>
        <w:tab/>
        <w:tab/>
        <w:tab/>
        <w:tab/>
        <w:tab/>
        <w:tab/>
        <w:tab/>
        <w:tab/>
        <w:t xml:space="preserve">-</w:t>
        <w:tab/>
        <w:t xml:space="preserve">Defendants </w:t>
      </w:r>
    </w:p>
    <w:p w:rsidR="00000000" w:rsidDel="00000000" w:rsidP="00000000" w:rsidRDefault="00000000" w:rsidRPr="00000000" w14:paraId="000000E4">
      <w:pPr>
        <w:spacing w:after="0" w:line="240" w:lineRule="auto"/>
        <w:ind w:left="5040" w:righ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spacing w:after="0" w:line="240" w:lineRule="auto"/>
        <w:ind w:left="5040" w:righ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72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AMENDED PLAINT FILED UNDER ORDER 7 RULE 1 OF C.P.C.</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126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126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(Amended as per order in I.A.No.1075/2018 dated 27.07.2018 )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126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040" w:right="-126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72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PRE.ON: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72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72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72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72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ADDRESS FOR SERVICE: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Mr.S.Chandrasekaran, M.A.,B.L.,DLL.,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60" w:right="-126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Advocate, Enrolment No:595/1986, Coimbatore.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18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headerReference r:id="rId6" w:type="default"/>
      <w:pgSz w:h="20160" w:w="12240" w:orient="portrait"/>
      <w:pgMar w:bottom="2160" w:top="172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