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543" w:rsidRPr="00340EA7" w:rsidRDefault="009F6543" w:rsidP="00070882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340EA7">
        <w:rPr>
          <w:rFonts w:ascii="Arial" w:hAnsi="Arial" w:cs="Arial"/>
          <w:sz w:val="24"/>
          <w:szCs w:val="24"/>
        </w:rPr>
        <w:t>13.06.2016</w:t>
      </w:r>
    </w:p>
    <w:p w:rsidR="00101D12" w:rsidRPr="00340EA7" w:rsidRDefault="00F36D6D" w:rsidP="0017750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40EA7">
        <w:rPr>
          <w:rFonts w:ascii="Arial" w:hAnsi="Arial" w:cs="Arial"/>
          <w:sz w:val="24"/>
          <w:szCs w:val="24"/>
        </w:rPr>
        <w:t>To</w:t>
      </w:r>
    </w:p>
    <w:p w:rsidR="00BF6832" w:rsidRPr="00F97361" w:rsidRDefault="00BF6832" w:rsidP="0017750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97361">
        <w:rPr>
          <w:rFonts w:ascii="Arial" w:hAnsi="Arial" w:cs="Arial"/>
          <w:sz w:val="24"/>
          <w:szCs w:val="24"/>
        </w:rPr>
        <w:t>M/s.</w:t>
      </w:r>
      <w:r w:rsidR="000A16E5">
        <w:rPr>
          <w:rFonts w:ascii="Arial" w:hAnsi="Arial" w:cs="Arial"/>
          <w:sz w:val="24"/>
          <w:szCs w:val="24"/>
        </w:rPr>
        <w:t xml:space="preserve"> </w:t>
      </w:r>
      <w:r w:rsidRPr="00F97361">
        <w:rPr>
          <w:rFonts w:ascii="Arial" w:hAnsi="Arial" w:cs="Arial"/>
          <w:sz w:val="24"/>
          <w:szCs w:val="24"/>
        </w:rPr>
        <w:t>Winners India Pvt Ltd</w:t>
      </w:r>
    </w:p>
    <w:p w:rsidR="00BF6832" w:rsidRPr="00340EA7" w:rsidRDefault="00BF6832" w:rsidP="00BF683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97361">
        <w:rPr>
          <w:rFonts w:ascii="Arial" w:hAnsi="Arial" w:cs="Arial"/>
          <w:sz w:val="24"/>
          <w:szCs w:val="24"/>
        </w:rPr>
        <w:t>R.S.Puram, Coimbatore.</w:t>
      </w:r>
    </w:p>
    <w:p w:rsidR="009F6543" w:rsidRPr="00340EA7" w:rsidRDefault="009F6543" w:rsidP="009F65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40EA7">
        <w:rPr>
          <w:rFonts w:ascii="Arial" w:hAnsi="Arial" w:cs="Arial"/>
          <w:sz w:val="24"/>
          <w:szCs w:val="24"/>
        </w:rPr>
        <w:t>Sirs,</w:t>
      </w:r>
    </w:p>
    <w:p w:rsidR="009F6543" w:rsidRPr="00340EA7" w:rsidRDefault="009F6543" w:rsidP="00070882">
      <w:pPr>
        <w:spacing w:line="24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 w:rsidRPr="00340EA7">
        <w:rPr>
          <w:rFonts w:ascii="Arial" w:hAnsi="Arial" w:cs="Arial"/>
          <w:sz w:val="24"/>
          <w:szCs w:val="24"/>
        </w:rPr>
        <w:t>Sub:-</w:t>
      </w:r>
      <w:r w:rsidRPr="00340EA7">
        <w:rPr>
          <w:rFonts w:ascii="Arial" w:hAnsi="Arial" w:cs="Arial"/>
          <w:sz w:val="24"/>
          <w:szCs w:val="24"/>
        </w:rPr>
        <w:tab/>
        <w:t xml:space="preserve">Supplemental opinion pertaining to properties in S.F.Nos.14/2 &amp; 15/2 at Goundampalayam Village, Coimbatore with respect of Tamilnadu Urban </w:t>
      </w:r>
      <w:r w:rsidR="00A63E3A">
        <w:rPr>
          <w:rFonts w:ascii="Arial" w:hAnsi="Arial" w:cs="Arial"/>
          <w:sz w:val="24"/>
          <w:szCs w:val="24"/>
        </w:rPr>
        <w:t xml:space="preserve">Land </w:t>
      </w:r>
      <w:r w:rsidRPr="00340EA7">
        <w:rPr>
          <w:rFonts w:ascii="Arial" w:hAnsi="Arial" w:cs="Arial"/>
          <w:sz w:val="24"/>
          <w:szCs w:val="24"/>
        </w:rPr>
        <w:t>Ceiling Proceedings- reg :-</w:t>
      </w:r>
    </w:p>
    <w:p w:rsidR="009F6543" w:rsidRPr="00340EA7" w:rsidRDefault="009F6543" w:rsidP="000D0BE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40EA7">
        <w:rPr>
          <w:rFonts w:ascii="Arial" w:hAnsi="Arial" w:cs="Arial"/>
          <w:sz w:val="24"/>
          <w:szCs w:val="24"/>
        </w:rPr>
        <w:t>With reference to the above, as per order dated 19.08.1997</w:t>
      </w:r>
      <w:r w:rsidR="00A63E3A">
        <w:rPr>
          <w:rFonts w:ascii="Arial" w:hAnsi="Arial" w:cs="Arial"/>
          <w:sz w:val="24"/>
          <w:szCs w:val="24"/>
        </w:rPr>
        <w:t xml:space="preserve"> of </w:t>
      </w:r>
      <w:r w:rsidRPr="00340EA7">
        <w:rPr>
          <w:rFonts w:ascii="Arial" w:hAnsi="Arial" w:cs="Arial"/>
          <w:sz w:val="24"/>
          <w:szCs w:val="24"/>
        </w:rPr>
        <w:t xml:space="preserve"> the Authorized Officer </w:t>
      </w:r>
      <w:r w:rsidR="00A63E3A">
        <w:rPr>
          <w:rFonts w:ascii="Arial" w:hAnsi="Arial" w:cs="Arial"/>
          <w:sz w:val="24"/>
          <w:szCs w:val="24"/>
        </w:rPr>
        <w:t xml:space="preserve"> Tamilnadu</w:t>
      </w:r>
      <w:r w:rsidRPr="00340EA7">
        <w:rPr>
          <w:rFonts w:ascii="Arial" w:hAnsi="Arial" w:cs="Arial"/>
          <w:sz w:val="24"/>
          <w:szCs w:val="24"/>
        </w:rPr>
        <w:t xml:space="preserve"> Urban Land Ceiling</w:t>
      </w:r>
      <w:r w:rsidR="00A63E3A">
        <w:rPr>
          <w:rFonts w:ascii="Arial" w:hAnsi="Arial" w:cs="Arial"/>
          <w:sz w:val="24"/>
          <w:szCs w:val="24"/>
        </w:rPr>
        <w:t xml:space="preserve"> Act </w:t>
      </w:r>
      <w:r w:rsidRPr="00340EA7">
        <w:rPr>
          <w:rFonts w:ascii="Arial" w:hAnsi="Arial" w:cs="Arial"/>
          <w:sz w:val="24"/>
          <w:szCs w:val="24"/>
        </w:rPr>
        <w:t xml:space="preserve"> under his proceedings </w:t>
      </w:r>
      <w:r w:rsidR="00A63E3A">
        <w:rPr>
          <w:rFonts w:ascii="Arial" w:hAnsi="Arial" w:cs="Arial"/>
          <w:sz w:val="24"/>
          <w:szCs w:val="24"/>
        </w:rPr>
        <w:t>in</w:t>
      </w:r>
      <w:r w:rsidR="009E7D86" w:rsidRPr="00340EA7">
        <w:rPr>
          <w:rFonts w:ascii="Arial" w:hAnsi="Arial" w:cs="Arial"/>
          <w:sz w:val="24"/>
          <w:szCs w:val="24"/>
        </w:rPr>
        <w:t xml:space="preserve"> section 9(5) of the Act </w:t>
      </w:r>
      <w:r w:rsidR="00A63E3A">
        <w:rPr>
          <w:rFonts w:ascii="Arial" w:hAnsi="Arial" w:cs="Arial"/>
          <w:sz w:val="24"/>
          <w:szCs w:val="24"/>
        </w:rPr>
        <w:t>declared that</w:t>
      </w:r>
      <w:r w:rsidR="009E7D86" w:rsidRPr="00340EA7">
        <w:rPr>
          <w:rFonts w:ascii="Arial" w:hAnsi="Arial" w:cs="Arial"/>
          <w:sz w:val="24"/>
          <w:szCs w:val="24"/>
        </w:rPr>
        <w:t xml:space="preserve"> an extent of 3650 sq.mtr</w:t>
      </w:r>
      <w:r w:rsidR="00A63E3A">
        <w:rPr>
          <w:rFonts w:ascii="Arial" w:hAnsi="Arial" w:cs="Arial"/>
          <w:sz w:val="24"/>
          <w:szCs w:val="24"/>
        </w:rPr>
        <w:t>s</w:t>
      </w:r>
      <w:r w:rsidR="009E7D86" w:rsidRPr="00340EA7">
        <w:rPr>
          <w:rFonts w:ascii="Arial" w:hAnsi="Arial" w:cs="Arial"/>
          <w:sz w:val="24"/>
          <w:szCs w:val="24"/>
        </w:rPr>
        <w:t xml:space="preserve"> in S.F.No. 14/2 &amp; 8950 sq.mtr</w:t>
      </w:r>
      <w:r w:rsidR="004E291C">
        <w:rPr>
          <w:rFonts w:ascii="Arial" w:hAnsi="Arial" w:cs="Arial"/>
          <w:sz w:val="24"/>
          <w:szCs w:val="24"/>
        </w:rPr>
        <w:t>s</w:t>
      </w:r>
      <w:r w:rsidR="009E7D86" w:rsidRPr="00340EA7">
        <w:rPr>
          <w:rFonts w:ascii="Arial" w:hAnsi="Arial" w:cs="Arial"/>
          <w:sz w:val="24"/>
          <w:szCs w:val="24"/>
        </w:rPr>
        <w:t xml:space="preserve"> in S.F.No. 15/2 and 1587 sq.mtr</w:t>
      </w:r>
      <w:r w:rsidR="00A63E3A">
        <w:rPr>
          <w:rFonts w:ascii="Arial" w:hAnsi="Arial" w:cs="Arial"/>
          <w:sz w:val="24"/>
          <w:szCs w:val="24"/>
        </w:rPr>
        <w:t>s</w:t>
      </w:r>
      <w:r w:rsidR="009E7D86" w:rsidRPr="00340EA7">
        <w:rPr>
          <w:rFonts w:ascii="Arial" w:hAnsi="Arial" w:cs="Arial"/>
          <w:sz w:val="24"/>
          <w:szCs w:val="24"/>
        </w:rPr>
        <w:t xml:space="preserve"> in S.F.No.16/2 part </w:t>
      </w:r>
      <w:r w:rsidR="00040CEB" w:rsidRPr="00340EA7">
        <w:rPr>
          <w:rFonts w:ascii="Arial" w:hAnsi="Arial" w:cs="Arial"/>
          <w:sz w:val="24"/>
          <w:szCs w:val="24"/>
        </w:rPr>
        <w:t xml:space="preserve">are excess in possession of the said company </w:t>
      </w:r>
      <w:r w:rsidR="00A63E3A">
        <w:rPr>
          <w:rFonts w:ascii="Arial" w:hAnsi="Arial" w:cs="Arial"/>
          <w:sz w:val="24"/>
          <w:szCs w:val="24"/>
        </w:rPr>
        <w:t xml:space="preserve">which has to be acquired and </w:t>
      </w:r>
      <w:r w:rsidR="00040CEB" w:rsidRPr="00340EA7">
        <w:rPr>
          <w:rFonts w:ascii="Arial" w:hAnsi="Arial" w:cs="Arial"/>
          <w:sz w:val="24"/>
          <w:szCs w:val="24"/>
        </w:rPr>
        <w:t xml:space="preserve"> 30 days time</w:t>
      </w:r>
      <w:r w:rsidR="004E291C">
        <w:rPr>
          <w:rFonts w:ascii="Arial" w:hAnsi="Arial" w:cs="Arial"/>
          <w:sz w:val="24"/>
          <w:szCs w:val="24"/>
        </w:rPr>
        <w:t xml:space="preserve"> was given</w:t>
      </w:r>
      <w:r w:rsidR="00040CEB" w:rsidRPr="00340EA7">
        <w:rPr>
          <w:rFonts w:ascii="Arial" w:hAnsi="Arial" w:cs="Arial"/>
          <w:sz w:val="24"/>
          <w:szCs w:val="24"/>
        </w:rPr>
        <w:t xml:space="preserve"> to appeal against the said order under section 33 of the Act.  </w:t>
      </w:r>
    </w:p>
    <w:p w:rsidR="00040CEB" w:rsidRPr="00340EA7" w:rsidRDefault="00040CEB" w:rsidP="000D0BE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40EA7">
        <w:rPr>
          <w:rFonts w:ascii="Arial" w:hAnsi="Arial" w:cs="Arial"/>
          <w:sz w:val="24"/>
          <w:szCs w:val="24"/>
        </w:rPr>
        <w:t>Whileso,</w:t>
      </w:r>
      <w:r w:rsidR="00A63E3A">
        <w:rPr>
          <w:rFonts w:ascii="Arial" w:hAnsi="Arial" w:cs="Arial"/>
          <w:sz w:val="24"/>
          <w:szCs w:val="24"/>
        </w:rPr>
        <w:t xml:space="preserve"> the said company preferred an A</w:t>
      </w:r>
      <w:r w:rsidRPr="00340EA7">
        <w:rPr>
          <w:rFonts w:ascii="Arial" w:hAnsi="Arial" w:cs="Arial"/>
          <w:sz w:val="24"/>
          <w:szCs w:val="24"/>
        </w:rPr>
        <w:t>ppeal under section 33 of the said Act, wherein the Principal Commissioner, Chennai passed an order  dated 15.02.1999 in reference no.Rc.J2/25265/97 wherein declaring that the lands in S.F.No.14/2 and 15/2 were used  for agricultural purpose and thereby held those lands are not within the purview of the Act. Hence,  the order of Authorized Officer/ Assistant Commissioner dated 19.08.1997 under section 9(5) of the Act for acquiring lands measuring about 14187 sq.mtrs was set-aside and an extent of 5089 sq.mtr was declare</w:t>
      </w:r>
      <w:r w:rsidR="00A63E3A">
        <w:rPr>
          <w:rFonts w:ascii="Arial" w:hAnsi="Arial" w:cs="Arial"/>
          <w:sz w:val="24"/>
          <w:szCs w:val="24"/>
        </w:rPr>
        <w:t>d</w:t>
      </w:r>
      <w:r w:rsidRPr="00340EA7">
        <w:rPr>
          <w:rFonts w:ascii="Arial" w:hAnsi="Arial" w:cs="Arial"/>
          <w:sz w:val="24"/>
          <w:szCs w:val="24"/>
        </w:rPr>
        <w:t xml:space="preserve"> to be vacant land which are in other survey fields.  The said order also </w:t>
      </w:r>
      <w:r w:rsidR="00A63E3A">
        <w:rPr>
          <w:rFonts w:ascii="Arial" w:hAnsi="Arial" w:cs="Arial"/>
          <w:sz w:val="24"/>
          <w:szCs w:val="24"/>
        </w:rPr>
        <w:t>directs</w:t>
      </w:r>
      <w:r w:rsidRPr="00340EA7">
        <w:rPr>
          <w:rFonts w:ascii="Arial" w:hAnsi="Arial" w:cs="Arial"/>
          <w:sz w:val="24"/>
          <w:szCs w:val="24"/>
        </w:rPr>
        <w:t xml:space="preserve"> modification of G.O.Ms.No.421 , Revenue dated 15.03.1991.</w:t>
      </w:r>
    </w:p>
    <w:p w:rsidR="00040CEB" w:rsidRPr="00340EA7" w:rsidRDefault="00A63E3A" w:rsidP="000D0BE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Thought t</w:t>
      </w:r>
      <w:r w:rsidR="00040CEB" w:rsidRPr="00340EA7">
        <w:rPr>
          <w:rFonts w:ascii="Arial" w:hAnsi="Arial" w:cs="Arial"/>
          <w:sz w:val="24"/>
          <w:szCs w:val="24"/>
        </w:rPr>
        <w:t>he order passed by appellate authority is dated 15.02.1999</w:t>
      </w:r>
      <w:r>
        <w:rPr>
          <w:rFonts w:ascii="Arial" w:hAnsi="Arial" w:cs="Arial"/>
          <w:sz w:val="24"/>
          <w:szCs w:val="24"/>
        </w:rPr>
        <w:t xml:space="preserve">, </w:t>
      </w:r>
      <w:r w:rsidR="00842423" w:rsidRPr="00340EA7">
        <w:rPr>
          <w:rFonts w:ascii="Arial" w:hAnsi="Arial" w:cs="Arial"/>
          <w:sz w:val="24"/>
          <w:szCs w:val="24"/>
        </w:rPr>
        <w:t xml:space="preserve">in the meanwhile the said Act  was repealed with effect from 16.06.1999. However, </w:t>
      </w:r>
      <w:r w:rsidR="00854772" w:rsidRPr="00340EA7">
        <w:rPr>
          <w:rFonts w:ascii="Arial" w:hAnsi="Arial" w:cs="Arial"/>
          <w:sz w:val="24"/>
          <w:szCs w:val="24"/>
        </w:rPr>
        <w:t xml:space="preserve">the section 3(1) (b) of </w:t>
      </w:r>
      <w:r w:rsidR="00842423" w:rsidRPr="00340EA7">
        <w:rPr>
          <w:rFonts w:ascii="Arial" w:hAnsi="Arial" w:cs="Arial"/>
          <w:sz w:val="24"/>
          <w:szCs w:val="24"/>
        </w:rPr>
        <w:t xml:space="preserve">the said </w:t>
      </w:r>
      <w:r>
        <w:rPr>
          <w:rFonts w:ascii="Arial" w:hAnsi="Arial" w:cs="Arial"/>
          <w:sz w:val="24"/>
          <w:szCs w:val="24"/>
        </w:rPr>
        <w:t>R</w:t>
      </w:r>
      <w:r w:rsidR="00842423" w:rsidRPr="00340EA7">
        <w:rPr>
          <w:rFonts w:ascii="Arial" w:hAnsi="Arial" w:cs="Arial"/>
          <w:sz w:val="24"/>
          <w:szCs w:val="24"/>
        </w:rPr>
        <w:t xml:space="preserve">epeal Act disclose that  the proceedings </w:t>
      </w:r>
      <w:r w:rsidR="00854772" w:rsidRPr="00340EA7">
        <w:rPr>
          <w:rFonts w:ascii="Arial" w:hAnsi="Arial" w:cs="Arial"/>
          <w:sz w:val="24"/>
          <w:szCs w:val="24"/>
        </w:rPr>
        <w:t>taken before</w:t>
      </w:r>
      <w:r>
        <w:rPr>
          <w:rFonts w:ascii="Arial" w:hAnsi="Arial" w:cs="Arial"/>
          <w:sz w:val="24"/>
          <w:szCs w:val="24"/>
        </w:rPr>
        <w:t xml:space="preserve"> passing of the R</w:t>
      </w:r>
      <w:r w:rsidR="00854772" w:rsidRPr="00340EA7">
        <w:rPr>
          <w:rFonts w:ascii="Arial" w:hAnsi="Arial" w:cs="Arial"/>
          <w:sz w:val="24"/>
          <w:szCs w:val="24"/>
        </w:rPr>
        <w:t xml:space="preserve">epeal Act </w:t>
      </w:r>
      <w:r w:rsidR="00842423" w:rsidRPr="00340EA7">
        <w:rPr>
          <w:rFonts w:ascii="Arial" w:hAnsi="Arial" w:cs="Arial"/>
          <w:sz w:val="24"/>
          <w:szCs w:val="24"/>
        </w:rPr>
        <w:t xml:space="preserve">under section 21(1) shall not be affected </w:t>
      </w:r>
      <w:r w:rsidR="00854772" w:rsidRPr="00340EA7">
        <w:rPr>
          <w:rFonts w:ascii="Arial" w:hAnsi="Arial" w:cs="Arial"/>
          <w:sz w:val="24"/>
          <w:szCs w:val="24"/>
        </w:rPr>
        <w:t xml:space="preserve">. The section 21(1) empowers the authority under the Act to exempt the </w:t>
      </w:r>
      <w:r>
        <w:rPr>
          <w:rFonts w:ascii="Arial" w:hAnsi="Arial" w:cs="Arial"/>
          <w:sz w:val="24"/>
          <w:szCs w:val="24"/>
        </w:rPr>
        <w:t>land</w:t>
      </w:r>
      <w:r w:rsidR="00854772" w:rsidRPr="00340EA7">
        <w:rPr>
          <w:rFonts w:ascii="Arial" w:hAnsi="Arial" w:cs="Arial"/>
          <w:sz w:val="24"/>
          <w:szCs w:val="24"/>
        </w:rPr>
        <w:t xml:space="preserve"> with conditions which provision is not applicable to the lands in S.F.No.14/2 and 15/2 in view of passing orders by appellate authority dated 15.02.1999. </w:t>
      </w:r>
    </w:p>
    <w:p w:rsidR="00854772" w:rsidRPr="00340EA7" w:rsidRDefault="00854772" w:rsidP="000D0BE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40EA7">
        <w:rPr>
          <w:rFonts w:ascii="Arial" w:hAnsi="Arial" w:cs="Arial"/>
          <w:sz w:val="24"/>
          <w:szCs w:val="24"/>
        </w:rPr>
        <w:t>Thus in my view, as per the orders dated 15.02.1999 passed by appellate authority is final whereby the lands in S.F.No.14/2 and 15/2 both measuring 12410 sq.mtrs are under agricultural operation which are outside the purview of The Tamilnadu Urban Land Ceiling Act.</w:t>
      </w:r>
      <w:r w:rsidR="00070882" w:rsidRPr="00340EA7">
        <w:rPr>
          <w:rFonts w:ascii="Arial" w:hAnsi="Arial" w:cs="Arial"/>
          <w:sz w:val="24"/>
          <w:szCs w:val="24"/>
        </w:rPr>
        <w:t xml:space="preserve"> </w:t>
      </w:r>
      <w:r w:rsidR="00A63E3A">
        <w:rPr>
          <w:rFonts w:ascii="Arial" w:hAnsi="Arial" w:cs="Arial"/>
          <w:sz w:val="24"/>
          <w:szCs w:val="24"/>
        </w:rPr>
        <w:t xml:space="preserve"> In master plan, those lands Residential Classification which attracts Vacant Land Tax.</w:t>
      </w:r>
      <w:r w:rsidR="00070882" w:rsidRPr="00340EA7">
        <w:rPr>
          <w:rFonts w:ascii="Arial" w:hAnsi="Arial" w:cs="Arial"/>
          <w:sz w:val="24"/>
          <w:szCs w:val="24"/>
        </w:rPr>
        <w:t xml:space="preserve"> </w:t>
      </w:r>
    </w:p>
    <w:p w:rsidR="00070882" w:rsidRPr="00340EA7" w:rsidRDefault="00070882" w:rsidP="000D0BE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40EA7">
        <w:rPr>
          <w:rFonts w:ascii="Arial" w:hAnsi="Arial" w:cs="Arial"/>
          <w:sz w:val="24"/>
          <w:szCs w:val="24"/>
        </w:rPr>
        <w:t xml:space="preserve">There is no copy of the original order addressed to CPC Ltd is produced to ensure its finality. Further, as the section 21(1) (a) is </w:t>
      </w:r>
      <w:r w:rsidR="00A63E3A">
        <w:rPr>
          <w:rFonts w:ascii="Arial" w:hAnsi="Arial" w:cs="Arial"/>
          <w:sz w:val="24"/>
          <w:szCs w:val="24"/>
        </w:rPr>
        <w:t>not affected by R</w:t>
      </w:r>
      <w:r w:rsidRPr="00340EA7">
        <w:rPr>
          <w:rFonts w:ascii="Arial" w:hAnsi="Arial" w:cs="Arial"/>
          <w:sz w:val="24"/>
          <w:szCs w:val="24"/>
        </w:rPr>
        <w:t xml:space="preserve">epeal Act, </w:t>
      </w:r>
      <w:r w:rsidR="00F94E3B" w:rsidRPr="00340EA7">
        <w:rPr>
          <w:rFonts w:ascii="Arial" w:hAnsi="Arial" w:cs="Arial"/>
          <w:sz w:val="24"/>
          <w:szCs w:val="24"/>
        </w:rPr>
        <w:t xml:space="preserve"> G.O should have been passed by amending G.O.Ms.No. 421 dated 15.03.1991.</w:t>
      </w:r>
    </w:p>
    <w:p w:rsidR="000D0BE6" w:rsidRDefault="000D0BE6" w:rsidP="000D0BE6">
      <w:pPr>
        <w:spacing w:after="0" w:line="360" w:lineRule="auto"/>
        <w:ind w:left="4320" w:firstLine="720"/>
        <w:jc w:val="center"/>
        <w:rPr>
          <w:rFonts w:ascii="Arial" w:hAnsi="Arial" w:cs="Arial"/>
          <w:sz w:val="24"/>
          <w:szCs w:val="24"/>
        </w:rPr>
      </w:pPr>
    </w:p>
    <w:p w:rsidR="000D0BE6" w:rsidRDefault="000D0BE6" w:rsidP="000D0BE6">
      <w:pPr>
        <w:spacing w:after="0" w:line="360" w:lineRule="auto"/>
        <w:ind w:left="4320" w:firstLine="720"/>
        <w:jc w:val="center"/>
        <w:rPr>
          <w:rFonts w:ascii="Arial" w:hAnsi="Arial" w:cs="Arial"/>
          <w:sz w:val="24"/>
          <w:szCs w:val="24"/>
        </w:rPr>
      </w:pPr>
    </w:p>
    <w:p w:rsidR="009F6543" w:rsidRPr="00340EA7" w:rsidRDefault="00340EA7" w:rsidP="000D0BE6">
      <w:pPr>
        <w:spacing w:after="0" w:line="360" w:lineRule="auto"/>
        <w:ind w:left="4320" w:firstLine="720"/>
        <w:jc w:val="center"/>
        <w:rPr>
          <w:rFonts w:ascii="Arial" w:hAnsi="Arial" w:cs="Arial"/>
          <w:sz w:val="24"/>
          <w:szCs w:val="24"/>
        </w:rPr>
      </w:pPr>
      <w:r w:rsidRPr="00340EA7">
        <w:rPr>
          <w:rFonts w:ascii="Arial" w:hAnsi="Arial" w:cs="Arial"/>
          <w:sz w:val="24"/>
          <w:szCs w:val="24"/>
        </w:rPr>
        <w:t>Advocate</w:t>
      </w:r>
    </w:p>
    <w:sectPr w:rsidR="009F6543" w:rsidRPr="00340EA7" w:rsidSect="000D0BE6">
      <w:pgSz w:w="12240" w:h="20160" w:code="5"/>
      <w:pgMar w:top="108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1"/>
  <w:defaultTabStop w:val="720"/>
  <w:drawingGridHorizontalSpacing w:val="110"/>
  <w:displayHorizontalDrawingGridEvery w:val="2"/>
  <w:characterSpacingControl w:val="doNotCompress"/>
  <w:compat/>
  <w:rsids>
    <w:rsidRoot w:val="00F36D6D"/>
    <w:rsid w:val="00030605"/>
    <w:rsid w:val="00040CEB"/>
    <w:rsid w:val="00070882"/>
    <w:rsid w:val="00087EBA"/>
    <w:rsid w:val="000A16E5"/>
    <w:rsid w:val="000D0BE6"/>
    <w:rsid w:val="000E17DC"/>
    <w:rsid w:val="00101D12"/>
    <w:rsid w:val="00177503"/>
    <w:rsid w:val="00206A6D"/>
    <w:rsid w:val="00286696"/>
    <w:rsid w:val="00293F58"/>
    <w:rsid w:val="002A06CF"/>
    <w:rsid w:val="002A3AD7"/>
    <w:rsid w:val="002F72E7"/>
    <w:rsid w:val="00303E2A"/>
    <w:rsid w:val="00340EA7"/>
    <w:rsid w:val="00372729"/>
    <w:rsid w:val="003A0BE7"/>
    <w:rsid w:val="00456898"/>
    <w:rsid w:val="00471062"/>
    <w:rsid w:val="004972DA"/>
    <w:rsid w:val="004C13CD"/>
    <w:rsid w:val="004E291C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423"/>
    <w:rsid w:val="0084263A"/>
    <w:rsid w:val="0085323D"/>
    <w:rsid w:val="00854772"/>
    <w:rsid w:val="008B5565"/>
    <w:rsid w:val="0092647E"/>
    <w:rsid w:val="009519D1"/>
    <w:rsid w:val="00967CF7"/>
    <w:rsid w:val="0098014C"/>
    <w:rsid w:val="009A10CA"/>
    <w:rsid w:val="009C33EC"/>
    <w:rsid w:val="009D38E7"/>
    <w:rsid w:val="009E7D86"/>
    <w:rsid w:val="009F6543"/>
    <w:rsid w:val="00A63E3A"/>
    <w:rsid w:val="00A83D0C"/>
    <w:rsid w:val="00BA7240"/>
    <w:rsid w:val="00BF0843"/>
    <w:rsid w:val="00BF6832"/>
    <w:rsid w:val="00C275C7"/>
    <w:rsid w:val="00C310D9"/>
    <w:rsid w:val="00C60EBA"/>
    <w:rsid w:val="00C704C8"/>
    <w:rsid w:val="00C80DBB"/>
    <w:rsid w:val="00D41F1C"/>
    <w:rsid w:val="00EB22C3"/>
    <w:rsid w:val="00F04438"/>
    <w:rsid w:val="00F365B4"/>
    <w:rsid w:val="00F36D6D"/>
    <w:rsid w:val="00F47FDF"/>
    <w:rsid w:val="00F56AA0"/>
    <w:rsid w:val="00F81A84"/>
    <w:rsid w:val="00F94E3B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22</cp:revision>
  <cp:lastPrinted>2016-06-13T07:21:00Z</cp:lastPrinted>
  <dcterms:created xsi:type="dcterms:W3CDTF">2016-06-13T06:18:00Z</dcterms:created>
  <dcterms:modified xsi:type="dcterms:W3CDTF">2016-06-13T07:22:00Z</dcterms:modified>
</cp:coreProperties>
</file>