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FIFTH ADDITIONAL DISTRICT JUDGE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646</w:t>
        <w:tab/>
        <w:t xml:space="preserve">OF 2022</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D.Selvaraj</w:t>
        <w:tab/>
        <w:tab/>
        <w:tab/>
        <w:tab/>
        <w:tab/>
        <w:tab/>
        <w:tab/>
        <w:tab/>
        <w:t xml:space="preserve">- Plaintiff</w:t>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1.Venkatachalam </w:t>
      </w:r>
    </w:p>
    <w:p w:rsidR="00000000" w:rsidDel="00000000" w:rsidP="00000000" w:rsidRDefault="00000000" w:rsidRPr="00000000" w14:paraId="0000000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2.V.Ravikumar</w:t>
      </w:r>
    </w:p>
    <w:p w:rsidR="00000000" w:rsidDel="00000000" w:rsidP="00000000" w:rsidRDefault="00000000" w:rsidRPr="00000000" w14:paraId="0000000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V.Malliga</w:t>
      </w:r>
    </w:p>
    <w:p w:rsidR="00000000" w:rsidDel="00000000" w:rsidP="00000000" w:rsidRDefault="00000000" w:rsidRPr="00000000" w14:paraId="0000000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P.Sengodan</w:t>
      </w:r>
    </w:p>
    <w:p w:rsidR="00000000" w:rsidDel="00000000" w:rsidP="00000000" w:rsidRDefault="00000000" w:rsidRPr="00000000" w14:paraId="0000000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K.Sellakutty</w:t>
      </w:r>
    </w:p>
    <w:p w:rsidR="00000000" w:rsidDel="00000000" w:rsidP="00000000" w:rsidRDefault="00000000" w:rsidRPr="00000000" w14:paraId="0000000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P.Ravichandran</w:t>
      </w:r>
    </w:p>
    <w:p w:rsidR="00000000" w:rsidDel="00000000" w:rsidP="00000000" w:rsidRDefault="00000000" w:rsidRPr="00000000" w14:paraId="0000000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Dr.N.Saroja</w:t>
      </w:r>
    </w:p>
    <w:p w:rsidR="00000000" w:rsidDel="00000000" w:rsidP="00000000" w:rsidRDefault="00000000" w:rsidRPr="00000000" w14:paraId="0000000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Smt.Thulasimani</w:t>
      </w:r>
    </w:p>
    <w:p w:rsidR="00000000" w:rsidDel="00000000" w:rsidP="00000000" w:rsidRDefault="00000000" w:rsidRPr="00000000" w14:paraId="0000000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S.Sakthivel</w:t>
      </w:r>
    </w:p>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 S.Selvaraj</w:t>
      </w:r>
    </w:p>
    <w:p w:rsidR="00000000" w:rsidDel="00000000" w:rsidP="00000000" w:rsidRDefault="00000000" w:rsidRPr="00000000" w14:paraId="0000000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S.Shanmuga Vadivel</w:t>
      </w:r>
    </w:p>
    <w:p w:rsidR="00000000" w:rsidDel="00000000" w:rsidP="00000000" w:rsidRDefault="00000000" w:rsidRPr="00000000" w14:paraId="0000001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M.Sivasamy</w:t>
      </w:r>
    </w:p>
    <w:p w:rsidR="00000000" w:rsidDel="00000000" w:rsidP="00000000" w:rsidRDefault="00000000" w:rsidRPr="00000000" w14:paraId="0000001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M.Loganathan</w:t>
      </w:r>
    </w:p>
    <w:p w:rsidR="00000000" w:rsidDel="00000000" w:rsidP="00000000" w:rsidRDefault="00000000" w:rsidRPr="00000000" w14:paraId="0000001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Smt.Easwari</w:t>
      </w:r>
    </w:p>
    <w:p w:rsidR="00000000" w:rsidDel="00000000" w:rsidP="00000000" w:rsidRDefault="00000000" w:rsidRPr="00000000" w14:paraId="0000001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 Smt.Thulasimani</w:t>
      </w:r>
    </w:p>
    <w:p w:rsidR="00000000" w:rsidDel="00000000" w:rsidP="00000000" w:rsidRDefault="00000000" w:rsidRPr="00000000" w14:paraId="0000001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Vignesh</w:t>
      </w:r>
    </w:p>
    <w:p w:rsidR="00000000" w:rsidDel="00000000" w:rsidP="00000000" w:rsidRDefault="00000000" w:rsidRPr="00000000" w14:paraId="0000001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 Saranya</w:t>
      </w:r>
    </w:p>
    <w:p w:rsidR="00000000" w:rsidDel="00000000" w:rsidP="00000000" w:rsidRDefault="00000000" w:rsidRPr="00000000" w14:paraId="0000001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18. Smt.Kanchana</w:t>
      </w:r>
    </w:p>
    <w:p w:rsidR="00000000" w:rsidDel="00000000" w:rsidP="00000000" w:rsidRDefault="00000000" w:rsidRPr="00000000" w14:paraId="0000001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19. Sukumaran</w:t>
      </w:r>
    </w:p>
    <w:p w:rsidR="00000000" w:rsidDel="00000000" w:rsidP="00000000" w:rsidRDefault="00000000" w:rsidRPr="00000000" w14:paraId="0000001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 Gowri</w:t>
        <w:tab/>
        <w:tab/>
        <w:tab/>
        <w:tab/>
        <w:tab/>
        <w:tab/>
        <w:tab/>
        <w:tab/>
        <w:t xml:space="preserve">- Defendants</w:t>
      </w:r>
    </w:p>
    <w:p w:rsidR="00000000" w:rsidDel="00000000" w:rsidP="00000000" w:rsidRDefault="00000000" w:rsidRPr="00000000" w14:paraId="0000001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5</w:t>
      </w:r>
      <w:r w:rsidDel="00000000" w:rsidR="00000000" w:rsidRPr="00000000">
        <w:rPr>
          <w:rFonts w:ascii="Arial" w:cs="Arial" w:eastAsia="Arial" w:hAnsi="Arial"/>
          <w:b w:val="1"/>
          <w:sz w:val="24"/>
          <w:szCs w:val="24"/>
          <w:u w:val="single"/>
          <w:vertAlign w:val="superscript"/>
          <w:rtl w:val="0"/>
        </w:rPr>
        <w:t xml:space="preserve">th</w:t>
      </w:r>
      <w:r w:rsidDel="00000000" w:rsidR="00000000" w:rsidRPr="00000000">
        <w:rPr>
          <w:rFonts w:ascii="Arial" w:cs="Arial" w:eastAsia="Arial" w:hAnsi="Arial"/>
          <w:b w:val="1"/>
          <w:sz w:val="24"/>
          <w:szCs w:val="24"/>
          <w:u w:val="single"/>
          <w:rtl w:val="0"/>
        </w:rPr>
        <w:t xml:space="preserve"> DEFENDANT ADOPTED BY DEFENDANT NOS.4 AND 9</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suit is false, frivolous and unsustainable in law and on facts of the case.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plaintiffs are put to strict proof of all the allegations except those that are specifically admitted herein.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3 (1) to 3(8) of the plaint that the plaintiff is son of one Deivasigamani @ Ponnusamy and the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his mother and the said Deivasigamani died intestate on 28.05.2021 by leaving behind him the plaintiff and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 his legal heirs are put to strict proof by plaintiff herein which this defendant does not admit. So also, the averments that the defendant nos.1 to 13 along with deceased Manikumar and deceased Duraisamy are purchasers of suit property and defendant no.11is Power Agent of defendant nos.5, 9 &amp; deceased K.Duraisamy and Manikumar who died intestate by leaving behind the defendants 15 to 17 and K.S.Duraisamy died intestate by leaving behind defendants 18 to 20 as his legal heirs and the suit property was originally acquired by one Karuppanna Gounder who is great grand-father of plaintiff and after his wife’s death, his only son Subbanna Gounder derived title over said property and the said Subbanna Gounder along with him, his the then minor son Ganapathy Gounder, registered a Sale Mortgage Deed dated 09.01.1934 in favour of one Vasanthara Bank Limited., which was later on redeemed and thereafter both of them were in joint possession and on 23.01.1950, they entered into a Partition and thereafter the said Subbanna Gounder died in 1951, his wife Thayakkal also died and the said Ganapthy Gounder died by leaving behind him the plaintiff’s father Deivasigamani @ Ponnusamy as sole coparcener and as such after demise of  Ganapathy Gounder, the plaintiff and his father Deivasigamani @ Ponnusamy became coparceners and  both are entitled to entire half share in suit property and whileso, the plaintiffs father Deivasigamani during his lifetime executed a Sale Deed dated 13.08.1990 in favour of one Sivanandam for the purpose of getting loan and the said Sale Deed was cancelled under Cancellation Deed dated 05.12.1995 and thereby the half share of plaintiff was restored and at this juncture, the said Deivasigamani died on 28.05.2021 by leaving behind the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 his wife and plaintiff as his son viz., legal heirs and thereby both of them were enjoying the suit property without any hindrance etc., are stoutly and categorically denied as false.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3 (9) to 10.2 of the plaint that due to COVID outbreak, the plaintiff could not ask for partition with his mother namely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herein and at that time during March 2021, when the plaintiff visited the suit property, he came to know that the defendant nos.4, 12 and 13 were trying to alter the physical features of suit property which was when questioned by him, the defendants 12 and 13 claimed ownership over suit property by showing Sale Deed dated 04.12.2020 and having suspecting some foul play on the part of defendants 1 to 13 and deceased Manikumar and Duraisamy, on 09.04.2021 after verifying EC through online, the plaintiff came to know several Sale Deeds, Gift Deeds, Power of Attorneys stood in the name of defendants 1 to 13, deceased Manikumar and Duraisamy and more particularly the deceased Manikumar and his father 5th defendant illegally created Settlement Deed dated 18.05.2000 in favour of Manikumar without any right and the parent document viz., Settlement Deed Doc.No.3558/1989 mentioned therein is nothing to do with suit property and the so called parent document contains different property, which does not match to parent document of suit property and however the said Manikumar and his father cleverly incorporated the suit property in aforesaid Settlement Deed without any basis and as such the Settlement Deed dated 18.05.2000 is sham and nominal, void, illegal and not binding on plaintiff and the defendant nos. 1 to 3 and deceased Manikumar have all illegally created Sale Deed dated 03.08.2007 in favour of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without any right over suit property and the parent document mentioned therein are not pertaining to description of suit property and nevertheless, purposely the defendants incorporated the suit property in the said Sale Deed produced as Doc.No.8 which is sham and nominaletc., are stoutly and categorically denied as false.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3 (10.3) that the defendants 6 and 7 illegally created Sale Deed dated 04.03.2010 in favour of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without any legal right and the parent documents mentioned therein does not relate to description pertaining to suit property, but the defendants 6 and 7 cleverly included the suit property in Sale Deed dated 04.03.2010 which is sham and nominal, void, illegal etc., are stoutly and categorically denied as false. So also, the averments in para of the plaint 10.4 that the defendants 2,8, 9 and deceased Duraisamy also created Gift Deeds dated 26.09.2012, 10.04.2013, 10.03.2013 illegally without any right and the parent documents mentioned therein are nothing to do with suit property and the description therein are different and despite it, Manikumar, Duraisamy, defendants 8 and 9 all cleverly included suit property in those Settlement Deeds which are sham and nominal, void, illegal etc., are stoutly and categorically denied as false.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10.5 that the defendants 8, 9 and K.S.Duraisamy have created Power of Attorney dated 04.03.2019 in favour of 11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based on aforesaid three Gift Settlement Deeds for which they have no right and the 11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also is not entitled to deal with suit property based on said Power of Attorney which is sham and nominal, void, illegal etc., are stoutly and categorically denied as false. So also, the averments in para 10.6 of the plaint that the defendants 5, 9 and deceased Duraisamy through 11th defendant Power Agent created Sale Deed in favour of defendants 12 and 13 without any right which is also sham and nominal, void, illegal etc., are stoutly and categorically denied as false. The averments in para 11 of the plaint that the documents above mentioned created by defendant nos. 1 to 13, deceased Manikumar and deceased Duraisamy are created, manipulated and fabricated in order to defeat the legitimate right of plaintiff and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none of the defendants took possession of suit property and all those documents are null and void in eye of law and the plaintiff had knowledge about the same only during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week of March 2021 and thereby the suit is in time and accordingly entitled for partition equally along with his mother etc., are all stoutly and categorically denied as false.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12 to 17 that the documents stood in the name of defendants ought to be declared as null and void and the creation of those documents came to knowledge of plaintiff in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week of March 2021 and the plaintiff’s mother namely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did not come forward for partition and the defendants 4, 12 and 13 are trying to alienate the suit property suppressing their right and those defendants are not bonafide purchasers and except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none of the defendants are entitled to equity and as such the plaintiff is entitled to seek relief as prayed for in para 16 and also as in plaint prayer and the defendants 1 to 13 are highly influential and thereby the plaintiff is apprehending danger to his life and property are all stoutly and categorically denied as false.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the suit is not maintainable in eye of law and on facts of the case. Neither the plaintiff nor the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in possession of suit property which were already sold to various defendants and among them, some of them constructed building and also a layout of house sites formed which itself ample proof that the plaintiff is out of possession and whileso, without paying ad volurem court fee, the present suit filed by paying court fee under Section 37(2) is unsustainable in law and there by the suit is liable to be dismissed in limini. Further, the suit without any prayer for declaration of title and for possession by paying ad volurem court fee under Section 25(a), the mere filing of suit for partition and declaration of title deeds under Section 25(d) and 37 (2) are totally untenable in eye of law and thereby the suit is liable to be dismissed for want of proper relief and court fee. Further, there are several other purchasers purchased property who were not added as party to suit and thereby the suit is hit by non-joinder of parties. So also, several other persons included who were nothing to do with suit property and thereby the suit is liable to be dismissed for misjoinder of parties. The averments that the plaintiff came to know the entire deal in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week of March 2021 is an utter false and as the sale deeds are public documents, the plaintiff cannot have a right to say that he does not aware those Sale Deeds which law does not permit and thus the suit is barred under law of limitation.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most humbly submits that the plaintiff has filed the suit with vague and bald averments. The plaint pleadings did not disclose about the total extent if any alleged to have been owned by Ganapathy Gounder in the said Partition Deed dated 23.01.1950 and also there is no documents produced for possession of said extent by the said Ganapathy Gounder and the plaint pleadings also did not disclose as to whether the entire extent is available or not and as such without furnishing any of those details, the plaintiff simply filed the suit for partition and also prayer towards nullity of title deeds stood in favour the defendants and thus, the suit is liable to be dismissed for want of cause of action. This defendant submits that the plaintiff must prove the availability of extent to his family and its possession by him as on date through revenue records. Without prejudice as admitted in plaint pleadings, the plaintiff is not owner of suit property and also out of possession and whileso, without any prayer for declaration of title and for possession, the bare relief of partition and declaration of title deeds will not in any way serve any relief to plaintiff. This defendant submits that the plaintiff or his mother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not in possession of suit property.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originally an extent of 7.81 acres out of 16.76 acres in S.F.44 in Mayilampatti Village belonged to one Chinnammal wife of Kolanthe Gounder and Marappan son of Sengalliappa Gounder absolutely under Sale Deed dated 05.07.1950 registered as Doc.No.1105/1950 at SRO, Sulur executed by one Marappa Gounder and Karuppa Gounder along with other family members for a sale consideration of Rs.3,000/- which was duly paid by the purchaser Marappa Gounder and Chinnammal as referred above. Subsequently, the said Chinnammal settled her share of property measuring 3.90 ½ acres out of 7.81 ½ acres in S.F.No.44 to her son Chellakutty namely this defendant under Settlement Deed dated 13.11.1989 registered as Doc.No.3858/1989 at SRO, Sulur with absolute right out of love and affection. Since then the said Chellakutty namely this defendant had been in possession and enjoyment of the same. So also, the said Marappa Gounder S/o Sengaliappa Gounder settled his 3.90 ½ acres to his sons.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Subsequently, the said Chellakutty executed a Deed of Settlement dated 19.05.2000, registered as Doc.No.1834/2000 at SRO, Sulur by settling an extent of 1.27 ½ acres to his son Duraisamy with absolute right out of love and affection. Similarly this defendant settled another extent of 63 ¼ cents in favour of his son Duraisamy with absolute right out of love and affection under Settlement Deed dated 10.04.2013 registered as Doc.No.4452/2013 at SRO, Sulur and thereby the said Duraisamy got title over the aforesaid extent of 1.27 ½ + 0.63 ¼ cents of land. Similarly, the said Chellakutty settled another extent of 7517 sq.ft. (17 ¼ cents) to his grandson S.Sakthivel viz., 9</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herein being daughter’s son under Settlement Deed dated 10.04.2013, registered as Doc.No.4453/2013 at SRO, Sulur with absolute right out of love and affection. Not only that, this defendant also settled an extent of 1.27 ½ acre to his another son Manikumar under Settlement Deed dated 19.05.2000 registered as Doc.No.1835/2000 at SRO, Sulur. Similarly, this defendant sold an extent of 10920 sq.ft. or 25 cents to one Ravichandran and Saroja i.e., defendant no.6 and 7 under Sale Deed dated 04.03.2010 registered as Doc.No.1980/2010 at SRO, Sulur. Besides, this defendant along with his son Manikumar also gifted an extent of 5010 sq.ft. or 11 ½ cents in S.F.No.44/2D to Mayilampatti Panchayat under Gift Deed dated 26.09.2012 registered as Doc.No.11978/2012 at SRO, Sulur. Subsequently, this defendant, along with his son Duraisamy and grandson Sakthivel all formed a layout of house sites over an extent of 1.62 acres in S.F.No.44/2D1, 2D2, 2D3, 2D4, 3A and 3B as per approved layout number Na.Ka.No.287/2018/A2 dated 09.10.2018 which is also duly regularized as DTP approval No.422/2018 and sold it to several purchasers through Power Agent namely 11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herein, who were all not added as party to suit proceedings including the site purchasers. Thus, after alienation of their properties, this defendant is not in possession of any piece of land. Not only that more particularly the suit property is also sold and the said Manikumar being son of this defendant put up a building in a portion of S.F.No.44 gifted by this defendant to him and now his legal heirs are residing there itself. Besides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purchased an extent of 1.73 acres in S.F.No.44/2G and 44/2F from one Rajamani and Ganapathy Gounder son of Marappa Gounder through Power Agent Sethupathy under Sale Deed dated 16.07.2007 registered as Doc.No.8235/2007 at SRO, Sulur for Rs.5,00,000/- which were duly paid by the said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since then he has been in possession and enjoyment of the same as its absolute owner and the vendors namely the aforesaid Rajamani derived title by purchase from the defendants 1 to 3 whose predecessor in title namely Anganna Gounder @ Chinnaiyan got title over the said extent along with larger extent under Sale Deed dated 10.06.1959, registered as Doc.No.1047/1959 at SRO, Sulur but by suppression of all this title deeds, the plaintiff has filed the suit based on bald and vague allegations more particularly by alleging that his property was included in aforesaid documents wrongly and thereby the plaintiff has got title over the said property. Even the description of property in plaint schedule is wrong. Moreso, the alleged Sale Deed dated 13.08.1990 seems to have executed by one Deivasigamani mistakenly was cancelled on 05.12.1995 and through and by which the plaintiff cannot claim title over suit property. The alleged relief of partition is included in the suit for the purpose of avoiding its untenable nature and in fact, the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had no right over the suit property. Hence, the reliefs sought for in the plaint are untenable. There is no cause of action for plaintiff to file the suit. The plaintiff by claiming title without any basis, purposely alleges that the description in earlier deeds are not matching and thereby his claim of nullity of title deeds is untenable. These defendants submit that all the title deeds are genuine, acted upon and possessed by its true owner and as such the suit is untenable.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most humbly submits that the plaintiff has not furnished any of the details regarding property said to have been owned by his father Ponnusamy @ Deivasikamani, grandfather Ganapathy Gounder etc., which this defendant does not admit. So also, without prejudice the said Ganapathy Gounder had no right to claim any portion of land on south in S.F.No.44 as per description of property in Sale Deed dated 05.07.1950, registered as Doc.No.1105/1950. The plaintiff is put to strict proof regarding his legal heirship and also title to suit property which this defendant does not admit. Hence, the suit fails on the ground of want of cause of action, want of court fee, non-joinder of parties, want of declaratory relief pertaining to title and possession, limitation etc. The suit as framed is untenable in eye of law and on facts of the case the suit is devoid of merits.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Therefore, it is prayed that this Hon’ble Court may be pleased to dismiss the suit with cost.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5</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       </w:t>
        <w:tab/>
        <w:tab/>
        <w:tab/>
        <w:t xml:space="preserve">     </w:t>
        <w:tab/>
        <w:t xml:space="preserve">         5</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our knowledge and I signed the same at Coimbatore on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5</w:t>
      </w:r>
      <w:r w:rsidDel="00000000" w:rsidR="00000000" w:rsidRPr="00000000">
        <w:rPr>
          <w:rFonts w:ascii="Arial" w:cs="Arial" w:eastAsia="Arial" w:hAnsi="Arial"/>
          <w:b w:val="1"/>
          <w:sz w:val="24"/>
          <w:szCs w:val="24"/>
          <w:vertAlign w:val="superscript"/>
          <w:rtl w:val="0"/>
        </w:rPr>
        <w:t xml:space="preserve">th</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This Written Statement filed by 5</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is adopted by defendant nos.4 and 9.</w:t>
      </w:r>
    </w:p>
    <w:p w:rsidR="00000000" w:rsidDel="00000000" w:rsidP="00000000" w:rsidRDefault="00000000" w:rsidRPr="00000000" w14:paraId="0000003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ADVOCATE FOR DEFENDANT NOS.4 AND 9</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3">
      <w:pPr>
        <w:ind w:left="5103" w:right="-1039" w:firstLine="0"/>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IN THE COURT OF THE HON’BLE FIFTH ADDITIONAL DISTRICT JUDGE OF COIMBATORE</w:t>
      </w:r>
    </w:p>
    <w:p w:rsidR="00000000" w:rsidDel="00000000" w:rsidP="00000000" w:rsidRDefault="00000000" w:rsidRPr="00000000" w14:paraId="00000044">
      <w:pPr>
        <w:ind w:left="5103" w:right="-1039" w:firstLine="0"/>
        <w:jc w:val="center"/>
        <w:rPr>
          <w:rFonts w:ascii="Arial" w:cs="Arial" w:eastAsia="Arial" w:hAnsi="Arial"/>
          <w:b w:val="1"/>
        </w:rPr>
      </w:pPr>
      <w:r w:rsidDel="00000000" w:rsidR="00000000" w:rsidRPr="00000000">
        <w:rPr>
          <w:rFonts w:ascii="Arial" w:cs="Arial" w:eastAsia="Arial" w:hAnsi="Arial"/>
          <w:b w:val="1"/>
          <w:rtl w:val="0"/>
        </w:rPr>
        <w:t xml:space="preserve">O.S.NO.       646</w:t>
        <w:tab/>
        <w:t xml:space="preserve"> OF 2022</w:t>
      </w:r>
    </w:p>
    <w:p w:rsidR="00000000" w:rsidDel="00000000" w:rsidP="00000000" w:rsidRDefault="00000000" w:rsidRPr="00000000" w14:paraId="00000045">
      <w:pPr>
        <w:ind w:left="5103" w:right="-1039" w:firstLine="0"/>
        <w:rPr>
          <w:rFonts w:ascii="Arial" w:cs="Arial" w:eastAsia="Arial" w:hAnsi="Arial"/>
        </w:rPr>
      </w:pPr>
      <w:r w:rsidDel="00000000" w:rsidR="00000000" w:rsidRPr="00000000">
        <w:rPr>
          <w:rFonts w:ascii="Arial" w:cs="Arial" w:eastAsia="Arial" w:hAnsi="Arial"/>
          <w:rtl w:val="0"/>
        </w:rPr>
        <w:t xml:space="preserve">D.Selvaraj</w:t>
        <w:tab/>
        <w:tab/>
        <w:tab/>
        <w:tab/>
        <w:t xml:space="preserve">- Plaintiff</w:t>
      </w:r>
    </w:p>
    <w:p w:rsidR="00000000" w:rsidDel="00000000" w:rsidP="00000000" w:rsidRDefault="00000000" w:rsidRPr="00000000" w14:paraId="00000046">
      <w:pPr>
        <w:ind w:left="5103" w:right="-1039" w:firstLine="0"/>
        <w:jc w:val="center"/>
        <w:rPr>
          <w:rFonts w:ascii="Arial" w:cs="Arial" w:eastAsia="Arial" w:hAnsi="Arial"/>
        </w:rPr>
      </w:pPr>
      <w:r w:rsidDel="00000000" w:rsidR="00000000" w:rsidRPr="00000000">
        <w:rPr>
          <w:rFonts w:ascii="Arial" w:cs="Arial" w:eastAsia="Arial" w:hAnsi="Arial"/>
          <w:rtl w:val="0"/>
        </w:rPr>
        <w:t xml:space="preserve">-Vs-</w:t>
      </w:r>
    </w:p>
    <w:p w:rsidR="00000000" w:rsidDel="00000000" w:rsidP="00000000" w:rsidRDefault="00000000" w:rsidRPr="00000000" w14:paraId="00000047">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1.Venkatachalam </w:t>
      </w:r>
    </w:p>
    <w:p w:rsidR="00000000" w:rsidDel="00000000" w:rsidP="00000000" w:rsidRDefault="00000000" w:rsidRPr="00000000" w14:paraId="00000048">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2.V.Ravikumar</w:t>
      </w:r>
    </w:p>
    <w:p w:rsidR="00000000" w:rsidDel="00000000" w:rsidP="00000000" w:rsidRDefault="00000000" w:rsidRPr="00000000" w14:paraId="00000049">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3. V.Malliga</w:t>
      </w:r>
    </w:p>
    <w:p w:rsidR="00000000" w:rsidDel="00000000" w:rsidP="00000000" w:rsidRDefault="00000000" w:rsidRPr="00000000" w14:paraId="0000004A">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4. P.Sengodan</w:t>
      </w:r>
    </w:p>
    <w:p w:rsidR="00000000" w:rsidDel="00000000" w:rsidP="00000000" w:rsidRDefault="00000000" w:rsidRPr="00000000" w14:paraId="0000004B">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5. K.Sellakutty</w:t>
      </w:r>
    </w:p>
    <w:p w:rsidR="00000000" w:rsidDel="00000000" w:rsidP="00000000" w:rsidRDefault="00000000" w:rsidRPr="00000000" w14:paraId="0000004C">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6. P.Ravichandran</w:t>
      </w:r>
    </w:p>
    <w:p w:rsidR="00000000" w:rsidDel="00000000" w:rsidP="00000000" w:rsidRDefault="00000000" w:rsidRPr="00000000" w14:paraId="0000004D">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7. Dr.N.Saroja</w:t>
      </w:r>
    </w:p>
    <w:p w:rsidR="00000000" w:rsidDel="00000000" w:rsidP="00000000" w:rsidRDefault="00000000" w:rsidRPr="00000000" w14:paraId="0000004E">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8. Smt.Thulasimani</w:t>
      </w:r>
    </w:p>
    <w:p w:rsidR="00000000" w:rsidDel="00000000" w:rsidP="00000000" w:rsidRDefault="00000000" w:rsidRPr="00000000" w14:paraId="0000004F">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9. S.Sakthivel</w:t>
      </w:r>
    </w:p>
    <w:p w:rsidR="00000000" w:rsidDel="00000000" w:rsidP="00000000" w:rsidRDefault="00000000" w:rsidRPr="00000000" w14:paraId="00000050">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10. S.Selvaraj</w:t>
      </w:r>
    </w:p>
    <w:p w:rsidR="00000000" w:rsidDel="00000000" w:rsidP="00000000" w:rsidRDefault="00000000" w:rsidRPr="00000000" w14:paraId="00000051">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11. S.Shanmuga Vadivel</w:t>
      </w:r>
    </w:p>
    <w:p w:rsidR="00000000" w:rsidDel="00000000" w:rsidP="00000000" w:rsidRDefault="00000000" w:rsidRPr="00000000" w14:paraId="00000052">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12. M.Sivasamy</w:t>
      </w:r>
    </w:p>
    <w:p w:rsidR="00000000" w:rsidDel="00000000" w:rsidP="00000000" w:rsidRDefault="00000000" w:rsidRPr="00000000" w14:paraId="00000053">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13. M.Loganathan</w:t>
      </w:r>
    </w:p>
    <w:p w:rsidR="00000000" w:rsidDel="00000000" w:rsidP="00000000" w:rsidRDefault="00000000" w:rsidRPr="00000000" w14:paraId="00000054">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14. Smt.Easwari</w:t>
      </w:r>
    </w:p>
    <w:p w:rsidR="00000000" w:rsidDel="00000000" w:rsidP="00000000" w:rsidRDefault="00000000" w:rsidRPr="00000000" w14:paraId="00000055">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15. Smt.Thulasimani</w:t>
      </w:r>
    </w:p>
    <w:p w:rsidR="00000000" w:rsidDel="00000000" w:rsidP="00000000" w:rsidRDefault="00000000" w:rsidRPr="00000000" w14:paraId="00000056">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16. Vignesh</w:t>
      </w:r>
    </w:p>
    <w:p w:rsidR="00000000" w:rsidDel="00000000" w:rsidP="00000000" w:rsidRDefault="00000000" w:rsidRPr="00000000" w14:paraId="00000057">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17. Saranya</w:t>
      </w:r>
    </w:p>
    <w:p w:rsidR="00000000" w:rsidDel="00000000" w:rsidP="00000000" w:rsidRDefault="00000000" w:rsidRPr="00000000" w14:paraId="00000058">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18. Smt.Kanchana</w:t>
      </w:r>
    </w:p>
    <w:p w:rsidR="00000000" w:rsidDel="00000000" w:rsidP="00000000" w:rsidRDefault="00000000" w:rsidRPr="00000000" w14:paraId="00000059">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19. Sukumaran</w:t>
      </w:r>
    </w:p>
    <w:p w:rsidR="00000000" w:rsidDel="00000000" w:rsidP="00000000" w:rsidRDefault="00000000" w:rsidRPr="00000000" w14:paraId="0000005A">
      <w:pPr>
        <w:spacing w:after="0" w:lineRule="auto"/>
        <w:ind w:left="5103" w:right="-1039" w:firstLine="0"/>
        <w:rPr>
          <w:rFonts w:ascii="Arial" w:cs="Arial" w:eastAsia="Arial" w:hAnsi="Arial"/>
        </w:rPr>
      </w:pPr>
      <w:r w:rsidDel="00000000" w:rsidR="00000000" w:rsidRPr="00000000">
        <w:rPr>
          <w:rFonts w:ascii="Arial" w:cs="Arial" w:eastAsia="Arial" w:hAnsi="Arial"/>
          <w:rtl w:val="0"/>
        </w:rPr>
        <w:t xml:space="preserve">20. Gowri</w:t>
        <w:tab/>
        <w:tab/>
        <w:tab/>
        <w:tab/>
        <w:t xml:space="preserve">- Defendants</w:t>
      </w:r>
    </w:p>
    <w:p w:rsidR="00000000" w:rsidDel="00000000" w:rsidP="00000000" w:rsidRDefault="00000000" w:rsidRPr="00000000" w14:paraId="0000005B">
      <w:pPr>
        <w:spacing w:after="0" w:lineRule="auto"/>
        <w:ind w:left="5103" w:right="-1039" w:firstLine="0"/>
        <w:rPr>
          <w:rFonts w:ascii="Arial" w:cs="Arial" w:eastAsia="Arial" w:hAnsi="Arial"/>
        </w:rPr>
      </w:pPr>
      <w:r w:rsidDel="00000000" w:rsidR="00000000" w:rsidRPr="00000000">
        <w:rPr>
          <w:rtl w:val="0"/>
        </w:rPr>
      </w:r>
    </w:p>
    <w:p w:rsidR="00000000" w:rsidDel="00000000" w:rsidP="00000000" w:rsidRDefault="00000000" w:rsidRPr="00000000" w14:paraId="0000005C">
      <w:pPr>
        <w:ind w:left="5103" w:right="-1039" w:firstLine="0"/>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WRITTEN STATEMENT FILED BY 5</w:t>
      </w:r>
      <w:r w:rsidDel="00000000" w:rsidR="00000000" w:rsidRPr="00000000">
        <w:rPr>
          <w:rFonts w:ascii="Arial" w:cs="Arial" w:eastAsia="Arial" w:hAnsi="Arial"/>
          <w:b w:val="1"/>
          <w:u w:val="single"/>
          <w:vertAlign w:val="superscript"/>
          <w:rtl w:val="0"/>
        </w:rPr>
        <w:t xml:space="preserve">th</w:t>
      </w:r>
      <w:r w:rsidDel="00000000" w:rsidR="00000000" w:rsidRPr="00000000">
        <w:rPr>
          <w:rFonts w:ascii="Arial" w:cs="Arial" w:eastAsia="Arial" w:hAnsi="Arial"/>
          <w:b w:val="1"/>
          <w:u w:val="single"/>
          <w:rtl w:val="0"/>
        </w:rPr>
        <w:t xml:space="preserve"> DEFENDANT ADOPTED BY DEFENDANT NOS.4 AND 9</w:t>
      </w:r>
    </w:p>
    <w:p w:rsidR="00000000" w:rsidDel="00000000" w:rsidP="00000000" w:rsidRDefault="00000000" w:rsidRPr="00000000" w14:paraId="0000005D">
      <w:pPr>
        <w:ind w:left="5103" w:right="-1039"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E">
      <w:pPr>
        <w:ind w:left="5103" w:right="-1039" w:firstLine="0"/>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Pre.on:</w:t>
      </w:r>
    </w:p>
    <w:p w:rsidR="00000000" w:rsidDel="00000000" w:rsidP="00000000" w:rsidRDefault="00000000" w:rsidRPr="00000000" w14:paraId="0000005F">
      <w:pPr>
        <w:spacing w:after="0" w:lineRule="auto"/>
        <w:ind w:left="5103" w:right="-903" w:firstLine="0"/>
        <w:rPr>
          <w:rFonts w:ascii="Arial" w:cs="Arial" w:eastAsia="Arial" w:hAnsi="Arial"/>
          <w:b w:val="1"/>
          <w:u w:val="single"/>
        </w:rPr>
      </w:pPr>
      <w:r w:rsidDel="00000000" w:rsidR="00000000" w:rsidRPr="00000000">
        <w:rPr>
          <w:rtl w:val="0"/>
        </w:rPr>
      </w:r>
    </w:p>
    <w:p w:rsidR="00000000" w:rsidDel="00000000" w:rsidP="00000000" w:rsidRDefault="00000000" w:rsidRPr="00000000" w14:paraId="00000060">
      <w:pPr>
        <w:spacing w:after="0" w:lineRule="auto"/>
        <w:ind w:left="5103" w:right="-903" w:firstLine="0"/>
        <w:rPr>
          <w:rFonts w:ascii="Arial" w:cs="Arial" w:eastAsia="Arial" w:hAnsi="Arial"/>
          <w:b w:val="1"/>
        </w:rPr>
      </w:pPr>
      <w:r w:rsidDel="00000000" w:rsidR="00000000" w:rsidRPr="00000000">
        <w:rPr>
          <w:rFonts w:ascii="Arial" w:cs="Arial" w:eastAsia="Arial" w:hAnsi="Arial"/>
          <w:b w:val="1"/>
          <w:u w:val="single"/>
          <w:rtl w:val="0"/>
        </w:rPr>
        <w:t xml:space="preserve">ADDRESS FOR SERVICE:</w:t>
      </w:r>
      <w:r w:rsidDel="00000000" w:rsidR="00000000" w:rsidRPr="00000000">
        <w:rPr>
          <w:rtl w:val="0"/>
        </w:rPr>
      </w:r>
    </w:p>
    <w:p w:rsidR="00000000" w:rsidDel="00000000" w:rsidP="00000000" w:rsidRDefault="00000000" w:rsidRPr="00000000" w14:paraId="00000061">
      <w:pPr>
        <w:spacing w:after="0" w:lineRule="auto"/>
        <w:ind w:left="5103" w:right="-903" w:firstLine="0"/>
        <w:rPr>
          <w:rFonts w:ascii="Arial" w:cs="Arial" w:eastAsia="Arial" w:hAnsi="Arial"/>
          <w:sz w:val="24"/>
          <w:szCs w:val="24"/>
        </w:rPr>
      </w:pPr>
      <w:bookmarkStart w:colFirst="0" w:colLast="0" w:name="_148iglp1gbhe" w:id="0"/>
      <w:bookmarkEnd w:id="0"/>
      <w:r w:rsidDel="00000000" w:rsidR="00000000" w:rsidRPr="00000000">
        <w:rPr>
          <w:rFonts w:ascii="Arial" w:cs="Arial" w:eastAsia="Arial" w:hAnsi="Arial"/>
          <w:b w:val="1"/>
          <w:sz w:val="24"/>
          <w:szCs w:val="24"/>
          <w:u w:val="single"/>
          <w:rtl w:val="0"/>
        </w:rPr>
        <w:t xml:space="preserve"> </w:t>
      </w:r>
      <w:r w:rsidDel="00000000" w:rsidR="00000000" w:rsidRPr="00000000">
        <w:rPr>
          <w:rtl w:val="0"/>
        </w:rPr>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