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IN THE COURT OF THE THIRD ADDITIONAL DISTRICT MUNSIF OF COIMBATORE</w:t>
      </w:r>
    </w:p>
    <w:p w:rsidR="00000000" w:rsidDel="00000000" w:rsidP="00000000" w:rsidRDefault="00000000" w:rsidRPr="00000000" w14:paraId="00000002">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O.S.NO. 934 OF 2023</w:t>
      </w:r>
    </w:p>
    <w:p w:rsidR="00000000" w:rsidDel="00000000" w:rsidP="00000000" w:rsidRDefault="00000000" w:rsidRPr="00000000" w14:paraId="00000003">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K.Amirthalingam</w:t>
        <w:tab/>
        <w:tab/>
        <w:tab/>
        <w:tab/>
        <w:tab/>
        <w:tab/>
        <w:t xml:space="preserve">-</w:t>
        <w:tab/>
        <w:tab/>
        <w:t xml:space="preserve">Plaintiff</w:t>
      </w:r>
    </w:p>
    <w:p w:rsidR="00000000" w:rsidDel="00000000" w:rsidP="00000000" w:rsidRDefault="00000000" w:rsidRPr="00000000" w14:paraId="00000004">
      <w:pPr>
        <w:spacing w:after="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-Vs-</w:t>
      </w:r>
    </w:p>
    <w:p w:rsidR="00000000" w:rsidDel="00000000" w:rsidP="00000000" w:rsidRDefault="00000000" w:rsidRPr="00000000" w14:paraId="00000006">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A.Sankar</w:t>
        <w:tab/>
        <w:tab/>
        <w:tab/>
        <w:tab/>
        <w:tab/>
        <w:tab/>
        <w:tab/>
        <w:t xml:space="preserve">-</w:t>
        <w:tab/>
        <w:tab/>
        <w:t xml:space="preserve">Defendant</w:t>
      </w:r>
    </w:p>
    <w:p w:rsidR="00000000" w:rsidDel="00000000" w:rsidP="00000000" w:rsidRDefault="00000000" w:rsidRPr="00000000" w14:paraId="00000008">
      <w:pPr>
        <w:spacing w:after="0" w:lineRule="auto"/>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09">
      <w:pPr>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WRITTEN STATEMENT FILED BY THE DEFENDANT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w:t>
        <w:tab/>
        <w:t xml:space="preserve">This suit is false, frivolous and unsustainable in law and on facts of the case.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w:t>
        <w:tab/>
        <w:t xml:space="preserve">The plaintiff is put to strict proof of all the allegations except those that are specifically admitted herein.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w:t>
        <w:tab/>
        <w:t xml:space="preserve">The averments in para 3 of the plaint that the plaintiff and the defendant are distant relatives and based on that by seeing the plaintiff’s good business growth the defendant had approached the plaintiff to join him in a Chit conducted by the defendant which is unregistered one and the plaintiff used to invest in Chit funds for years and also used to pay the dues promptly and whileso on 17.07.2020, the plaintiff bid a chit for Rs.9,00,000/- which he repaid as per his bank statement which is produced as plaint document no.1 and on 14.02.2022 the defendant gave a written statement of accounts to plaintiff with false calculation and orally demanded an undue amount of Rs.28,89,000/- from him which is produced as plaint documents and in fact the plaintiff was not liable to pay the said sum and it is the usual practice of defendant to obtain a Promissory Note and an unfilled blank cheque from the plaintiff as security for the chit taken from him and in same way 17.07.2020 the defendant had obtained a promissory note and also a blank Cheque No.039978 drawn on ICICI bank drawn on Ram Nagar branch and Xerox copy of which is produced as plaint document and the plaintiff after paying the chit amount he demanded the defendant to return those cheque and Promissory Note but to his surprise the defendant gave a calculation as if a huge amount was due which is illegal and whileso the defendant came to plaintiff’s house on 28.09.2022 and threaten the plaintiff’s wife to settle the amount before 01.10.2022 or otherwise to face dire consequences and the plaintiff is a law abiding humble person and got scared of the threat of the defendant and thereby lodged a complaint with commissioner of police on 29.09.2022 and on enquiry the defendant was advised not to do such illegal activities and nevertheless the defendant continued to disturb the plaintiff despite the repayment of the chit amount and thereby the plaintiff caused a Legal Notice on 10.10.2022 which was replied by defendant on 12.10.2022 with false averments and the plaintiff was under impression that the defendant would return those promissory note and unfilled cheque which the suit property and on the other hand the plaintiff came to know that the defendant is attempting to extract undue money by utilizing those documents and as the plaintiff lost hope of getting those documents became constrained to file the present suit for mandatory injunction to return those documents with cost etc., are stoutly, specifically and categorically denied as false.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At the outset, the suit is not maintainable in law and on facts of the case. The suit as framed is untenable since there is no cause of action for the plaintiff to file such nature of suit. This defendant submits that the plaintiff has not received the said sum of Rs.9,00,000/- on 17.07.2020 as chit amount but received the same towards financial assistance as loan as sought for by him which this defendant also paid through cheque No.372611 dated 17.07.2020 drawn on Indian Bank ADUC Branch, Coimbatore and on receipt of said loan amount, the plaintiff executed the said Promissory Note on 17.07.2020 by agreeing to repay the same with an interest at 12% per annum. So also, the plaintiff issued the said cheque to that effect on a later date for its due presentation towards realisation of loan amount and having known that the plaintiff would present it for collection, the aforesaid legal notice was caused with false and untenable allegations without any right. This defendant further states that apart from the aforesaid loan transaction the plaintiff had also received a chit bid amount in four chit groups which the plaintiff conveniently suppressed his out-standing. Not only that, the plaintiff also received chit amounts in the account of one Mr.Sivagiri who is also the plaintiff’s friend. Besides, the legal notice sent by plaintiff itself is well evident that the plaintiff is a long standing subscriber of chit conducted by the defendant and the plaintiff also availed loans then and there and thus, at present the plaintiff is liable towards all the aforesaid transactions for which plaintiff has got due accounts as proof. Whereas, apprehending the legal actions to be initiated by this defendant, such notice was caused by him by suppression of facts. As such, the defendant did not admit any of the averments in plaintiff’s legal notice dated 10.10.2022 and thereby caused a reply by denying the claim of plaintiff and also stated that it is needless for the plaintiff to comply the demands as set out therein. This defendant reiterates that if really plaintiff had settled the aforesaid sum of Rs.9,00,000/- received as loan, he should have furnished proper accounts to that effect and without which the legal notice was caused with vague and bald averments as if the plaintiff discharged the chit outstanding, which is otherwise false. The plaintiff never repaid the aforesaid loan amount and also endorsed its renewal and as such the entire plaint averments are false and untenable.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w:t>
        <w:tab/>
        <w:t xml:space="preserve">This defendant further submits that the relief sought for in the plaint is unknown to law and thereby liable to be rejected in limini. Moreso, this defendant reiterates the plaintiff had duly executed the Promissory Note and he had not given unfilled blank cheque as alleged by him further since the Promissory Notes and cheques are negotiable instrument the plaintiff cannot maintain the present suit since the holder of instrument has valid right to possess it. This defendant further submits that he is a senior citizen and the plaintiff wanted to swallow the money payable by him and in order to implement such his illegal intention, he lodged a false police complaint and this defendant on notice from police appeared in person and on his reply the police advised the plaintiff to pay the outstanding to plaintiff and not to cheat anymore. Since the plaintiff was unable to succeed through police, the present suit has been filed to harsh this defendant both physically and mentally. This defendant reserves his right to proceed legally against the plaintiff and as such the plaint deserves for dismissal on the ground for want of cause of action. This defendant further submits that the plaintiff issued those instruments towards consideration received by him on 17.07.2020 by duly executing them. Whereas, in order to escape from clutches of law the plaintiff alleges that he paid the liabilities and even then the defendant did not return those documents which is otherwise false. The suit is devoid of merits.</w:t>
      </w:r>
    </w:p>
    <w:p w:rsidR="00000000" w:rsidDel="00000000" w:rsidP="00000000" w:rsidRDefault="00000000" w:rsidRPr="00000000" w14:paraId="00000010">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Therefore, it is prayed that this Hon’ble Court may be pleased to dismiss the suit with cost.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ADVOCATE FOR DEFENDANT</w:t>
        <w:tab/>
        <w:t xml:space="preserve">         </w:t>
        <w:tab/>
        <w:tab/>
        <w:t xml:space="preserve">          </w:t>
        <w:tab/>
        <w:t xml:space="preserve">                          DEFENDANT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VERIFICATION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the defendant above named do hereby declare that the facts stated above are true and correct to the best of my knowledge and I signed the same at Coimbatore on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spacing w:line="360" w:lineRule="auto"/>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DEFENDANT</w:t>
      </w:r>
    </w:p>
    <w:p w:rsidR="00000000" w:rsidDel="00000000" w:rsidP="00000000" w:rsidRDefault="00000000" w:rsidRPr="00000000" w14:paraId="0000001A">
      <w:pPr>
        <w:rPr>
          <w:rFonts w:ascii="Arial" w:cs="Arial" w:eastAsia="Arial" w:hAnsi="Arial"/>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B">
      <w:pPr>
        <w:ind w:left="5103" w:right="-1039" w:firstLine="0"/>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IN THE COURT OF THE THIRD ADDITIONAL DISTRICT MUNSIF OF COIMBATORE</w:t>
      </w:r>
    </w:p>
    <w:p w:rsidR="00000000" w:rsidDel="00000000" w:rsidP="00000000" w:rsidRDefault="00000000" w:rsidRPr="00000000" w14:paraId="0000001C">
      <w:pPr>
        <w:ind w:left="5103" w:right="-1039"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O.S.NO. 934 OF 2023</w:t>
      </w:r>
    </w:p>
    <w:p w:rsidR="00000000" w:rsidDel="00000000" w:rsidP="00000000" w:rsidRDefault="00000000" w:rsidRPr="00000000" w14:paraId="0000001D">
      <w:pPr>
        <w:spacing w:after="0" w:lineRule="auto"/>
        <w:ind w:left="5103" w:right="-1039"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spacing w:after="0" w:line="240" w:lineRule="auto"/>
        <w:ind w:left="5103" w:right="-1039"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K.Amirthalingam</w:t>
        <w:tab/>
        <w:tab/>
        <w:tab/>
        <w:tab/>
        <w:tab/>
        <w:tab/>
      </w:r>
    </w:p>
    <w:p w:rsidR="00000000" w:rsidDel="00000000" w:rsidP="00000000" w:rsidRDefault="00000000" w:rsidRPr="00000000" w14:paraId="0000001F">
      <w:pPr>
        <w:spacing w:after="0" w:lineRule="auto"/>
        <w:ind w:left="5103" w:right="-1039" w:firstLine="0"/>
        <w:rPr>
          <w:rFonts w:ascii="Arial" w:cs="Arial" w:eastAsia="Arial" w:hAnsi="Arial"/>
          <w:sz w:val="24"/>
          <w:szCs w:val="24"/>
        </w:rPr>
      </w:pPr>
      <w:r w:rsidDel="00000000" w:rsidR="00000000" w:rsidRPr="00000000">
        <w:rPr>
          <w:rFonts w:ascii="Arial" w:cs="Arial" w:eastAsia="Arial" w:hAnsi="Arial"/>
          <w:sz w:val="24"/>
          <w:szCs w:val="24"/>
          <w:rtl w:val="0"/>
        </w:rPr>
        <w:tab/>
        <w:tab/>
        <w:tab/>
        <w:tab/>
        <w:t xml:space="preserve">-</w:t>
        <w:tab/>
        <w:t xml:space="preserve">Plaintiff</w:t>
      </w:r>
    </w:p>
    <w:p w:rsidR="00000000" w:rsidDel="00000000" w:rsidP="00000000" w:rsidRDefault="00000000" w:rsidRPr="00000000" w14:paraId="00000020">
      <w:pPr>
        <w:spacing w:after="0" w:lineRule="auto"/>
        <w:ind w:left="5103" w:right="-1039"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1">
      <w:pPr>
        <w:spacing w:after="0" w:lineRule="auto"/>
        <w:ind w:left="5103" w:right="-1039"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-Vs-</w:t>
      </w:r>
    </w:p>
    <w:p w:rsidR="00000000" w:rsidDel="00000000" w:rsidP="00000000" w:rsidRDefault="00000000" w:rsidRPr="00000000" w14:paraId="00000022">
      <w:pPr>
        <w:spacing w:after="0" w:lineRule="auto"/>
        <w:ind w:left="5103" w:right="-1039"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3">
      <w:pPr>
        <w:spacing w:after="0" w:lineRule="auto"/>
        <w:ind w:left="5103" w:right="-1039"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A.Sankar</w:t>
        <w:tab/>
        <w:tab/>
        <w:tab/>
        <w:tab/>
        <w:tab/>
        <w:tab/>
        <w:tab/>
        <w:tab/>
        <w:tab/>
        <w:t xml:space="preserve">-</w:t>
        <w:tab/>
        <w:t xml:space="preserve">Defendant</w:t>
      </w:r>
    </w:p>
    <w:p w:rsidR="00000000" w:rsidDel="00000000" w:rsidP="00000000" w:rsidRDefault="00000000" w:rsidRPr="00000000" w14:paraId="00000024">
      <w:pPr>
        <w:spacing w:after="0" w:lineRule="auto"/>
        <w:ind w:left="5103" w:right="-1039"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25">
      <w:pPr>
        <w:ind w:left="5103" w:right="-1039"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26">
      <w:pPr>
        <w:ind w:left="5103" w:right="-1039" w:firstLine="0"/>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WRITTEN STATEMENT FILED BY THE DEFENDANT</w:t>
      </w:r>
    </w:p>
    <w:p w:rsidR="00000000" w:rsidDel="00000000" w:rsidP="00000000" w:rsidRDefault="00000000" w:rsidRPr="00000000" w14:paraId="00000027">
      <w:pPr>
        <w:ind w:left="5103" w:right="-1039"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28">
      <w:pPr>
        <w:ind w:left="5103" w:right="-1039"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29">
      <w:pPr>
        <w:ind w:left="5103" w:right="-1039"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2A">
      <w:pPr>
        <w:ind w:left="5103" w:right="-1039" w:firstLine="0"/>
        <w:jc w:val="center"/>
        <w:rPr>
          <w:rFonts w:ascii="Arial" w:cs="Arial" w:eastAsia="Arial" w:hAnsi="Arial"/>
          <w:b w:val="1"/>
          <w:sz w:val="24"/>
          <w:szCs w:val="24"/>
          <w:u w:val="single"/>
        </w:rPr>
      </w:pPr>
      <w:bookmarkStart w:colFirst="0" w:colLast="0" w:name="_hop8z1lw9cxx" w:id="0"/>
      <w:bookmarkEnd w:id="0"/>
      <w:r w:rsidDel="00000000" w:rsidR="00000000" w:rsidRPr="00000000">
        <w:rPr>
          <w:rFonts w:ascii="Arial" w:cs="Arial" w:eastAsia="Arial" w:hAnsi="Arial"/>
          <w:b w:val="1"/>
          <w:sz w:val="24"/>
          <w:szCs w:val="24"/>
          <w:u w:val="single"/>
          <w:rtl w:val="0"/>
        </w:rPr>
        <w:t xml:space="preserve">Pre.on:25-03-2024 </w:t>
      </w:r>
    </w:p>
    <w:p w:rsidR="00000000" w:rsidDel="00000000" w:rsidP="00000000" w:rsidRDefault="00000000" w:rsidRPr="00000000" w14:paraId="0000002B">
      <w:pPr>
        <w:ind w:left="5103" w:right="-1039"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2C">
      <w:pPr>
        <w:ind w:left="5103" w:right="-1039"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2D">
      <w:pPr>
        <w:ind w:left="5103" w:right="-1039"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2E">
      <w:pPr>
        <w:spacing w:after="0" w:lineRule="auto"/>
        <w:ind w:left="5103" w:right="-1039" w:firstLine="0"/>
        <w:rPr>
          <w:rFonts w:ascii="Arial" w:cs="Arial" w:eastAsia="Arial" w:hAnsi="Arial"/>
          <w:b w:val="1"/>
          <w:sz w:val="24"/>
          <w:szCs w:val="24"/>
        </w:rPr>
      </w:pPr>
      <w:r w:rsidDel="00000000" w:rsidR="00000000" w:rsidRPr="00000000">
        <w:rPr>
          <w:rFonts w:ascii="Arial" w:cs="Arial" w:eastAsia="Arial" w:hAnsi="Arial"/>
          <w:b w:val="1"/>
          <w:sz w:val="24"/>
          <w:szCs w:val="24"/>
          <w:u w:val="single"/>
          <w:rtl w:val="0"/>
        </w:rPr>
        <w:t xml:space="preserve">ADDRESS FOR SERVICE:</w:t>
      </w:r>
      <w:r w:rsidDel="00000000" w:rsidR="00000000" w:rsidRPr="00000000">
        <w:rPr>
          <w:rtl w:val="0"/>
        </w:rPr>
      </w:r>
    </w:p>
    <w:p w:rsidR="00000000" w:rsidDel="00000000" w:rsidP="00000000" w:rsidRDefault="00000000" w:rsidRPr="00000000" w14:paraId="0000002F">
      <w:pPr>
        <w:spacing w:after="0" w:lineRule="auto"/>
        <w:ind w:left="5103" w:right="-1039"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S.Chandrasekaran, M.A., B.L., DLL.,</w:t>
      </w:r>
    </w:p>
    <w:p w:rsidR="00000000" w:rsidDel="00000000" w:rsidP="00000000" w:rsidRDefault="00000000" w:rsidRPr="00000000" w14:paraId="00000030">
      <w:pPr>
        <w:spacing w:after="0" w:lineRule="auto"/>
        <w:ind w:left="5103" w:right="-1039"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(MS.595/1986)</w:t>
      </w:r>
    </w:p>
    <w:p w:rsidR="00000000" w:rsidDel="00000000" w:rsidP="00000000" w:rsidRDefault="00000000" w:rsidRPr="00000000" w14:paraId="00000031">
      <w:pPr>
        <w:spacing w:after="0" w:lineRule="auto"/>
        <w:ind w:left="5103" w:right="-1039"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C.Jaiy Chandhar, B.A., LLB., (Hons)</w:t>
      </w:r>
    </w:p>
    <w:p w:rsidR="00000000" w:rsidDel="00000000" w:rsidP="00000000" w:rsidRDefault="00000000" w:rsidRPr="00000000" w14:paraId="00000032">
      <w:pPr>
        <w:spacing w:after="0" w:lineRule="auto"/>
        <w:ind w:left="5103" w:right="-1039"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(MS.1658/2020)</w:t>
      </w:r>
    </w:p>
    <w:p w:rsidR="00000000" w:rsidDel="00000000" w:rsidP="00000000" w:rsidRDefault="00000000" w:rsidRPr="00000000" w14:paraId="00000033">
      <w:pPr>
        <w:spacing w:after="0" w:lineRule="auto"/>
        <w:ind w:left="5103" w:right="-1039"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Advocates</w:t>
      </w:r>
    </w:p>
    <w:p w:rsidR="00000000" w:rsidDel="00000000" w:rsidP="00000000" w:rsidRDefault="00000000" w:rsidRPr="00000000" w14:paraId="00000034">
      <w:pPr>
        <w:spacing w:after="0" w:lineRule="auto"/>
        <w:ind w:left="5103" w:right="-1039"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85/12, 3</w:t>
      </w:r>
      <w:r w:rsidDel="00000000" w:rsidR="00000000" w:rsidRPr="00000000">
        <w:rPr>
          <w:rFonts w:ascii="Arial" w:cs="Arial" w:eastAsia="Arial" w:hAnsi="Arial"/>
          <w:sz w:val="24"/>
          <w:szCs w:val="24"/>
          <w:vertAlign w:val="superscript"/>
          <w:rtl w:val="0"/>
        </w:rPr>
        <w:t xml:space="preserve">rd </w:t>
      </w:r>
      <w:r w:rsidDel="00000000" w:rsidR="00000000" w:rsidRPr="00000000">
        <w:rPr>
          <w:rFonts w:ascii="Arial" w:cs="Arial" w:eastAsia="Arial" w:hAnsi="Arial"/>
          <w:sz w:val="24"/>
          <w:szCs w:val="24"/>
          <w:rtl w:val="0"/>
        </w:rPr>
        <w:t xml:space="preserve">Floor, Cherran Apartments,</w:t>
      </w:r>
    </w:p>
    <w:p w:rsidR="00000000" w:rsidDel="00000000" w:rsidP="00000000" w:rsidRDefault="00000000" w:rsidRPr="00000000" w14:paraId="00000035">
      <w:pPr>
        <w:spacing w:after="0" w:lineRule="auto"/>
        <w:ind w:left="5103" w:right="-1039"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Govt.Arts College Road,</w:t>
      </w:r>
    </w:p>
    <w:p w:rsidR="00000000" w:rsidDel="00000000" w:rsidP="00000000" w:rsidRDefault="00000000" w:rsidRPr="00000000" w14:paraId="00000036">
      <w:pPr>
        <w:spacing w:after="0" w:lineRule="auto"/>
        <w:ind w:left="5103" w:right="-1039"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Coimbatore – 641 018.</w:t>
      </w:r>
    </w:p>
    <w:p w:rsidR="00000000" w:rsidDel="00000000" w:rsidP="00000000" w:rsidRDefault="00000000" w:rsidRPr="00000000" w14:paraId="00000037">
      <w:pPr>
        <w:spacing w:after="0" w:lineRule="auto"/>
        <w:ind w:left="5103" w:right="-1039"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Off: 0422-2200337</w:t>
      </w:r>
      <w:r w:rsidDel="00000000" w:rsidR="00000000" w:rsidRPr="00000000">
        <w:rPr>
          <w:sz w:val="24"/>
          <w:szCs w:val="24"/>
          <w:rtl w:val="0"/>
        </w:rPr>
        <w:t xml:space="preserve"> </w:t>
      </w:r>
      <w:r w:rsidDel="00000000" w:rsidR="00000000" w:rsidRPr="00000000">
        <w:rPr>
          <w:rFonts w:ascii="Arial" w:cs="Arial" w:eastAsia="Arial" w:hAnsi="Arial"/>
          <w:b w:val="1"/>
          <w:sz w:val="24"/>
          <w:szCs w:val="24"/>
          <w:u w:val="single"/>
          <w:rtl w:val="0"/>
        </w:rPr>
        <w:t xml:space="preserve"> </w:t>
      </w:r>
      <w:r w:rsidDel="00000000" w:rsidR="00000000" w:rsidRPr="00000000">
        <w:rPr>
          <w:rtl w:val="0"/>
        </w:rPr>
      </w:r>
    </w:p>
    <w:p w:rsidR="00000000" w:rsidDel="00000000" w:rsidP="00000000" w:rsidRDefault="00000000" w:rsidRPr="00000000" w14:paraId="00000038">
      <w:pPr>
        <w:spacing w:line="360" w:lineRule="auto"/>
        <w:jc w:val="both"/>
        <w:rPr>
          <w:rFonts w:ascii="Arial" w:cs="Arial" w:eastAsia="Arial" w:hAnsi="Arial"/>
        </w:rPr>
      </w:pPr>
      <w:r w:rsidDel="00000000" w:rsidR="00000000" w:rsidRPr="00000000">
        <w:rPr>
          <w:rFonts w:ascii="Arial" w:cs="Arial" w:eastAsia="Arial" w:hAnsi="Arial"/>
          <w:b w:val="1"/>
          <w:sz w:val="24"/>
          <w:szCs w:val="24"/>
          <w:rtl w:val="0"/>
        </w:rPr>
        <w:tab/>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sectPr>
      <w:pgSz w:h="16838" w:w="11906"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