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ADDITIONAL DISTRICT JUDGE OF COIMBATORE</w:t>
      </w:r>
    </w:p>
    <w:p w:rsidR="00000000" w:rsidDel="00000000" w:rsidP="00000000" w:rsidRDefault="00000000" w:rsidRPr="00000000" w14:paraId="00000002">
      <w:pPr>
        <w:spacing w:befor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1202 OF 2023</w:t>
      </w:r>
    </w:p>
    <w:p w:rsidR="00000000" w:rsidDel="00000000" w:rsidP="00000000" w:rsidRDefault="00000000" w:rsidRPr="00000000" w14:paraId="00000003">
      <w:pPr>
        <w:spacing w:before="240" w:lineRule="auto"/>
        <w:jc w:val="center"/>
        <w:rPr>
          <w:rFonts w:ascii="Arial" w:cs="Arial" w:eastAsia="Arial" w:hAnsi="Arial"/>
          <w:b w:val="1"/>
          <w:sz w:val="2"/>
          <w:szCs w:val="2"/>
        </w:rPr>
      </w:pPr>
      <w:r w:rsidDel="00000000" w:rsidR="00000000" w:rsidRPr="00000000">
        <w:rPr>
          <w:rtl w:val="0"/>
        </w:rPr>
      </w:r>
    </w:p>
    <w:p w:rsidR="00000000" w:rsidDel="00000000" w:rsidP="00000000" w:rsidRDefault="00000000" w:rsidRPr="00000000" w14:paraId="00000004">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Mr.Venkatachalapathy </w:t>
        <w:br w:type="textWrapping"/>
        <w:t xml:space="preserve">Proprietor, Shri Balaji Cotton Company</w:t>
        <w:tab/>
        <w:tab/>
        <w:tab/>
        <w:t xml:space="preserve">-</w:t>
        <w:tab/>
        <w:t xml:space="preserve">Plaintiff </w:t>
      </w:r>
    </w:p>
    <w:p w:rsidR="00000000" w:rsidDel="00000000" w:rsidP="00000000" w:rsidRDefault="00000000" w:rsidRPr="00000000" w14:paraId="00000005">
      <w:pPr>
        <w:spacing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Mr.Thangaraj</w:t>
        <w:tab/>
        <w:tab/>
        <w:tab/>
        <w:tab/>
        <w:tab/>
        <w:tab/>
        <w:tab/>
        <w:t xml:space="preserve">-</w:t>
        <w:tab/>
        <w:t xml:space="preserve">Defendant No.7</w:t>
      </w:r>
    </w:p>
    <w:p w:rsidR="00000000" w:rsidDel="00000000" w:rsidP="00000000" w:rsidRDefault="00000000" w:rsidRPr="00000000" w14:paraId="00000007">
      <w:pPr>
        <w:spacing w:befor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before="240" w:lineRule="auto"/>
        <w:jc w:val="center"/>
        <w:rPr>
          <w:rFonts w:ascii="Arial" w:cs="Arial" w:eastAsia="Arial" w:hAnsi="Arial"/>
          <w:b w:val="1"/>
          <w:sz w:val="24"/>
          <w:szCs w:val="24"/>
          <w:u w:val="single"/>
        </w:rPr>
      </w:pPr>
      <w:bookmarkStart w:colFirst="0" w:colLast="0" w:name="_1zxlwmfhd1p0" w:id="0"/>
      <w:bookmarkEnd w:id="0"/>
      <w:r w:rsidDel="00000000" w:rsidR="00000000" w:rsidRPr="00000000">
        <w:rPr>
          <w:rFonts w:ascii="Arial" w:cs="Arial" w:eastAsia="Arial" w:hAnsi="Arial"/>
          <w:b w:val="1"/>
          <w:sz w:val="24"/>
          <w:szCs w:val="24"/>
          <w:u w:val="single"/>
          <w:rtl w:val="0"/>
        </w:rPr>
        <w:t xml:space="preserve">WRITTEN STATEMENT FILED BY DEFENDANT NO.7</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360" w:right="12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12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360" w:right="12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and 4 of the plaint that the plaintiff was doing cotton business and defendants 1 to 4 along with one Venkatasamy being partners in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firm had business relationship with plaintiff since 2018 and during such course of business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was liable to pay a sum of Rs.1,10,20,708/- payable as on 27.12.2019 and the defendants gave undertakings as well post dated cheques by acknowledging their liability and in the meanwhile the defendant nos.1 to 5 offered the properties belonging to the defendants 8 and 9 who are wives of defendants 3 and 4 as security for the aforesaid outstanding and despite several extension, the defendants 1 to 5 failed to repay the debt and as such the plaintiff filed a suit in C.O.S No.19/2020 on the file of District Court of Coimbatore against defendant 1 to 5, 8, 9 and late.Venkitasamy and after their appearance they filed counter and written statement and in the meanwhile the plaintiff also filed another suit in OS No.1110/2020 on the file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Additional District Munsif, Coimbatore seeking injunction and thereby an MOU dated 27.09.2021 was entered into between them etc., are stoutly and categorically denied by this defendant which the plaintiff is put to strict proof of the same.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284"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5 of the plaint that the defendants agreed to convey 3 items of property in favor of plaintiff as in MOU in lieu of amount payable to plaintiff and also to another limited company and thereafter the plaintiff has to withdraw the suits, return of cheques etc but contrary to the terms of MOU, the defendants did not come forward in executing the sale deed pertaining to properties in MOU and on the other hand, the defendants informed the District Court about the settlement of the suit but on the other hand unwilling to execute the sale deed as per MOU and even the e-court diary disclose such reference of settlement etc are stoutly and categorically denied as false.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that the defendants had been adopting delaying tactics and thereby the plaintiff proceeded with suit as per MOU and subsequently the suit was decreed as prayed for and at that time the plaintiff came to know that the said Venkitasamy died on 26.04.2022 by leaving behind his wife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legal representative which was not informed by defendants to court and in the meanwhile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conveyed 2180 Sq.Ft of land in SF No.128 in Vilankuruchi Village i.e item no 1 herein and by suppressing the death of Venkitasamy to Commercial Court his wife namely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conveyed the said property to 7</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under Sale deed dated 21.07.2022 which is fraudulent document created to defeat the creditors and the property conveyed is set out in item no 1 etc are stoutly and categorically denied by this defendant as false.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of the plaint that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conveyed 872 Sq.ft., under settlement deed dated 07.09.2021 to his wife 10</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is item no.2 herein and the defendants 1 to 5 along with late.Venkitasamy had an intention to defeat the interest of creditor such as plaintiff and the plaintiff also convinced with MOU proceeded the suit and the application filed for attachment before judgement was managed to close etc are not admitted as correct.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9 of the plaint that the defendants 1 to 5 along with late.Venkitasamy concocted a theory of MOU and out of three items therein, one item was sold to 7</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another item was subjected to litigation involving HR &amp; CE department which was not free from litigation and the defendants agreed to convey the same after disposal of OS No.367/2022 and based on which a Sale agreement was entered into with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on 01.03.2023 and at present the plaintiff came to know that the defendants had no such intention to settle the outstanding and to gain time fabricated the theory and the plaintiff also filed EP in COS No.08/2023 seeking attachment and sale of property belonging to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is very low price and in the meanwhile, the defendants filed an application to set aside the exparte decree in COS No.08/2023 and the written statement filed therein disclose the settlement negotiation had between them and the defendants before entering into MOU they encumbered the propertied covered under MOU and the defendants also filed written statement in connected suit wherein they stated that they paid amounts due without disclosing the nature of disbursement and thus the defendants have adopted a dilatory tactics and also they encumbered the properties with an intend to defeat creditors etc., are all stoutly and categorically denied as false.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11 of plaint that the 7</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not a Bonafide purchaser and he has colluded with defendants 1 to 6 in creating encumbrance over suit properties and the value of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of suit property is much more than the value reflected in the sale deed and the plaintiff is also challenging the Sale deed and settlement deed and thus this suit has been filed on behalf of creditors and thereby seeking declaratory relief as prayed for therein etc., are stoutly and categorically denied as false.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eye of law and on the facts of the case. At present the suit is not maintainable for want of morethan one creditors to maintain the suit as contemplated under law. The suit is also not filed in representative capacity on behalf of other creditors if any. The plaint also did not disclose the other creditors if any towards them the defendants 1 to 5 were liable. Hence, the suit filed by the plaintiff individually is totally untenable. Besides, the plaintiff has to prove that it is a proprietary concern which the defendant does not admit. So also, the plaint does not disclose the nature of business transaction between plaintiff and the defendants 1 to 5 and also there were no documentary evidence produced by plaintiff to support the alleged outstanding payable by defendants 1 to 5 along with Late.Venkitasamy. Since, the nature of outstanding was not proved in present plaint, the relief sought for in the suit is not maintainable as against this defendant. This defendant does not admit the genuinity of earlier  suits filed between plaintiff and other defendants since they allotted with each to defeat the right of this defendant in owning the property.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he is a Bonafede purchaser purchased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of the suit property with good faith for valid consideration without any notice this defendant does not admit the alleged MOU dated 27.08.2021 as pleaded by the plaintiff and the copy of which enclosed along with plaint does not prove its genuinity. This defendant submits that the plaintiff and defendants are all colluded with each other as against this defendant in order to set aside the sale which he obtained from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legal heir of Husband late.Venkjtasamy for valid consideration. Hence, this defendant being true owner of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of the suit property has been in possession and enjoyment of the same ever since the date of its purchase and there is no fraudulent transfer took place as alleged by plaintiff herein. Without prejudice, the plaintiff and the defendants they by themselves colluded with each other brought out the earlier suits for the alleged transaction said to have been took place outside the jurisdiction of this Hon’ble court and the nature of claim also barred under law without prejudice and whileso, the present suit filed against this defendant is an abuse of process of law. The plaintiff has also approached this Hon’ble court with unclean hands and also filed another suit in OS No.559/2024  on the file on District Munsif Court, Coimbatore and this defendant will contest the said suit by filing necessary written statement to that effect.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he purchased the suit property from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who were not party to alleged MOU nor debtor to plaintiff and the plaint pleadings also disclose there were no attachment orders passed by any court and thereby this defendant being a Bonafede purchaser by referring encumbrance certificate he purchased it for valid consideration and thereby he is in possession and enjoyment of the same. Hence, the plaintiff has no cause of action over this defendant and thereby the suit fails pertaining to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of suit property purchased by him from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The suit is devoid of merits. This defendant also submits that to his knowledge there are no creditors to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whileso his purchase under sale deed dated 21.07.2021 is valid and the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was not debtor to plaintiff and thereby this suit fails. This defendant also submit that on date of his purchase, the title pertaining to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vested with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who being absolute owner sold the suit property to this defendant for valid consideration. Hence, the plaintiff has no cause of action against this defendant. This defendant further submits that he also purchased another small piece of land measuring 1307.40 Sq Ft from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under Sale deed dated 29.01.2024 registered as Document No.496/2024 at SRO, Ganapathy for valid consideration. This defendant purchased the said property in good faith as bonafide purchaser with full consideration. This defendant reiterates that he purchased the aforesaid both properties for full consideration as referred above and in possession of the same. Hence, the plaintiff’s averment pertaining to those sale deeds are incorrect and untenable. This suit is bad for non-joinder of parties and non-joinder of cause of action. Hence, the suit is hit under Order 2 Rule II of CPC and also barred by limitation without prejudice. Moreso, the plaintiff is not a creditor within the meaning of law so far as this defendant’s vendors are concerned and thereby this suit cannot at all maintained by him for want of cause of action.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it is prayed that this Hon’ble court may be pleased to dismiss the suit with cost and thus render justice.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ADVOCATE FOR 7</w:t>
      </w: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DEFENDANT       </w:t>
        <w:tab/>
        <w:tab/>
        <w:tab/>
        <w:t xml:space="preserve">     </w:t>
        <w:tab/>
        <w:t xml:space="preserve">         7</w:t>
      </w: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VERIFICATION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I, the 7</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 above named do hereby declare that the facts stated above are true and correct to the best of my knowledge and I signed the same at Coimbatore 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2C">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D">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ADDITIONAL DISTRICT JUDGE OF COIMBATORE</w:t>
      </w:r>
    </w:p>
    <w:p w:rsidR="00000000" w:rsidDel="00000000" w:rsidP="00000000" w:rsidRDefault="00000000" w:rsidRPr="00000000" w14:paraId="0000002E">
      <w:pPr>
        <w:spacing w:before="240" w:lineRule="auto"/>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1202 OF 2023</w:t>
      </w:r>
    </w:p>
    <w:p w:rsidR="00000000" w:rsidDel="00000000" w:rsidP="00000000" w:rsidRDefault="00000000" w:rsidRPr="00000000" w14:paraId="0000002F">
      <w:pPr>
        <w:spacing w:before="240" w:line="276"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Mr.Venkatachalapathy </w:t>
        <w:br w:type="textWrapping"/>
        <w:t xml:space="preserve">Proprietor, Shri Balaji Cotton Company</w:t>
        <w:tab/>
        <w:tab/>
        <w:tab/>
        <w:t xml:space="preserve">-</w:t>
        <w:tab/>
        <w:t xml:space="preserve">Plaintiff </w:t>
      </w:r>
    </w:p>
    <w:p w:rsidR="00000000" w:rsidDel="00000000" w:rsidP="00000000" w:rsidRDefault="00000000" w:rsidRPr="00000000" w14:paraId="00000030">
      <w:pPr>
        <w:spacing w:before="240" w:lineRule="auto"/>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1">
      <w:pPr>
        <w:spacing w:after="0" w:line="36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 Thangaraj</w:t>
      </w:r>
    </w:p>
    <w:p w:rsidR="00000000" w:rsidDel="00000000" w:rsidP="00000000" w:rsidRDefault="00000000" w:rsidRPr="00000000" w14:paraId="00000032">
      <w:pPr>
        <w:spacing w:after="0" w:line="36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ab/>
        <w:tab/>
        <w:t xml:space="preserve">-</w:t>
        <w:tab/>
        <w:t xml:space="preserve">Defendant No.7</w:t>
      </w:r>
    </w:p>
    <w:p w:rsidR="00000000" w:rsidDel="00000000" w:rsidP="00000000" w:rsidRDefault="00000000" w:rsidRPr="00000000" w14:paraId="00000033">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36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NO.7</w:t>
      </w:r>
    </w:p>
    <w:p w:rsidR="00000000" w:rsidDel="00000000" w:rsidP="00000000" w:rsidRDefault="00000000" w:rsidRPr="00000000" w14:paraId="0000003A">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B">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C">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E">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F">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spacing w:after="0" w:line="36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2">
      <w:pPr>
        <w:spacing w:after="0" w:line="360" w:lineRule="auto"/>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43">
      <w:pPr>
        <w:spacing w:after="0" w:line="360" w:lineRule="auto"/>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