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Of course. As a legal document specialist, I can certainly guide you through creating adaptable legal templates that align with the stylistic and interpretive preferences demonstrated in your sources. Here is a detailed breakdown based on your requests.</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qzvk904qerp" w:id="0"/>
      <w:bookmarkEnd w:id="0"/>
      <w:r w:rsidDel="00000000" w:rsidR="00000000" w:rsidRPr="00000000">
        <w:rPr>
          <w:b w:val="1"/>
          <w:color w:val="000000"/>
          <w:sz w:val="26"/>
          <w:szCs w:val="26"/>
          <w:rtl w:val="0"/>
        </w:rPr>
        <w:t xml:space="preserve">1. Analyzing and Extracting Stylistic Elements from Your Sources</w:t>
      </w:r>
    </w:p>
    <w:p w:rsidR="00000000" w:rsidDel="00000000" w:rsidP="00000000" w:rsidRDefault="00000000" w:rsidRPr="00000000" w14:paraId="00000003">
      <w:pPr>
        <w:spacing w:after="240" w:before="240" w:lineRule="auto"/>
        <w:rPr/>
      </w:pPr>
      <w:r w:rsidDel="00000000" w:rsidR="00000000" w:rsidRPr="00000000">
        <w:rPr>
          <w:rtl w:val="0"/>
        </w:rPr>
        <w:t xml:space="preserve">To ensure your templates mirror your desired legal tone, you should analyze your source documents for recurring patterns in tone, language, and formatting.</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rtl w:val="0"/>
        </w:rPr>
        <w:t xml:space="preserve">Tone and Professional Stance</w:t>
      </w:r>
      <w:r w:rsidDel="00000000" w:rsidR="00000000" w:rsidRPr="00000000">
        <w:rPr>
          <w:rtl w:val="0"/>
        </w:rPr>
        <w:t xml:space="preserve">: The overall tone in your sources is </w:t>
      </w:r>
      <w:r w:rsidDel="00000000" w:rsidR="00000000" w:rsidRPr="00000000">
        <w:rPr>
          <w:b w:val="1"/>
          <w:rtl w:val="0"/>
        </w:rPr>
        <w:t xml:space="preserve">formal, assertive, and direct</w:t>
      </w:r>
      <w:r w:rsidDel="00000000" w:rsidR="00000000" w:rsidRPr="00000000">
        <w:rPr>
          <w:rtl w:val="0"/>
        </w:rPr>
        <w:t xml:space="preserve">.</w:t>
        <w:br w:type="textWrapping"/>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rtl w:val="0"/>
        </w:rPr>
        <w:t xml:space="preserve">Notices often begin with the phrase </w:t>
      </w:r>
      <w:r w:rsidDel="00000000" w:rsidR="00000000" w:rsidRPr="00000000">
        <w:rPr>
          <w:b w:val="1"/>
          <w:rtl w:val="0"/>
        </w:rPr>
        <w:t xml:space="preserve">"WITHOUT PREJUDICE"</w:t>
      </w:r>
      <w:r w:rsidDel="00000000" w:rsidR="00000000" w:rsidRPr="00000000">
        <w:rPr>
          <w:rtl w:val="0"/>
        </w:rPr>
        <w:t xml:space="preserve">, which signals that the communication is made in an attempt to settle a dispute and cannot be used as an admission of liability in court. The "Ram Kumar Rejoinder" also notes that a reply is given "without prejudice to suit proceeding".</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rtl w:val="0"/>
        </w:rPr>
        <w:t xml:space="preserve">The language used for denial is strong and unequivocal. Phrases like </w:t>
      </w:r>
      <w:r w:rsidDel="00000000" w:rsidR="00000000" w:rsidRPr="00000000">
        <w:rPr>
          <w:b w:val="1"/>
          <w:rtl w:val="0"/>
        </w:rPr>
        <w:t xml:space="preserve">"stoutly and categorically denied as false"</w:t>
      </w:r>
      <w:r w:rsidDel="00000000" w:rsidR="00000000" w:rsidRPr="00000000">
        <w:rPr>
          <w:rtl w:val="0"/>
        </w:rPr>
        <w:t xml:space="preserve">, "denies entire averments... as false and untenable", and denials of allegations as "false and incorrect" establish a firm and non-negotiable stance.</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Language Conventions and Phrasing</w:t>
      </w:r>
      <w:r w:rsidDel="00000000" w:rsidR="00000000" w:rsidRPr="00000000">
        <w:rPr>
          <w:rtl w:val="0"/>
        </w:rPr>
        <w:t xml:space="preserve">: Your sources consistently use specific legal terminology. Incorporating these will make your templates sound professional and authoritative.</w:t>
        <w:br w:type="textWrapping"/>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b w:val="1"/>
          <w:rtl w:val="0"/>
        </w:rPr>
        <w:t xml:space="preserve">Opening Statement</w:t>
      </w:r>
      <w:r w:rsidDel="00000000" w:rsidR="00000000" w:rsidRPr="00000000">
        <w:rPr>
          <w:rtl w:val="0"/>
        </w:rPr>
        <w:t xml:space="preserve">: The standard opening is "Under instructions from my client... I issue the following rejoinder/reply...". This formally establishes the attorney-client relationship and the purpose of the document.</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b w:val="1"/>
          <w:rtl w:val="0"/>
        </w:rPr>
        <w:t xml:space="preserve">Initial Rebuttal</w:t>
      </w:r>
      <w:r w:rsidDel="00000000" w:rsidR="00000000" w:rsidRPr="00000000">
        <w:rPr>
          <w:rtl w:val="0"/>
        </w:rPr>
        <w:t xml:space="preserve">: Documents frequently start the body with </w:t>
      </w:r>
      <w:r w:rsidDel="00000000" w:rsidR="00000000" w:rsidRPr="00000000">
        <w:rPr>
          <w:b w:val="1"/>
          <w:rtl w:val="0"/>
        </w:rPr>
        <w:t xml:space="preserve">"At the outset..."</w:t>
      </w:r>
      <w:r w:rsidDel="00000000" w:rsidR="00000000" w:rsidRPr="00000000">
        <w:rPr>
          <w:rtl w:val="0"/>
        </w:rPr>
        <w:t xml:space="preserve"> to introduce a general, all-encompassing denial of the opposing party's claims. This is often followed by a clause preserving any specific admissions, such as "except those that are specifically admitted herein".</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rtl w:val="0"/>
        </w:rPr>
        <w:t xml:space="preserve">Referring to Allegations</w:t>
      </w:r>
      <w:r w:rsidDel="00000000" w:rsidR="00000000" w:rsidRPr="00000000">
        <w:rPr>
          <w:rtl w:val="0"/>
        </w:rPr>
        <w:t xml:space="preserve">: The term </w:t>
      </w:r>
      <w:r w:rsidDel="00000000" w:rsidR="00000000" w:rsidRPr="00000000">
        <w:rPr>
          <w:b w:val="1"/>
          <w:rtl w:val="0"/>
        </w:rPr>
        <w:t xml:space="preserve">"averments"</w:t>
      </w:r>
      <w:r w:rsidDel="00000000" w:rsidR="00000000" w:rsidRPr="00000000">
        <w:rPr>
          <w:rtl w:val="0"/>
        </w:rPr>
        <w:t xml:space="preserve"> is consistently used to refer to the statements or allegations made in the notice being replied to.</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b w:val="1"/>
          <w:rtl w:val="0"/>
        </w:rPr>
        <w:t xml:space="preserve">Concluding Demand</w:t>
      </w:r>
      <w:r w:rsidDel="00000000" w:rsidR="00000000" w:rsidRPr="00000000">
        <w:rPr>
          <w:rtl w:val="0"/>
        </w:rPr>
        <w:t xml:space="preserve">: The closing paragraph typically begins with a formal request like, "Therefore, you are hereby requested to advice your client accordingly...". This is often followed by a warning of legal action, such as "...failing which please take notice that my client will proceed further for legal remedies thereof by holding your client liable for all cost and consequences".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rtl w:val="0"/>
        </w:rPr>
        <w:t xml:space="preserve">Formatting and Structural Styles</w:t>
      </w:r>
      <w:r w:rsidDel="00000000" w:rsidR="00000000" w:rsidRPr="00000000">
        <w:rPr>
          <w:rtl w:val="0"/>
        </w:rPr>
        <w:t xml:space="preserve">:</w:t>
        <w:br w:type="textWrapping"/>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b w:val="1"/>
          <w:rtl w:val="0"/>
        </w:rPr>
        <w:t xml:space="preserve">Header</w:t>
      </w:r>
      <w:r w:rsidDel="00000000" w:rsidR="00000000" w:rsidRPr="00000000">
        <w:rPr>
          <w:rtl w:val="0"/>
        </w:rPr>
        <w:t xml:space="preserve">: The </w:t>
      </w:r>
      <w:r w:rsidDel="00000000" w:rsidR="00000000" w:rsidRPr="00000000">
        <w:rPr>
          <w:b w:val="1"/>
          <w:rtl w:val="0"/>
        </w:rPr>
        <w:t xml:space="preserve">date</w:t>
      </w:r>
      <w:r w:rsidDel="00000000" w:rsidR="00000000" w:rsidRPr="00000000">
        <w:rPr>
          <w:rtl w:val="0"/>
        </w:rPr>
        <w:t xml:space="preserve"> is placed prominently at the top. Headings like "WITHOUT PREJUDICE" or "REPLY NOTICE" are centered or left-aligned in bold.</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b w:val="1"/>
          <w:rtl w:val="0"/>
        </w:rPr>
        <w:t xml:space="preserve">Addressee</w:t>
      </w:r>
      <w:r w:rsidDel="00000000" w:rsidR="00000000" w:rsidRPr="00000000">
        <w:rPr>
          <w:rtl w:val="0"/>
        </w:rPr>
        <w:t xml:space="preserve">: The recipient's name, title (Advocate), and full address are clearly listed below the header.</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b w:val="1"/>
          <w:rtl w:val="0"/>
        </w:rPr>
        <w:t xml:space="preserve">Body Structure</w:t>
      </w:r>
      <w:r w:rsidDel="00000000" w:rsidR="00000000" w:rsidRPr="00000000">
        <w:rPr>
          <w:rtl w:val="0"/>
        </w:rPr>
        <w:t xml:space="preserve">: The main content is broken into </w:t>
      </w:r>
      <w:r w:rsidDel="00000000" w:rsidR="00000000" w:rsidRPr="00000000">
        <w:rPr>
          <w:b w:val="1"/>
          <w:rtl w:val="0"/>
        </w:rPr>
        <w:t xml:space="preserve">numbered paragraphs</w:t>
      </w:r>
      <w:r w:rsidDel="00000000" w:rsidR="00000000" w:rsidRPr="00000000">
        <w:rPr>
          <w:rtl w:val="0"/>
        </w:rPr>
        <w:t xml:space="preserve">, which allows for a clear, point-by-point rebuttal of the opposing notice.</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b w:val="1"/>
          <w:rtl w:val="0"/>
        </w:rPr>
        <w:t xml:space="preserve">Data Presentation</w:t>
      </w:r>
      <w:r w:rsidDel="00000000" w:rsidR="00000000" w:rsidRPr="00000000">
        <w:rPr>
          <w:rtl w:val="0"/>
        </w:rPr>
        <w:t xml:space="preserve">: For complex information, such as flight details, </w:t>
      </w:r>
      <w:r w:rsidDel="00000000" w:rsidR="00000000" w:rsidRPr="00000000">
        <w:rPr>
          <w:b w:val="1"/>
          <w:rtl w:val="0"/>
        </w:rPr>
        <w:t xml:space="preserve">tables are used</w:t>
      </w:r>
      <w:r w:rsidDel="00000000" w:rsidR="00000000" w:rsidRPr="00000000">
        <w:rPr>
          <w:rtl w:val="0"/>
        </w:rPr>
        <w:t xml:space="preserve"> to present the data clearly and concisely.</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b w:val="1"/>
          <w:rtl w:val="0"/>
        </w:rPr>
        <w:t xml:space="preserve">Closing</w:t>
      </w:r>
      <w:r w:rsidDel="00000000" w:rsidR="00000000" w:rsidRPr="00000000">
        <w:rPr>
          <w:rtl w:val="0"/>
        </w:rPr>
        <w:t xml:space="preserve">: The document concludes with the word </w:t>
      </w:r>
      <w:r w:rsidDel="00000000" w:rsidR="00000000" w:rsidRPr="00000000">
        <w:rPr>
          <w:b w:val="1"/>
          <w:rtl w:val="0"/>
        </w:rPr>
        <w:t xml:space="preserve">"ADVOCATE"</w:t>
      </w:r>
      <w:r w:rsidDel="00000000" w:rsidR="00000000" w:rsidRPr="00000000">
        <w:rPr>
          <w:rtl w:val="0"/>
        </w:rPr>
        <w:t xml:space="preserve"> in bold, often centered or right-aligned.</w:t>
      </w:r>
    </w:p>
    <w:p w:rsidR="00000000" w:rsidDel="00000000" w:rsidP="00000000" w:rsidRDefault="00000000" w:rsidRPr="00000000" w14:paraId="00000012">
      <w:pPr>
        <w:numPr>
          <w:ilvl w:val="1"/>
          <w:numId w:val="1"/>
        </w:numPr>
        <w:spacing w:after="240" w:before="0" w:beforeAutospacing="0" w:lineRule="auto"/>
        <w:ind w:left="1440" w:hanging="360"/>
      </w:pPr>
      <w:r w:rsidDel="00000000" w:rsidR="00000000" w:rsidRPr="00000000">
        <w:rPr>
          <w:b w:val="1"/>
          <w:rtl w:val="0"/>
        </w:rPr>
        <w:t xml:space="preserve">Enclosures</w:t>
      </w:r>
      <w:r w:rsidDel="00000000" w:rsidR="00000000" w:rsidRPr="00000000">
        <w:rPr>
          <w:rtl w:val="0"/>
        </w:rPr>
        <w:t xml:space="preserve">: If documents are attached, an "Enclosure" section is added at the very end.</w:t>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e177k1k7svdq" w:id="1"/>
      <w:bookmarkEnd w:id="1"/>
      <w:r w:rsidDel="00000000" w:rsidR="00000000" w:rsidRPr="00000000">
        <w:rPr>
          <w:b w:val="1"/>
          <w:color w:val="000000"/>
          <w:sz w:val="26"/>
          <w:szCs w:val="26"/>
          <w:rtl w:val="0"/>
        </w:rPr>
        <w:t xml:space="preserve">2. Example of a Flexible Legal Template</w:t>
      </w:r>
    </w:p>
    <w:p w:rsidR="00000000" w:rsidDel="00000000" w:rsidP="00000000" w:rsidRDefault="00000000" w:rsidRPr="00000000" w14:paraId="00000014">
      <w:pPr>
        <w:spacing w:after="240" w:before="240" w:lineRule="auto"/>
        <w:rPr/>
      </w:pPr>
      <w:r w:rsidDel="00000000" w:rsidR="00000000" w:rsidRPr="00000000">
        <w:rPr>
          <w:rtl w:val="0"/>
        </w:rPr>
        <w:t xml:space="preserve">While you requested a template for a Complaint (Plaint), the provided sources are all </w:t>
      </w:r>
      <w:r w:rsidDel="00000000" w:rsidR="00000000" w:rsidRPr="00000000">
        <w:rPr>
          <w:b w:val="1"/>
          <w:rtl w:val="0"/>
        </w:rPr>
        <w:t xml:space="preserve">Rejoinder or Reply Notices</w:t>
      </w:r>
      <w:r w:rsidDel="00000000" w:rsidR="00000000" w:rsidRPr="00000000">
        <w:rPr>
          <w:rtl w:val="0"/>
        </w:rPr>
        <w:t xml:space="preserve">. Therefore, the following template is designed for a </w:t>
      </w:r>
      <w:r w:rsidDel="00000000" w:rsidR="00000000" w:rsidRPr="00000000">
        <w:rPr>
          <w:b w:val="1"/>
          <w:rtl w:val="0"/>
        </w:rPr>
        <w:t xml:space="preserve">Rejoinder Notice</w:t>
      </w:r>
      <w:r w:rsidDel="00000000" w:rsidR="00000000" w:rsidRPr="00000000">
        <w:rPr>
          <w:rtl w:val="0"/>
        </w:rPr>
        <w:t xml:space="preserve">, as it directly reflects the structure and style of your source documents.</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b w:val="1"/>
        </w:rPr>
      </w:pPr>
      <w:r w:rsidDel="00000000" w:rsidR="00000000" w:rsidRPr="00000000">
        <w:rPr>
          <w:b w:val="1"/>
          <w:rtl w:val="0"/>
        </w:rPr>
        <w:t xml:space="preserve">[WITHOUT PREJUDICE]</w:t>
      </w:r>
    </w:p>
    <w:p w:rsidR="00000000" w:rsidDel="00000000" w:rsidP="00000000" w:rsidRDefault="00000000" w:rsidRPr="00000000" w14:paraId="00000017">
      <w:pPr>
        <w:spacing w:after="240" w:before="240" w:lineRule="auto"/>
        <w:rPr>
          <w:b w:val="1"/>
        </w:rPr>
      </w:pPr>
      <w:r w:rsidDel="00000000" w:rsidR="00000000" w:rsidRPr="00000000">
        <w:rPr>
          <w:b w:val="1"/>
          <w:rtl w:val="0"/>
        </w:rPr>
        <w:t xml:space="preserve">Dated: [Date of Issuance]</w:t>
      </w:r>
    </w:p>
    <w:p w:rsidR="00000000" w:rsidDel="00000000" w:rsidP="00000000" w:rsidRDefault="00000000" w:rsidRPr="00000000" w14:paraId="00000018">
      <w:pPr>
        <w:spacing w:after="240" w:before="240" w:lineRule="auto"/>
        <w:rPr/>
      </w:pPr>
      <w:r w:rsidDel="00000000" w:rsidR="00000000" w:rsidRPr="00000000">
        <w:rPr>
          <w:rtl w:val="0"/>
        </w:rPr>
        <w:t xml:space="preserve">To</w:t>
      </w:r>
    </w:p>
    <w:p w:rsidR="00000000" w:rsidDel="00000000" w:rsidP="00000000" w:rsidRDefault="00000000" w:rsidRPr="00000000" w14:paraId="00000019">
      <w:pPr>
        <w:spacing w:after="240" w:before="240" w:lineRule="auto"/>
        <w:rPr/>
      </w:pPr>
      <w:r w:rsidDel="00000000" w:rsidR="00000000" w:rsidRPr="00000000">
        <w:rPr>
          <w:b w:val="1"/>
          <w:rtl w:val="0"/>
        </w:rPr>
        <w:t xml:space="preserve">[Name of Opposing Counsel]</w:t>
      </w:r>
      <w:r w:rsidDel="00000000" w:rsidR="00000000" w:rsidRPr="00000000">
        <w:rPr>
          <w:rtl w:val="0"/>
        </w:rPr>
        <w:t xml:space="preserve"> [Designation of Opposing Counsel, e.g., Advocate] [Law Firm Name, if any] [Full Address of Opposing Counsel]</w:t>
      </w:r>
    </w:p>
    <w:p w:rsidR="00000000" w:rsidDel="00000000" w:rsidP="00000000" w:rsidRDefault="00000000" w:rsidRPr="00000000" w14:paraId="0000001A">
      <w:pPr>
        <w:spacing w:after="240" w:before="240" w:lineRule="auto"/>
        <w:rPr/>
      </w:pPr>
      <w:r w:rsidDel="00000000" w:rsidR="00000000" w:rsidRPr="00000000">
        <w:rPr>
          <w:rtl w:val="0"/>
        </w:rPr>
        <w:t xml:space="preserve">Sir/Madam,</w:t>
      </w:r>
    </w:p>
    <w:p w:rsidR="00000000" w:rsidDel="00000000" w:rsidP="00000000" w:rsidRDefault="00000000" w:rsidRPr="00000000" w14:paraId="0000001B">
      <w:pPr>
        <w:spacing w:after="240" w:before="240" w:lineRule="auto"/>
        <w:rPr/>
      </w:pPr>
      <w:r w:rsidDel="00000000" w:rsidR="00000000" w:rsidRPr="00000000">
        <w:rPr>
          <w:rtl w:val="0"/>
        </w:rPr>
        <w:t xml:space="preserve">Under instructions from my client </w:t>
      </w:r>
      <w:r w:rsidDel="00000000" w:rsidR="00000000" w:rsidRPr="00000000">
        <w:rPr>
          <w:b w:val="1"/>
          <w:rtl w:val="0"/>
        </w:rPr>
        <w:t xml:space="preserve">[Client's Full Name and/or Business Name]</w:t>
      </w:r>
      <w:r w:rsidDel="00000000" w:rsidR="00000000" w:rsidRPr="00000000">
        <w:rPr>
          <w:rtl w:val="0"/>
        </w:rPr>
        <w:t xml:space="preserve">, S/o or D/o [Father's/Mother's Name, if applicable], having its registered office at/residing at </w:t>
      </w:r>
      <w:r w:rsidDel="00000000" w:rsidR="00000000" w:rsidRPr="00000000">
        <w:rPr>
          <w:b w:val="1"/>
          <w:rtl w:val="0"/>
        </w:rPr>
        <w:t xml:space="preserve">[Client's Full Address]</w:t>
      </w:r>
      <w:r w:rsidDel="00000000" w:rsidR="00000000" w:rsidRPr="00000000">
        <w:rPr>
          <w:rtl w:val="0"/>
        </w:rPr>
        <w:t xml:space="preserve">, I issue the following rejoinder to your reply notice dated </w:t>
      </w:r>
      <w:r w:rsidDel="00000000" w:rsidR="00000000" w:rsidRPr="00000000">
        <w:rPr>
          <w:b w:val="1"/>
          <w:rtl w:val="0"/>
        </w:rPr>
        <w:t xml:space="preserve">[Date of Opposing Notice]</w:t>
      </w:r>
      <w:r w:rsidDel="00000000" w:rsidR="00000000" w:rsidRPr="00000000">
        <w:rPr>
          <w:rtl w:val="0"/>
        </w:rPr>
        <w:t xml:space="preserve">, issued on behalf of your client </w:t>
      </w:r>
      <w:r w:rsidDel="00000000" w:rsidR="00000000" w:rsidRPr="00000000">
        <w:rPr>
          <w:b w:val="1"/>
          <w:rtl w:val="0"/>
        </w:rPr>
        <w:t xml:space="preserve">[Opposing Party's Full Name and/or Business Name]</w:t>
      </w:r>
      <w:r w:rsidDel="00000000" w:rsidR="00000000" w:rsidRPr="00000000">
        <w:rPr>
          <w:rtl w:val="0"/>
        </w:rPr>
        <w:t xml:space="preserve">, having its registered office at/residing at </w:t>
      </w:r>
      <w:r w:rsidDel="00000000" w:rsidR="00000000" w:rsidRPr="00000000">
        <w:rPr>
          <w:b w:val="1"/>
          <w:rtl w:val="0"/>
        </w:rPr>
        <w:t xml:space="preserve">[Opposing Party's Full Address]</w:t>
      </w:r>
      <w:r w:rsidDel="00000000" w:rsidR="00000000" w:rsidRPr="00000000">
        <w:rPr>
          <w:rtl w:val="0"/>
        </w:rPr>
        <w:t xml:space="preserve">, which is as follows:-</w:t>
      </w:r>
    </w:p>
    <w:p w:rsidR="00000000" w:rsidDel="00000000" w:rsidP="00000000" w:rsidRDefault="00000000" w:rsidRPr="00000000" w14:paraId="0000001C">
      <w:pPr>
        <w:numPr>
          <w:ilvl w:val="0"/>
          <w:numId w:val="2"/>
        </w:numPr>
        <w:spacing w:after="0" w:afterAutospacing="0" w:before="240" w:lineRule="auto"/>
        <w:ind w:left="720" w:hanging="360"/>
      </w:pPr>
      <w:r w:rsidDel="00000000" w:rsidR="00000000" w:rsidRPr="00000000">
        <w:rPr>
          <w:rtl w:val="0"/>
        </w:rPr>
        <w:t xml:space="preserve">That at the outset, my client denies the entire averments as set out in your reply notice as false and untenable, except those that are specifically admitted herein. [</w:t>
      </w:r>
      <w:r w:rsidDel="00000000" w:rsidR="00000000" w:rsidRPr="00000000">
        <w:rPr>
          <w:i w:val="1"/>
          <w:rtl w:val="0"/>
        </w:rPr>
        <w:t xml:space="preserve">Optional: Add a specific preliminary statement or context, e.g., referencing a pending lawsuit</w:t>
      </w:r>
      <w:r w:rsidDel="00000000" w:rsidR="00000000" w:rsidRPr="00000000">
        <w:rPr>
          <w:rtl w:val="0"/>
        </w:rPr>
        <w:t xml:space="preserve">].</w:t>
        <w:br w:type="textWrapping"/>
      </w:r>
    </w:p>
    <w:p w:rsidR="00000000" w:rsidDel="00000000" w:rsidP="00000000" w:rsidRDefault="00000000" w:rsidRPr="00000000" w14:paraId="0000001D">
      <w:pPr>
        <w:numPr>
          <w:ilvl w:val="0"/>
          <w:numId w:val="2"/>
        </w:numPr>
        <w:spacing w:after="0" w:afterAutospacing="0" w:before="0" w:beforeAutospacing="0" w:lineRule="auto"/>
        <w:ind w:left="720" w:hanging="360"/>
      </w:pPr>
      <w:r w:rsidDel="00000000" w:rsidR="00000000" w:rsidRPr="00000000">
        <w:rPr>
          <w:rtl w:val="0"/>
        </w:rPr>
        <w:t xml:space="preserve">The averments in para </w:t>
      </w:r>
      <w:r w:rsidDel="00000000" w:rsidR="00000000" w:rsidRPr="00000000">
        <w:rPr>
          <w:b w:val="1"/>
          <w:rtl w:val="0"/>
        </w:rPr>
        <w:t xml:space="preserve">[Paragraph Number from Opposing Notice]</w:t>
      </w:r>
      <w:r w:rsidDel="00000000" w:rsidR="00000000" w:rsidRPr="00000000">
        <w:rPr>
          <w:rtl w:val="0"/>
        </w:rPr>
        <w:t xml:space="preserve"> of your notice that </w:t>
      </w:r>
      <w:r w:rsidDel="00000000" w:rsidR="00000000" w:rsidRPr="00000000">
        <w:rPr>
          <w:b w:val="1"/>
          <w:rtl w:val="0"/>
        </w:rPr>
        <w:t xml:space="preserve">[Summarize the specific allegation from the opposing notice]</w:t>
      </w:r>
      <w:r w:rsidDel="00000000" w:rsidR="00000000" w:rsidRPr="00000000">
        <w:rPr>
          <w:rtl w:val="0"/>
        </w:rPr>
        <w:t xml:space="preserve"> are stoutly and categorically denied by my client as false. My client states that </w:t>
      </w:r>
      <w:r w:rsidDel="00000000" w:rsidR="00000000" w:rsidRPr="00000000">
        <w:rPr>
          <w:b w:val="1"/>
          <w:rtl w:val="0"/>
        </w:rPr>
        <w:t xml:space="preserve">[Provide your client's counter-statement or factual rebuttal]</w:t>
      </w:r>
      <w:r w:rsidDel="00000000" w:rsidR="00000000" w:rsidRPr="00000000">
        <w:rPr>
          <w:rtl w:val="0"/>
        </w:rPr>
        <w:t xml:space="preserve">.</w:t>
        <w:br w:type="textWrapping"/>
      </w:r>
    </w:p>
    <w:p w:rsidR="00000000" w:rsidDel="00000000" w:rsidP="00000000" w:rsidRDefault="00000000" w:rsidRPr="00000000" w14:paraId="0000001E">
      <w:pPr>
        <w:numPr>
          <w:ilvl w:val="0"/>
          <w:numId w:val="2"/>
        </w:numPr>
        <w:spacing w:after="0" w:afterAutospacing="0" w:before="0" w:beforeAutospacing="0" w:lineRule="auto"/>
        <w:ind w:left="720" w:hanging="360"/>
      </w:pPr>
      <w:r w:rsidDel="00000000" w:rsidR="00000000" w:rsidRPr="00000000">
        <w:rPr>
          <w:rtl w:val="0"/>
        </w:rPr>
        <w:t xml:space="preserve">The averments in para </w:t>
      </w:r>
      <w:r w:rsidDel="00000000" w:rsidR="00000000" w:rsidRPr="00000000">
        <w:rPr>
          <w:b w:val="1"/>
          <w:rtl w:val="0"/>
        </w:rPr>
        <w:t xml:space="preserve">[Paragraph Number from Opposing Notice]</w:t>
      </w:r>
      <w:r w:rsidDel="00000000" w:rsidR="00000000" w:rsidRPr="00000000">
        <w:rPr>
          <w:rtl w:val="0"/>
        </w:rPr>
        <w:t xml:space="preserve"> of your notice regarding </w:t>
      </w:r>
      <w:r w:rsidDel="00000000" w:rsidR="00000000" w:rsidRPr="00000000">
        <w:rPr>
          <w:b w:val="1"/>
          <w:rtl w:val="0"/>
        </w:rPr>
        <w:t xml:space="preserve">[Summarize the next allegation]</w:t>
      </w:r>
      <w:r w:rsidDel="00000000" w:rsidR="00000000" w:rsidRPr="00000000">
        <w:rPr>
          <w:rtl w:val="0"/>
        </w:rPr>
        <w:t xml:space="preserve"> are not admitted as correct. *</w:t>
      </w:r>
      <w:r w:rsidDel="00000000" w:rsidR="00000000" w:rsidRPr="00000000">
        <w:rPr>
          <w:i w:val="1"/>
          <w:rtl w:val="0"/>
        </w:rPr>
        <w:t xml:space="preserve">[Provide your client's explanation or legal argument, citing legal principles if applicable, e.g., The Sale of Goods Act</w:t>
      </w:r>
      <w:r w:rsidDel="00000000" w:rsidR="00000000" w:rsidRPr="00000000">
        <w:rPr>
          <w:rtl w:val="0"/>
        </w:rPr>
        <w:t xml:space="preserve">].</w:t>
        <w:br w:type="textWrapping"/>
      </w:r>
    </w:p>
    <w:p w:rsidR="00000000" w:rsidDel="00000000" w:rsidP="00000000" w:rsidRDefault="00000000" w:rsidRPr="00000000" w14:paraId="0000001F">
      <w:pPr>
        <w:numPr>
          <w:ilvl w:val="0"/>
          <w:numId w:val="2"/>
        </w:numPr>
        <w:spacing w:after="0" w:afterAutospacing="0" w:before="0" w:beforeAutospacing="0" w:lineRule="auto"/>
        <w:ind w:left="720" w:hanging="360"/>
      </w:pPr>
      <w:r w:rsidDel="00000000" w:rsidR="00000000" w:rsidRPr="00000000">
        <w:rPr>
          <w:rtl w:val="0"/>
        </w:rPr>
        <w:t xml:space="preserve">[</w:t>
      </w:r>
      <w:r w:rsidDel="00000000" w:rsidR="00000000" w:rsidRPr="00000000">
        <w:rPr>
          <w:i w:val="1"/>
          <w:rtl w:val="0"/>
        </w:rPr>
        <w:t xml:space="preserve">Continue with additional numbered paragraphs for each point you need to rebut.</w:t>
      </w:r>
      <w:r w:rsidDel="00000000" w:rsidR="00000000" w:rsidRPr="00000000">
        <w:rPr>
          <w:rtl w:val="0"/>
        </w:rPr>
        <w:t xml:space="preserve">]</w:t>
        <w:br w:type="textWrapping"/>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My client reiterates that all statements made in the legal notice dated </w:t>
      </w:r>
      <w:r w:rsidDel="00000000" w:rsidR="00000000" w:rsidRPr="00000000">
        <w:rPr>
          <w:b w:val="1"/>
          <w:rtl w:val="0"/>
        </w:rPr>
        <w:t xml:space="preserve">[Date of Your Client's Original Notice]</w:t>
      </w:r>
      <w:r w:rsidDel="00000000" w:rsidR="00000000" w:rsidRPr="00000000">
        <w:rPr>
          <w:rtl w:val="0"/>
        </w:rPr>
        <w:t xml:space="preserve"> are true and correct. Your client's allegations are baseless and intended to avoid their legal obligations.</w:t>
        <w:br w:type="textWrapping"/>
      </w:r>
    </w:p>
    <w:p w:rsidR="00000000" w:rsidDel="00000000" w:rsidP="00000000" w:rsidRDefault="00000000" w:rsidRPr="00000000" w14:paraId="00000021">
      <w:pPr>
        <w:numPr>
          <w:ilvl w:val="0"/>
          <w:numId w:val="2"/>
        </w:numPr>
        <w:spacing w:after="240" w:before="0" w:beforeAutospacing="0" w:lineRule="auto"/>
        <w:ind w:left="720" w:hanging="360"/>
      </w:pPr>
      <w:r w:rsidDel="00000000" w:rsidR="00000000" w:rsidRPr="00000000">
        <w:rPr>
          <w:rtl w:val="0"/>
        </w:rPr>
        <w:t xml:space="preserve">Therefore, you are hereby requested to advice your client accordingly to </w:t>
      </w:r>
      <w:r w:rsidDel="00000000" w:rsidR="00000000" w:rsidRPr="00000000">
        <w:rPr>
          <w:b w:val="1"/>
          <w:rtl w:val="0"/>
        </w:rPr>
        <w:t xml:space="preserve">[State the specific demand, e.g., refund the entire ticket charges at Rs. [Amount]/- together with compensation at Rs. [Amount]/-]</w:t>
      </w:r>
      <w:r w:rsidDel="00000000" w:rsidR="00000000" w:rsidRPr="00000000">
        <w:rPr>
          <w:rtl w:val="0"/>
        </w:rPr>
        <w:t xml:space="preserve">, failing which my client will have no other option except to proceed legally for recovery thereof by holding your client liable for all cost and consequences.</w:t>
        <w:br w:type="textWrapping"/>
      </w:r>
    </w:p>
    <w:p w:rsidR="00000000" w:rsidDel="00000000" w:rsidP="00000000" w:rsidRDefault="00000000" w:rsidRPr="00000000" w14:paraId="00000022">
      <w:pPr>
        <w:spacing w:after="240" w:before="240" w:lineRule="auto"/>
        <w:rPr>
          <w:b w:val="1"/>
        </w:rPr>
      </w:pPr>
      <w:r w:rsidDel="00000000" w:rsidR="00000000" w:rsidRPr="00000000">
        <w:rPr>
          <w:b w:val="1"/>
          <w:rtl w:val="0"/>
        </w:rPr>
        <w:t xml:space="preserve">ADVOCATE</w:t>
      </w:r>
    </w:p>
    <w:p w:rsidR="00000000" w:rsidDel="00000000" w:rsidP="00000000" w:rsidRDefault="00000000" w:rsidRPr="00000000" w14:paraId="00000023">
      <w:pPr>
        <w:spacing w:after="240" w:before="240" w:lineRule="auto"/>
        <w:rPr>
          <w:b w:val="1"/>
        </w:rPr>
      </w:pPr>
      <w:r w:rsidDel="00000000" w:rsidR="00000000" w:rsidRPr="00000000">
        <w:rPr>
          <w:b w:val="1"/>
          <w:rtl w:val="0"/>
        </w:rPr>
        <w:t xml:space="preserve">Enclosure(s):</w:t>
      </w:r>
    </w:p>
    <w:p w:rsidR="00000000" w:rsidDel="00000000" w:rsidP="00000000" w:rsidRDefault="00000000" w:rsidRPr="00000000" w14:paraId="00000024">
      <w:pPr>
        <w:numPr>
          <w:ilvl w:val="0"/>
          <w:numId w:val="6"/>
        </w:numPr>
        <w:spacing w:after="240" w:before="240" w:lineRule="auto"/>
        <w:ind w:left="720" w:hanging="360"/>
      </w:pPr>
      <w:r w:rsidDel="00000000" w:rsidR="00000000" w:rsidRPr="00000000">
        <w:rPr>
          <w:rtl w:val="0"/>
        </w:rPr>
        <w:t xml:space="preserve">[List of Attached Documents, e.g., Ticket Details]</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dfo737r1e4yv" w:id="2"/>
      <w:bookmarkEnd w:id="2"/>
      <w:r w:rsidDel="00000000" w:rsidR="00000000" w:rsidRPr="00000000">
        <w:rPr>
          <w:b w:val="1"/>
          <w:color w:val="000000"/>
          <w:sz w:val="26"/>
          <w:szCs w:val="26"/>
          <w:rtl w:val="0"/>
        </w:rPr>
        <w:t xml:space="preserve">3. Incorporating Specific Legal Language and Conventions</w:t>
      </w:r>
    </w:p>
    <w:p w:rsidR="00000000" w:rsidDel="00000000" w:rsidP="00000000" w:rsidRDefault="00000000" w:rsidRPr="00000000" w14:paraId="00000027">
      <w:pPr>
        <w:spacing w:after="240" w:before="240" w:lineRule="auto"/>
        <w:rPr/>
      </w:pPr>
      <w:r w:rsidDel="00000000" w:rsidR="00000000" w:rsidRPr="00000000">
        <w:rPr>
          <w:rtl w:val="0"/>
        </w:rPr>
        <w:t xml:space="preserve">To maintain legal accuracy and the professional tone seen in your sources, you should integrate the following conventions into your templates:</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b w:val="1"/>
          <w:rtl w:val="0"/>
        </w:rPr>
        <w:t xml:space="preserve">Start with a broad denial</w:t>
      </w:r>
      <w:r w:rsidDel="00000000" w:rsidR="00000000" w:rsidRPr="00000000">
        <w:rPr>
          <w:rtl w:val="0"/>
        </w:rPr>
        <w:t xml:space="preserve">: Always begin the body of the notice with a general denial, such as, "At the outset my client denies entire averments set out in your rejoinder as false and untenable". This sets a strong defensive posture from the beginning.</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b w:val="1"/>
          <w:rtl w:val="0"/>
        </w:rPr>
        <w:t xml:space="preserve">Use precise denial language</w:t>
      </w:r>
      <w:r w:rsidDel="00000000" w:rsidR="00000000" w:rsidRPr="00000000">
        <w:rPr>
          <w:rtl w:val="0"/>
        </w:rPr>
        <w:t xml:space="preserve">: For specific points, use strong, formal language like "</w:t>
      </w:r>
      <w:r w:rsidDel="00000000" w:rsidR="00000000" w:rsidRPr="00000000">
        <w:rPr>
          <w:b w:val="1"/>
          <w:rtl w:val="0"/>
        </w:rPr>
        <w:t xml:space="preserve">stoutly and categorically deny</w:t>
      </w:r>
      <w:r w:rsidDel="00000000" w:rsidR="00000000" w:rsidRPr="00000000">
        <w:rPr>
          <w:rtl w:val="0"/>
        </w:rPr>
        <w:t xml:space="preserve">". This phrasing is consistently used across your sources to convey a forceful rejection of a claim.</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b w:val="1"/>
          <w:rtl w:val="0"/>
        </w:rPr>
        <w:t xml:space="preserve">Reference the opposing document directly</w:t>
      </w:r>
      <w:r w:rsidDel="00000000" w:rsidR="00000000" w:rsidRPr="00000000">
        <w:rPr>
          <w:rtl w:val="0"/>
        </w:rPr>
        <w:t xml:space="preserve">: When rebutting points, explicitly refer to the paragraph numbers from the notice you are replying to (e.g., "The averments in para 1 of your legal notice that..."). This ensures your response is organized and directly addresses their claims.</w:t>
      </w:r>
    </w:p>
    <w:p w:rsidR="00000000" w:rsidDel="00000000" w:rsidP="00000000" w:rsidRDefault="00000000" w:rsidRPr="00000000" w14:paraId="0000002B">
      <w:pPr>
        <w:numPr>
          <w:ilvl w:val="0"/>
          <w:numId w:val="3"/>
        </w:numPr>
        <w:spacing w:after="0" w:afterAutospacing="0" w:before="0" w:beforeAutospacing="0" w:lineRule="auto"/>
        <w:ind w:left="720" w:hanging="360"/>
      </w:pPr>
      <w:r w:rsidDel="00000000" w:rsidR="00000000" w:rsidRPr="00000000">
        <w:rPr>
          <w:b w:val="1"/>
          <w:rtl w:val="0"/>
        </w:rPr>
        <w:t xml:space="preserve">State your client's position clearly</w:t>
      </w:r>
      <w:r w:rsidDel="00000000" w:rsidR="00000000" w:rsidRPr="00000000">
        <w:rPr>
          <w:rtl w:val="0"/>
        </w:rPr>
        <w:t xml:space="preserve">: After denying an averment, present your client's version of the facts. Use introductory phrases like, "Whereas, at the outset my client states that..." or "My client reiterates that...".</w:t>
      </w:r>
    </w:p>
    <w:p w:rsidR="00000000" w:rsidDel="00000000" w:rsidP="00000000" w:rsidRDefault="00000000" w:rsidRPr="00000000" w14:paraId="0000002C">
      <w:pPr>
        <w:numPr>
          <w:ilvl w:val="0"/>
          <w:numId w:val="3"/>
        </w:numPr>
        <w:spacing w:after="240" w:before="0" w:beforeAutospacing="0" w:lineRule="auto"/>
        <w:ind w:left="720" w:hanging="360"/>
      </w:pPr>
      <w:r w:rsidDel="00000000" w:rsidR="00000000" w:rsidRPr="00000000">
        <w:rPr>
          <w:b w:val="1"/>
          <w:rtl w:val="0"/>
        </w:rPr>
        <w:t xml:space="preserve">End with a clear demand and consequence</w:t>
      </w:r>
      <w:r w:rsidDel="00000000" w:rsidR="00000000" w:rsidRPr="00000000">
        <w:rPr>
          <w:rtl w:val="0"/>
        </w:rPr>
        <w:t xml:space="preserve">: Conclude with a specific demand and a clear statement of the legal consequences for non-compliance. The phrase "</w:t>
      </w:r>
      <w:r w:rsidDel="00000000" w:rsidR="00000000" w:rsidRPr="00000000">
        <w:rPr>
          <w:b w:val="1"/>
          <w:rtl w:val="0"/>
        </w:rPr>
        <w:t xml:space="preserve">holding your client liable for all cost and consequences</w:t>
      </w:r>
      <w:r w:rsidDel="00000000" w:rsidR="00000000" w:rsidRPr="00000000">
        <w:rPr>
          <w:rtl w:val="0"/>
        </w:rPr>
        <w:t xml:space="preserve">" is a standard and effective closing that appears in your sources.</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75b3lsp1utjv" w:id="3"/>
      <w:bookmarkEnd w:id="3"/>
      <w:r w:rsidDel="00000000" w:rsidR="00000000" w:rsidRPr="00000000">
        <w:rPr>
          <w:b w:val="1"/>
          <w:color w:val="000000"/>
          <w:sz w:val="26"/>
          <w:szCs w:val="26"/>
          <w:rtl w:val="0"/>
        </w:rPr>
        <w:t xml:space="preserve">4. Defining and Modifying Placeholders</w:t>
      </w:r>
    </w:p>
    <w:p w:rsidR="00000000" w:rsidDel="00000000" w:rsidP="00000000" w:rsidRDefault="00000000" w:rsidRPr="00000000" w14:paraId="0000002E">
      <w:pPr>
        <w:spacing w:after="240" w:before="240" w:lineRule="auto"/>
        <w:rPr/>
      </w:pPr>
      <w:r w:rsidDel="00000000" w:rsidR="00000000" w:rsidRPr="00000000">
        <w:rPr>
          <w:rtl w:val="0"/>
        </w:rPr>
        <w:t xml:space="preserve">The placeholders (e.g., </w:t>
      </w:r>
      <w:r w:rsidDel="00000000" w:rsidR="00000000" w:rsidRPr="00000000">
        <w:rPr>
          <w:rFonts w:ascii="Roboto Mono" w:cs="Roboto Mono" w:eastAsia="Roboto Mono" w:hAnsi="Roboto Mono"/>
          <w:color w:val="188038"/>
          <w:rtl w:val="0"/>
        </w:rPr>
        <w:t xml:space="preserve">[Client Name]</w:t>
      </w:r>
      <w:r w:rsidDel="00000000" w:rsidR="00000000" w:rsidRPr="00000000">
        <w:rPr>
          <w:rtl w:val="0"/>
        </w:rPr>
        <w:t xml:space="preserve">) in the template are variables you will replace with case-specific information. Here is how to manage them:</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b w:val="1"/>
          <w:rtl w:val="0"/>
        </w:rPr>
        <w:t xml:space="preserve">[Client Name], [Opposing Party Name], etc.</w:t>
      </w:r>
      <w:r w:rsidDel="00000000" w:rsidR="00000000" w:rsidRPr="00000000">
        <w:rPr>
          <w:rtl w:val="0"/>
        </w:rPr>
        <w:t xml:space="preserve">: Replace these with the full, legally accurate names and addresses of all parties involved. Accuracy is critical to avoid ambiguity.</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b w:val="1"/>
          <w:rtl w:val="0"/>
        </w:rPr>
        <w:t xml:space="preserve">[Date of Opposing Notice]</w:t>
      </w:r>
      <w:r w:rsidDel="00000000" w:rsidR="00000000" w:rsidRPr="00000000">
        <w:rPr>
          <w:rtl w:val="0"/>
        </w:rPr>
        <w:t xml:space="preserve">: This refers to the date on the legal notice you are responding to. It is crucial for creating a clear timeline of correspondence.</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b w:val="1"/>
          <w:rtl w:val="0"/>
        </w:rPr>
        <w:t xml:space="preserve">[Summarize the specific allegation from the opposing notice]</w:t>
      </w:r>
      <w:r w:rsidDel="00000000" w:rsidR="00000000" w:rsidRPr="00000000">
        <w:rPr>
          <w:rtl w:val="0"/>
        </w:rPr>
        <w:t xml:space="preserve">: In the numbered paragraphs, you should briefly and accurately quote or paraphrase the specific claim from the corresponding paragraph of their notice before you rebut it.</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b w:val="1"/>
          <w:rtl w:val="0"/>
        </w:rPr>
        <w:t xml:space="preserve">[Provide your client's counter-statement or factual rebuttal]</w:t>
      </w:r>
      <w:r w:rsidDel="00000000" w:rsidR="00000000" w:rsidRPr="00000000">
        <w:rPr>
          <w:rtl w:val="0"/>
        </w:rPr>
        <w:t xml:space="preserve">: This is where you insert the facts and arguments from your client's perspective to counter the allegation.</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b w:val="1"/>
          <w:rtl w:val="0"/>
        </w:rPr>
        <w:t xml:space="preserve">[State the specific demand]</w:t>
      </w:r>
      <w:r w:rsidDel="00000000" w:rsidR="00000000" w:rsidRPr="00000000">
        <w:rPr>
          <w:rtl w:val="0"/>
        </w:rPr>
        <w:t xml:space="preserve">: This placeholder should be replaced with the precise relief your client is seeking, including exact monetary amounts if applicable.</w:t>
      </w:r>
    </w:p>
    <w:p w:rsidR="00000000" w:rsidDel="00000000" w:rsidP="00000000" w:rsidRDefault="00000000" w:rsidRPr="00000000" w14:paraId="00000034">
      <w:pPr>
        <w:numPr>
          <w:ilvl w:val="0"/>
          <w:numId w:val="5"/>
        </w:numPr>
        <w:spacing w:after="240" w:before="0" w:beforeAutospacing="0" w:lineRule="auto"/>
        <w:ind w:left="720" w:hanging="360"/>
      </w:pPr>
      <w:r w:rsidDel="00000000" w:rsidR="00000000" w:rsidRPr="00000000">
        <w:rPr>
          <w:b w:val="1"/>
          <w:rtl w:val="0"/>
        </w:rPr>
        <w:t xml:space="preserve">[List of Attached Documents]</w:t>
      </w:r>
      <w:r w:rsidDel="00000000" w:rsidR="00000000" w:rsidRPr="00000000">
        <w:rPr>
          <w:rtl w:val="0"/>
        </w:rPr>
        <w:t xml:space="preserve">: If you are including supporting evidence, list each document here. If there are no enclosures, you can delete this section.</w:t>
      </w:r>
    </w:p>
    <w:p w:rsidR="00000000" w:rsidDel="00000000" w:rsidP="00000000" w:rsidRDefault="00000000" w:rsidRPr="00000000" w14:paraId="00000035">
      <w:pPr>
        <w:spacing w:after="240" w:before="240" w:lineRule="auto"/>
        <w:rPr/>
      </w:pPr>
      <w:r w:rsidDel="00000000" w:rsidR="00000000" w:rsidRPr="00000000">
        <w:rPr>
          <w:rtl w:val="0"/>
        </w:rPr>
        <w:t xml:space="preserve">When adapting the template, you can add or remove numbered paragraphs as needed to match the number of points you need to address. For different scenarios, you can create pre-filled versions of the template for common case types, leaving only client-specific details as variables.</w:t>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qxhxvaz8l63" w:id="4"/>
      <w:bookmarkEnd w:id="4"/>
      <w:r w:rsidDel="00000000" w:rsidR="00000000" w:rsidRPr="00000000">
        <w:rPr>
          <w:b w:val="1"/>
          <w:color w:val="000000"/>
          <w:sz w:val="26"/>
          <w:szCs w:val="26"/>
          <w:rtl w:val="0"/>
        </w:rPr>
        <w:t xml:space="preserve">5. Best Practices for Formatting</w:t>
      </w:r>
    </w:p>
    <w:p w:rsidR="00000000" w:rsidDel="00000000" w:rsidP="00000000" w:rsidRDefault="00000000" w:rsidRPr="00000000" w14:paraId="00000037">
      <w:pPr>
        <w:spacing w:after="240" w:before="240" w:lineRule="auto"/>
        <w:rPr/>
      </w:pPr>
      <w:r w:rsidDel="00000000" w:rsidR="00000000" w:rsidRPr="00000000">
        <w:rPr>
          <w:rtl w:val="0"/>
        </w:rPr>
        <w:t xml:space="preserve">Based on your sources and general legal standards, effective formatting is key for clarity and professionalism.</w:t>
      </w:r>
    </w:p>
    <w:p w:rsidR="00000000" w:rsidDel="00000000" w:rsidP="00000000" w:rsidRDefault="00000000" w:rsidRPr="00000000" w14:paraId="00000038">
      <w:pPr>
        <w:numPr>
          <w:ilvl w:val="0"/>
          <w:numId w:val="4"/>
        </w:numPr>
        <w:spacing w:after="0" w:afterAutospacing="0" w:before="240" w:lineRule="auto"/>
        <w:ind w:left="720" w:hanging="360"/>
      </w:pPr>
      <w:r w:rsidDel="00000000" w:rsidR="00000000" w:rsidRPr="00000000">
        <w:rPr>
          <w:b w:val="1"/>
          <w:rtl w:val="0"/>
        </w:rPr>
        <w:t xml:space="preserve">Layout and Organization</w:t>
      </w:r>
      <w:r w:rsidDel="00000000" w:rsidR="00000000" w:rsidRPr="00000000">
        <w:rPr>
          <w:rtl w:val="0"/>
        </w:rPr>
        <w:t xml:space="preserve">:</w:t>
      </w:r>
    </w:p>
    <w:p w:rsidR="00000000" w:rsidDel="00000000" w:rsidP="00000000" w:rsidRDefault="00000000" w:rsidRPr="00000000" w14:paraId="00000039">
      <w:pPr>
        <w:numPr>
          <w:ilvl w:val="1"/>
          <w:numId w:val="4"/>
        </w:numPr>
        <w:spacing w:after="0" w:afterAutospacing="0" w:before="0" w:beforeAutospacing="0" w:lineRule="auto"/>
        <w:ind w:left="1440" w:hanging="360"/>
      </w:pPr>
      <w:r w:rsidDel="00000000" w:rsidR="00000000" w:rsidRPr="00000000">
        <w:rPr>
          <w:b w:val="1"/>
          <w:rtl w:val="0"/>
        </w:rPr>
        <w:t xml:space="preserve">Clear Hierarchy</w:t>
      </w:r>
      <w:r w:rsidDel="00000000" w:rsidR="00000000" w:rsidRPr="00000000">
        <w:rPr>
          <w:rtl w:val="0"/>
        </w:rPr>
        <w:t xml:space="preserve">: Use headings and subheadings to structure the document logically (e.g., "WITHOUT PREJUDICE", addressee block, body, closing).</w:t>
      </w:r>
    </w:p>
    <w:p w:rsidR="00000000" w:rsidDel="00000000" w:rsidP="00000000" w:rsidRDefault="00000000" w:rsidRPr="00000000" w14:paraId="0000003A">
      <w:pPr>
        <w:numPr>
          <w:ilvl w:val="1"/>
          <w:numId w:val="4"/>
        </w:numPr>
        <w:spacing w:after="0" w:afterAutospacing="0" w:before="0" w:beforeAutospacing="0" w:lineRule="auto"/>
        <w:ind w:left="1440" w:hanging="360"/>
      </w:pPr>
      <w:r w:rsidDel="00000000" w:rsidR="00000000" w:rsidRPr="00000000">
        <w:rPr>
          <w:b w:val="1"/>
          <w:rtl w:val="0"/>
        </w:rPr>
        <w:t xml:space="preserve">White Space</w:t>
      </w:r>
      <w:r w:rsidDel="00000000" w:rsidR="00000000" w:rsidRPr="00000000">
        <w:rPr>
          <w:rtl w:val="0"/>
        </w:rPr>
        <w:t xml:space="preserve">: Ensure adequate margins and spacing between paragraphs to make the document easy to read.</w:t>
      </w:r>
    </w:p>
    <w:p w:rsidR="00000000" w:rsidDel="00000000" w:rsidP="00000000" w:rsidRDefault="00000000" w:rsidRPr="00000000" w14:paraId="0000003B">
      <w:pPr>
        <w:numPr>
          <w:ilvl w:val="1"/>
          <w:numId w:val="4"/>
        </w:numPr>
        <w:spacing w:after="0" w:afterAutospacing="0" w:before="0" w:beforeAutospacing="0" w:lineRule="auto"/>
        <w:ind w:left="1440" w:hanging="360"/>
      </w:pPr>
      <w:r w:rsidDel="00000000" w:rsidR="00000000" w:rsidRPr="00000000">
        <w:rPr>
          <w:b w:val="1"/>
          <w:rtl w:val="0"/>
        </w:rPr>
        <w:t xml:space="preserve">Justification</w:t>
      </w:r>
      <w:r w:rsidDel="00000000" w:rsidR="00000000" w:rsidRPr="00000000">
        <w:rPr>
          <w:rtl w:val="0"/>
        </w:rPr>
        <w:t xml:space="preserve">: While not explicitly stated in the sources, information from outside the provided sources suggests that legal documents often use justified text for a clean, block-like appearance.</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b w:val="1"/>
          <w:rtl w:val="0"/>
        </w:rPr>
        <w:t xml:space="preserve">Font and Spacing</w:t>
      </w:r>
      <w:r w:rsidDel="00000000" w:rsidR="00000000" w:rsidRPr="00000000">
        <w:rPr>
          <w:rtl w:val="0"/>
        </w:rPr>
        <w:t xml:space="preserve">:</w:t>
      </w:r>
    </w:p>
    <w:p w:rsidR="00000000" w:rsidDel="00000000" w:rsidP="00000000" w:rsidRDefault="00000000" w:rsidRPr="00000000" w14:paraId="0000003D">
      <w:pPr>
        <w:numPr>
          <w:ilvl w:val="1"/>
          <w:numId w:val="4"/>
        </w:numPr>
        <w:spacing w:after="0" w:afterAutospacing="0" w:before="0" w:beforeAutospacing="0" w:lineRule="auto"/>
        <w:ind w:left="1440" w:hanging="360"/>
      </w:pPr>
      <w:r w:rsidDel="00000000" w:rsidR="00000000" w:rsidRPr="00000000">
        <w:rPr>
          <w:rtl w:val="0"/>
        </w:rPr>
        <w:t xml:space="preserve">Your sources do not specify fonts or line spacing. However, general best practices that are not from your sources suggest using a professional and highly readable serif font, such as </w:t>
      </w:r>
      <w:r w:rsidDel="00000000" w:rsidR="00000000" w:rsidRPr="00000000">
        <w:rPr>
          <w:b w:val="1"/>
          <w:rtl w:val="0"/>
        </w:rPr>
        <w:t xml:space="preserve">Times New Roman or Garamond, in a 12-point size</w:t>
      </w:r>
      <w:r w:rsidDel="00000000" w:rsidR="00000000" w:rsidRPr="00000000">
        <w:rPr>
          <w:rtl w:val="0"/>
        </w:rPr>
        <w:t xml:space="preserve">.</w:t>
      </w:r>
    </w:p>
    <w:p w:rsidR="00000000" w:rsidDel="00000000" w:rsidP="00000000" w:rsidRDefault="00000000" w:rsidRPr="00000000" w14:paraId="0000003E">
      <w:pPr>
        <w:numPr>
          <w:ilvl w:val="1"/>
          <w:numId w:val="4"/>
        </w:numPr>
        <w:spacing w:after="0" w:afterAutospacing="0" w:before="0" w:beforeAutospacing="0" w:lineRule="auto"/>
        <w:ind w:left="1440" w:hanging="360"/>
      </w:pPr>
      <w:r w:rsidDel="00000000" w:rsidR="00000000" w:rsidRPr="00000000">
        <w:rPr>
          <w:rtl w:val="0"/>
        </w:rPr>
        <w:t xml:space="preserve">For readability, </w:t>
      </w:r>
      <w:r w:rsidDel="00000000" w:rsidR="00000000" w:rsidRPr="00000000">
        <w:rPr>
          <w:b w:val="1"/>
          <w:rtl w:val="0"/>
        </w:rPr>
        <w:t xml:space="preserve">1.5 or double line spacing</w:t>
      </w:r>
      <w:r w:rsidDel="00000000" w:rsidR="00000000" w:rsidRPr="00000000">
        <w:rPr>
          <w:rtl w:val="0"/>
        </w:rPr>
        <w:t xml:space="preserve"> is standard in legal documents. This also provides space for annotations.</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b w:val="1"/>
          <w:rtl w:val="0"/>
        </w:rPr>
        <w:t xml:space="preserve">Emphasis</w:t>
      </w:r>
      <w:r w:rsidDel="00000000" w:rsidR="00000000" w:rsidRPr="00000000">
        <w:rPr>
          <w:rtl w:val="0"/>
        </w:rPr>
        <w:t xml:space="preserve">:</w:t>
      </w:r>
    </w:p>
    <w:p w:rsidR="00000000" w:rsidDel="00000000" w:rsidP="00000000" w:rsidRDefault="00000000" w:rsidRPr="00000000" w14:paraId="00000040">
      <w:pPr>
        <w:numPr>
          <w:ilvl w:val="1"/>
          <w:numId w:val="4"/>
        </w:numPr>
        <w:spacing w:after="0" w:afterAutospacing="0" w:before="0" w:beforeAutospacing="0" w:lineRule="auto"/>
        <w:ind w:left="1440" w:hanging="360"/>
      </w:pPr>
      <w:r w:rsidDel="00000000" w:rsidR="00000000" w:rsidRPr="00000000">
        <w:rPr>
          <w:rtl w:val="0"/>
        </w:rPr>
        <w:t xml:space="preserve">Use </w:t>
      </w:r>
      <w:r w:rsidDel="00000000" w:rsidR="00000000" w:rsidRPr="00000000">
        <w:rPr>
          <w:b w:val="1"/>
          <w:rtl w:val="0"/>
        </w:rPr>
        <w:t xml:space="preserve">bold text</w:t>
      </w:r>
      <w:r w:rsidDel="00000000" w:rsidR="00000000" w:rsidRPr="00000000">
        <w:rPr>
          <w:rtl w:val="0"/>
        </w:rPr>
        <w:t xml:space="preserve"> sparingly but effectively to draw attention to key elements like headings, party names in the introductory paragraph, or the final "ADVOCATE" signature line.</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b w:val="1"/>
          <w:rtl w:val="0"/>
        </w:rPr>
        <w:t xml:space="preserve">Section Organization</w:t>
      </w:r>
      <w:r w:rsidDel="00000000" w:rsidR="00000000" w:rsidRPr="00000000">
        <w:rPr>
          <w:rtl w:val="0"/>
        </w:rPr>
        <w:t xml:space="preserve">:</w:t>
      </w:r>
    </w:p>
    <w:p w:rsidR="00000000" w:rsidDel="00000000" w:rsidP="00000000" w:rsidRDefault="00000000" w:rsidRPr="00000000" w14:paraId="00000042">
      <w:pPr>
        <w:numPr>
          <w:ilvl w:val="1"/>
          <w:numId w:val="4"/>
        </w:numPr>
        <w:spacing w:after="240" w:before="0" w:beforeAutospacing="0" w:lineRule="auto"/>
        <w:ind w:left="1440" w:hanging="360"/>
      </w:pPr>
      <w:r w:rsidDel="00000000" w:rsidR="00000000" w:rsidRPr="00000000">
        <w:rPr>
          <w:rtl w:val="0"/>
        </w:rPr>
        <w:t xml:space="preserve">Follow the logical flow seen in your sources: </w:t>
      </w:r>
      <w:r w:rsidDel="00000000" w:rsidR="00000000" w:rsidRPr="00000000">
        <w:rPr>
          <w:b w:val="1"/>
          <w:rtl w:val="0"/>
        </w:rPr>
        <w:t xml:space="preserve">Introduction</w:t>
      </w:r>
      <w:r w:rsidDel="00000000" w:rsidR="00000000" w:rsidRPr="00000000">
        <w:rPr>
          <w:rtl w:val="0"/>
        </w:rPr>
        <w:t xml:space="preserve"> (parties, purpose), </w:t>
      </w:r>
      <w:r w:rsidDel="00000000" w:rsidR="00000000" w:rsidRPr="00000000">
        <w:rPr>
          <w:b w:val="1"/>
          <w:rtl w:val="0"/>
        </w:rPr>
        <w:t xml:space="preserve">General Denial</w:t>
      </w:r>
      <w:r w:rsidDel="00000000" w:rsidR="00000000" w:rsidRPr="00000000">
        <w:rPr>
          <w:rtl w:val="0"/>
        </w:rPr>
        <w:t xml:space="preserve">, </w:t>
      </w:r>
      <w:r w:rsidDel="00000000" w:rsidR="00000000" w:rsidRPr="00000000">
        <w:rPr>
          <w:b w:val="1"/>
          <w:rtl w:val="0"/>
        </w:rPr>
        <w:t xml:space="preserve">Specific Point-by-Point Rebuttals</w:t>
      </w:r>
      <w:r w:rsidDel="00000000" w:rsidR="00000000" w:rsidRPr="00000000">
        <w:rPr>
          <w:rtl w:val="0"/>
        </w:rPr>
        <w:t xml:space="preserve">, </w:t>
      </w:r>
      <w:r w:rsidDel="00000000" w:rsidR="00000000" w:rsidRPr="00000000">
        <w:rPr>
          <w:b w:val="1"/>
          <w:rtl w:val="0"/>
        </w:rPr>
        <w:t xml:space="preserve">Concluding Demand and Warning</w:t>
      </w:r>
      <w:r w:rsidDel="00000000" w:rsidR="00000000" w:rsidRPr="00000000">
        <w:rPr>
          <w:rtl w:val="0"/>
        </w:rPr>
        <w:t xml:space="preserve">, and finally, the </w:t>
      </w:r>
      <w:r w:rsidDel="00000000" w:rsidR="00000000" w:rsidRPr="00000000">
        <w:rPr>
          <w:b w:val="1"/>
          <w:rtl w:val="0"/>
        </w:rPr>
        <w:t xml:space="preserve">Closing/Signature Block</w:t>
      </w:r>
      <w:r w:rsidDel="00000000" w:rsidR="00000000" w:rsidRPr="00000000">
        <w:rPr>
          <w:rtl w:val="0"/>
        </w:rPr>
        <w:t xml:space="preserve">. This structure is persuasive and easy for the recipient to follow.</w:t>
      </w:r>
    </w:p>
    <w:p w:rsidR="00000000" w:rsidDel="00000000" w:rsidP="00000000" w:rsidRDefault="00000000" w:rsidRPr="00000000" w14:paraId="0000004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