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5D7F1" w14:textId="77777777" w:rsidR="00271AC3" w:rsidRDefault="00271AC3">
      <w:pPr>
        <w:spacing w:before="3600"/>
      </w:pPr>
    </w:p>
    <w:p w14:paraId="6F59FE28" w14:textId="77777777" w:rsidR="00271AC3" w:rsidRDefault="00305561">
      <w:pPr>
        <w:spacing w:after="400" w:line="736" w:lineRule="auto"/>
        <w:jc w:val="center"/>
      </w:pPr>
      <w:r>
        <w:rPr>
          <w:rFonts w:eastAsia="黑体"/>
          <w:b/>
          <w:bCs/>
          <w:sz w:val="44"/>
          <w:szCs w:val="44"/>
        </w:rPr>
        <w:t>虚拟扰动结果比较分析导出表格说明</w:t>
      </w:r>
    </w:p>
    <w:p w14:paraId="6A783AEA" w14:textId="77777777" w:rsidR="00271AC3" w:rsidRDefault="00305561">
      <w:pPr>
        <w:spacing w:after="200" w:line="560" w:lineRule="auto"/>
        <w:jc w:val="center"/>
      </w:pPr>
      <w:proofErr w:type="spellStart"/>
      <w:r>
        <w:rPr>
          <w:rFonts w:eastAsia="Times New Roman"/>
          <w:i/>
          <w:iCs/>
          <w:color w:val="404040"/>
          <w:sz w:val="28"/>
          <w:szCs w:val="28"/>
        </w:rPr>
        <w:t>InterventionComparisonExporter</w:t>
      </w:r>
      <w:proofErr w:type="spellEnd"/>
      <w:r>
        <w:rPr>
          <w:rFonts w:eastAsia="Times New Roman"/>
          <w:i/>
          <w:iCs/>
          <w:color w:val="404040"/>
          <w:sz w:val="28"/>
          <w:szCs w:val="28"/>
        </w:rPr>
        <w:t xml:space="preserve"> Output Tables Documentation</w:t>
      </w:r>
    </w:p>
    <w:p w14:paraId="217922EA" w14:textId="77777777" w:rsidR="00271AC3" w:rsidRDefault="00305561">
      <w:pPr>
        <w:spacing w:before="600" w:after="200"/>
        <w:jc w:val="center"/>
      </w:pPr>
      <w:proofErr w:type="spellStart"/>
      <w:r>
        <w:rPr>
          <w:color w:val="404040"/>
        </w:rPr>
        <w:t>BNLearn</w:t>
      </w:r>
      <w:proofErr w:type="spellEnd"/>
      <w:r>
        <w:rPr>
          <w:color w:val="404040"/>
        </w:rPr>
        <w:t xml:space="preserve"> </w:t>
      </w:r>
      <w:r>
        <w:rPr>
          <w:color w:val="404040"/>
        </w:rPr>
        <w:t>基因表达调控网络虚拟干扰分析系统</w:t>
      </w:r>
    </w:p>
    <w:p w14:paraId="3F3D20CF" w14:textId="77777777" w:rsidR="00271AC3" w:rsidRDefault="00305561">
      <w:pPr>
        <w:spacing w:after="200"/>
        <w:jc w:val="center"/>
      </w:pPr>
      <w:r>
        <w:rPr>
          <w:color w:val="404040"/>
          <w:sz w:val="22"/>
          <w:szCs w:val="22"/>
        </w:rPr>
        <w:t>中英文对照版</w:t>
      </w:r>
      <w:r>
        <w:rPr>
          <w:color w:val="404040"/>
          <w:sz w:val="22"/>
          <w:szCs w:val="22"/>
        </w:rPr>
        <w:t xml:space="preserve"> / Bilingual Chinese-English Edition</w:t>
      </w:r>
    </w:p>
    <w:p w14:paraId="272068B6" w14:textId="77777777" w:rsidR="00271AC3" w:rsidRDefault="00305561">
      <w:r>
        <w:br w:type="page"/>
      </w:r>
    </w:p>
    <w:p w14:paraId="215DDAD9" w14:textId="77777777" w:rsidR="00271AC3" w:rsidRDefault="00305561">
      <w:pPr>
        <w:pStyle w:val="Heading2"/>
        <w:spacing w:before="360" w:after="160"/>
      </w:pPr>
      <w:r>
        <w:lastRenderedPageBreak/>
        <w:t>概述</w:t>
      </w:r>
      <w:r>
        <w:t xml:space="preserve"> / Overview</w:t>
      </w:r>
    </w:p>
    <w:p w14:paraId="28A16A4F" w14:textId="77777777" w:rsidR="00271AC3" w:rsidRDefault="00305561">
      <w:pPr>
        <w:spacing w:after="80"/>
        <w:ind w:firstLine="480"/>
      </w:pPr>
      <w:r>
        <w:t>本文档详细说明</w:t>
      </w:r>
      <w:r>
        <w:t xml:space="preserve"> </w:t>
      </w:r>
      <w:proofErr w:type="spellStart"/>
      <w:r>
        <w:t>InterventionComparisonExporter</w:t>
      </w:r>
      <w:proofErr w:type="spellEnd"/>
      <w:r>
        <w:t xml:space="preserve"> </w:t>
      </w:r>
      <w:r>
        <w:t>模块导出的</w:t>
      </w:r>
      <w:r>
        <w:t xml:space="preserve"> 12 </w:t>
      </w:r>
      <w:proofErr w:type="gramStart"/>
      <w:r>
        <w:t>种比较</w:t>
      </w:r>
      <w:proofErr w:type="gramEnd"/>
      <w:r>
        <w:t>分析表格。该模块基于贝叶斯网络虚拟干扰分析（</w:t>
      </w:r>
      <w:r>
        <w:t>Virtual Intervention Analysis</w:t>
      </w:r>
      <w:r>
        <w:t>）的输出结果（</w:t>
      </w:r>
      <w:proofErr w:type="spellStart"/>
      <w:r>
        <w:t>InterventionResult</w:t>
      </w:r>
      <w:proofErr w:type="spellEnd"/>
      <w:r>
        <w:t xml:space="preserve"> </w:t>
      </w:r>
      <w:r>
        <w:t>数组），生成多种比较矩阵并导出为</w:t>
      </w:r>
      <w:r>
        <w:t xml:space="preserve"> CSV </w:t>
      </w:r>
      <w:r>
        <w:t>文件，支持不同扰动条件之间的交叉比较分析。</w:t>
      </w:r>
    </w:p>
    <w:p w14:paraId="53782A5F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This document provides detailed descriptions of the 12 comparative analysis tables ex</w:t>
      </w:r>
      <w:r>
        <w:rPr>
          <w:rFonts w:eastAsia="Times New Roman"/>
          <w:i/>
          <w:iCs/>
          <w:color w:val="404040"/>
        </w:rPr>
        <w:t xml:space="preserve">ported by the </w:t>
      </w:r>
      <w:proofErr w:type="spellStart"/>
      <w:r>
        <w:rPr>
          <w:rFonts w:eastAsia="Times New Roman"/>
          <w:i/>
          <w:iCs/>
          <w:color w:val="404040"/>
        </w:rPr>
        <w:t>InterventionComparisonExporter</w:t>
      </w:r>
      <w:proofErr w:type="spellEnd"/>
      <w:r>
        <w:rPr>
          <w:rFonts w:eastAsia="Times New Roman"/>
          <w:i/>
          <w:iCs/>
          <w:color w:val="404040"/>
        </w:rPr>
        <w:t xml:space="preserve"> module. The module is based on the output of Bayesian network virtual intervention analysis (</w:t>
      </w:r>
      <w:proofErr w:type="spellStart"/>
      <w:r>
        <w:rPr>
          <w:rFonts w:eastAsia="Times New Roman"/>
          <w:i/>
          <w:iCs/>
          <w:color w:val="404040"/>
        </w:rPr>
        <w:t>InterventionResult</w:t>
      </w:r>
      <w:proofErr w:type="spellEnd"/>
      <w:r>
        <w:rPr>
          <w:rFonts w:eastAsia="Times New Roman"/>
          <w:i/>
          <w:iCs/>
          <w:color w:val="404040"/>
        </w:rPr>
        <w:t xml:space="preserve"> array), generating multiple comparison matrices exported as CSV files, supporting cross-comparison </w:t>
      </w:r>
      <w:r>
        <w:rPr>
          <w:rFonts w:eastAsia="Times New Roman"/>
          <w:i/>
          <w:iCs/>
          <w:color w:val="404040"/>
        </w:rPr>
        <w:t>analysis among different perturbation conditions.</w:t>
      </w:r>
    </w:p>
    <w:p w14:paraId="43FE57E7" w14:textId="77777777" w:rsidR="00271AC3" w:rsidRDefault="00305561">
      <w:pPr>
        <w:spacing w:after="80"/>
        <w:ind w:firstLine="480"/>
      </w:pPr>
      <w:r>
        <w:t>核心数据结构：</w:t>
      </w:r>
      <w:proofErr w:type="spellStart"/>
      <w:r>
        <w:t>InterventionResult</w:t>
      </w:r>
      <w:proofErr w:type="spellEnd"/>
      <w:r>
        <w:t xml:space="preserve"> </w:t>
      </w:r>
      <w:r>
        <w:t>包含野生型均值（</w:t>
      </w:r>
      <w:proofErr w:type="spellStart"/>
      <w:r>
        <w:t>WildtypeMeans</w:t>
      </w:r>
      <w:proofErr w:type="spellEnd"/>
      <w:r>
        <w:t>）、扰动后均值（</w:t>
      </w:r>
      <w:proofErr w:type="spellStart"/>
      <w:r>
        <w:t>MutantMeans</w:t>
      </w:r>
      <w:proofErr w:type="spellEnd"/>
      <w:r>
        <w:t>）、变化量（</w:t>
      </w:r>
      <w:proofErr w:type="spellStart"/>
      <w:r>
        <w:t>FoldChanges</w:t>
      </w:r>
      <w:proofErr w:type="spellEnd"/>
      <w:r>
        <w:t>）、变化百分比（</w:t>
      </w:r>
      <w:proofErr w:type="spellStart"/>
      <w:r>
        <w:t>PercentChanges</w:t>
      </w:r>
      <w:proofErr w:type="spellEnd"/>
      <w:r>
        <w:t>）、标准化效应量（</w:t>
      </w:r>
      <w:proofErr w:type="spellStart"/>
      <w:r>
        <w:t>ZScores</w:t>
      </w:r>
      <w:proofErr w:type="spellEnd"/>
      <w:r>
        <w:t>）、显著性（</w:t>
      </w:r>
      <w:proofErr w:type="spellStart"/>
      <w:r>
        <w:t>IsSignificant</w:t>
      </w:r>
      <w:proofErr w:type="spellEnd"/>
      <w:r>
        <w:t>）和基因名称（</w:t>
      </w:r>
      <w:proofErr w:type="spellStart"/>
      <w:r>
        <w:t>GeneNames</w:t>
      </w:r>
      <w:proofErr w:type="spellEnd"/>
      <w:r>
        <w:t>）等字段。</w:t>
      </w:r>
    </w:p>
    <w:p w14:paraId="0F7F0725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Core data structure: </w:t>
      </w:r>
      <w:proofErr w:type="spellStart"/>
      <w:r>
        <w:rPr>
          <w:rFonts w:eastAsia="Times New Roman"/>
          <w:i/>
          <w:iCs/>
          <w:color w:val="404040"/>
        </w:rPr>
        <w:t>InterventionResult</w:t>
      </w:r>
      <w:proofErr w:type="spellEnd"/>
      <w:r>
        <w:rPr>
          <w:rFonts w:eastAsia="Times New Roman"/>
          <w:i/>
          <w:iCs/>
          <w:color w:val="404040"/>
        </w:rPr>
        <w:t xml:space="preserve"> cont</w:t>
      </w:r>
      <w:r>
        <w:rPr>
          <w:rFonts w:eastAsia="Times New Roman"/>
          <w:i/>
          <w:iCs/>
          <w:color w:val="404040"/>
        </w:rPr>
        <w:t xml:space="preserve">ains fields such as </w:t>
      </w:r>
      <w:proofErr w:type="spellStart"/>
      <w:r>
        <w:rPr>
          <w:rFonts w:eastAsia="Times New Roman"/>
          <w:i/>
          <w:iCs/>
          <w:color w:val="404040"/>
        </w:rPr>
        <w:t>WildtypeMeans</w:t>
      </w:r>
      <w:proofErr w:type="spellEnd"/>
      <w:r>
        <w:rPr>
          <w:rFonts w:eastAsia="Times New Roman"/>
          <w:i/>
          <w:iCs/>
          <w:color w:val="404040"/>
        </w:rPr>
        <w:t xml:space="preserve">, </w:t>
      </w:r>
      <w:proofErr w:type="spellStart"/>
      <w:r>
        <w:rPr>
          <w:rFonts w:eastAsia="Times New Roman"/>
          <w:i/>
          <w:iCs/>
          <w:color w:val="404040"/>
        </w:rPr>
        <w:t>MutantMeans</w:t>
      </w:r>
      <w:proofErr w:type="spellEnd"/>
      <w:r>
        <w:rPr>
          <w:rFonts w:eastAsia="Times New Roman"/>
          <w:i/>
          <w:iCs/>
          <w:color w:val="404040"/>
        </w:rPr>
        <w:t xml:space="preserve">, </w:t>
      </w:r>
      <w:proofErr w:type="spellStart"/>
      <w:r>
        <w:rPr>
          <w:rFonts w:eastAsia="Times New Roman"/>
          <w:i/>
          <w:iCs/>
          <w:color w:val="404040"/>
        </w:rPr>
        <w:t>FoldChanges</w:t>
      </w:r>
      <w:proofErr w:type="spellEnd"/>
      <w:r>
        <w:rPr>
          <w:rFonts w:eastAsia="Times New Roman"/>
          <w:i/>
          <w:iCs/>
          <w:color w:val="404040"/>
        </w:rPr>
        <w:t xml:space="preserve">, </w:t>
      </w:r>
      <w:proofErr w:type="spellStart"/>
      <w:r>
        <w:rPr>
          <w:rFonts w:eastAsia="Times New Roman"/>
          <w:i/>
          <w:iCs/>
          <w:color w:val="404040"/>
        </w:rPr>
        <w:t>PercentChanges</w:t>
      </w:r>
      <w:proofErr w:type="spellEnd"/>
      <w:r>
        <w:rPr>
          <w:rFonts w:eastAsia="Times New Roman"/>
          <w:i/>
          <w:iCs/>
          <w:color w:val="404040"/>
        </w:rPr>
        <w:t xml:space="preserve">, </w:t>
      </w:r>
      <w:proofErr w:type="spellStart"/>
      <w:r>
        <w:rPr>
          <w:rFonts w:eastAsia="Times New Roman"/>
          <w:i/>
          <w:iCs/>
          <w:color w:val="404040"/>
        </w:rPr>
        <w:t>ZScores</w:t>
      </w:r>
      <w:proofErr w:type="spellEnd"/>
      <w:r>
        <w:rPr>
          <w:rFonts w:eastAsia="Times New Roman"/>
          <w:i/>
          <w:iCs/>
          <w:color w:val="404040"/>
        </w:rPr>
        <w:t xml:space="preserve">, </w:t>
      </w:r>
      <w:proofErr w:type="spellStart"/>
      <w:r>
        <w:rPr>
          <w:rFonts w:eastAsia="Times New Roman"/>
          <w:i/>
          <w:iCs/>
          <w:color w:val="404040"/>
        </w:rPr>
        <w:t>IsSignificant</w:t>
      </w:r>
      <w:proofErr w:type="spellEnd"/>
      <w:r>
        <w:rPr>
          <w:rFonts w:eastAsia="Times New Roman"/>
          <w:i/>
          <w:iCs/>
          <w:color w:val="404040"/>
        </w:rPr>
        <w:t xml:space="preserve">, and </w:t>
      </w:r>
      <w:proofErr w:type="spellStart"/>
      <w:r>
        <w:rPr>
          <w:rFonts w:eastAsia="Times New Roman"/>
          <w:i/>
          <w:iCs/>
          <w:color w:val="404040"/>
        </w:rPr>
        <w:t>GeneNames</w:t>
      </w:r>
      <w:proofErr w:type="spellEnd"/>
      <w:r>
        <w:rPr>
          <w:rFonts w:eastAsia="Times New Roman"/>
          <w:i/>
          <w:iCs/>
          <w:color w:val="404040"/>
        </w:rPr>
        <w:t>.</w:t>
      </w:r>
    </w:p>
    <w:p w14:paraId="1741E232" w14:textId="77777777" w:rsidR="00271AC3" w:rsidRDefault="00305561">
      <w:pPr>
        <w:pStyle w:val="Heading3"/>
        <w:spacing w:before="280" w:after="120"/>
      </w:pPr>
      <w:r>
        <w:t>关键计算公式</w:t>
      </w:r>
      <w:r>
        <w:t xml:space="preserve"> / Key Formulas</w:t>
      </w:r>
    </w:p>
    <w:p w14:paraId="558F6424" w14:textId="77777777" w:rsidR="00271AC3" w:rsidRDefault="00305561">
      <w:pPr>
        <w:spacing w:after="60"/>
      </w:pPr>
      <w:proofErr w:type="spellStart"/>
      <w:r>
        <w:rPr>
          <w:rFonts w:eastAsia="黑体"/>
          <w:b/>
          <w:bCs/>
        </w:rPr>
        <w:t>FoldChange</w:t>
      </w:r>
      <w:proofErr w:type="spellEnd"/>
      <w:r>
        <w:rPr>
          <w:rFonts w:eastAsia="黑体"/>
          <w:b/>
          <w:bCs/>
        </w:rPr>
        <w:t xml:space="preserve">: </w:t>
      </w:r>
      <w:r>
        <w:t xml:space="preserve">FC = </w:t>
      </w:r>
      <w:proofErr w:type="spellStart"/>
      <w:r>
        <w:t>MutantMean</w:t>
      </w:r>
      <w:proofErr w:type="spellEnd"/>
      <w:r>
        <w:t xml:space="preserve"> − </w:t>
      </w:r>
      <w:proofErr w:type="spellStart"/>
      <w:r>
        <w:t>WildtypeMean</w:t>
      </w:r>
      <w:proofErr w:type="spellEnd"/>
    </w:p>
    <w:p w14:paraId="790199F5" w14:textId="77777777" w:rsidR="00271AC3" w:rsidRDefault="00305561">
      <w:pPr>
        <w:spacing w:after="60"/>
      </w:pPr>
      <w:proofErr w:type="spellStart"/>
      <w:r>
        <w:rPr>
          <w:rFonts w:eastAsia="黑体"/>
          <w:b/>
          <w:bCs/>
        </w:rPr>
        <w:t>PercentChange</w:t>
      </w:r>
      <w:proofErr w:type="spellEnd"/>
      <w:r>
        <w:rPr>
          <w:rFonts w:eastAsia="黑体"/>
          <w:b/>
          <w:bCs/>
        </w:rPr>
        <w:t xml:space="preserve">: </w:t>
      </w:r>
      <w:r>
        <w:t>PC = FC / |</w:t>
      </w:r>
      <w:proofErr w:type="spellStart"/>
      <w:r>
        <w:t>WildtypeMean</w:t>
      </w:r>
      <w:proofErr w:type="spellEnd"/>
      <w:r>
        <w:t>| × 100</w:t>
      </w:r>
    </w:p>
    <w:p w14:paraId="4D7C46E3" w14:textId="77777777" w:rsidR="00271AC3" w:rsidRDefault="00305561">
      <w:pPr>
        <w:spacing w:after="60"/>
      </w:pPr>
      <w:r>
        <w:rPr>
          <w:rFonts w:eastAsia="黑体"/>
          <w:b/>
          <w:bCs/>
        </w:rPr>
        <w:t xml:space="preserve">Z-Score: </w:t>
      </w:r>
      <w:r>
        <w:t xml:space="preserve">Z = FC / </w:t>
      </w:r>
      <w:proofErr w:type="spellStart"/>
      <w:r>
        <w:t>WildtypeSD</w:t>
      </w:r>
      <w:proofErr w:type="spellEnd"/>
      <w:r>
        <w:t>，</w:t>
      </w:r>
      <w:r>
        <w:t>其中</w:t>
      </w:r>
      <w:r>
        <w:t xml:space="preserve"> </w:t>
      </w:r>
      <w:proofErr w:type="spellStart"/>
      <w:r>
        <w:t>WildtypeSD</w:t>
      </w:r>
      <w:proofErr w:type="spellEnd"/>
      <w:r>
        <w:t xml:space="preserve"> </w:t>
      </w:r>
      <w:r>
        <w:t>为野生型采样标准差</w:t>
      </w:r>
    </w:p>
    <w:p w14:paraId="33B8481C" w14:textId="77777777" w:rsidR="00271AC3" w:rsidRDefault="00305561">
      <w:pPr>
        <w:spacing w:after="60"/>
      </w:pPr>
      <w:r>
        <w:rPr>
          <w:rFonts w:eastAsia="黑体"/>
          <w:b/>
          <w:bCs/>
        </w:rPr>
        <w:t>显著性判断</w:t>
      </w:r>
      <w:r>
        <w:rPr>
          <w:rFonts w:eastAsia="黑体"/>
          <w:b/>
          <w:bCs/>
        </w:rPr>
        <w:t xml:space="preserve">: </w:t>
      </w:r>
      <w:r>
        <w:t>|Z| &gt; 1.96 → p &lt; 0.05</w:t>
      </w:r>
      <w:r>
        <w:t>；</w:t>
      </w:r>
      <w:r>
        <w:t>|Z| &gt; 2.58 → p &lt; 0.01</w:t>
      </w:r>
    </w:p>
    <w:p w14:paraId="3FB32540" w14:textId="77777777" w:rsidR="00271AC3" w:rsidRDefault="00305561">
      <w:pPr>
        <w:spacing w:after="80"/>
      </w:pPr>
      <w:proofErr w:type="spellStart"/>
      <w:r>
        <w:rPr>
          <w:rFonts w:eastAsia="Times New Roman"/>
          <w:b/>
          <w:bCs/>
          <w:i/>
          <w:iCs/>
          <w:color w:val="404040"/>
        </w:rPr>
        <w:t>FoldChange</w:t>
      </w:r>
      <w:proofErr w:type="spellEnd"/>
      <w:r>
        <w:rPr>
          <w:rFonts w:eastAsia="Times New Roman"/>
          <w:b/>
          <w:bCs/>
          <w:i/>
          <w:iCs/>
          <w:color w:val="404040"/>
        </w:rPr>
        <w:t xml:space="preserve">: </w:t>
      </w:r>
      <w:r>
        <w:rPr>
          <w:rFonts w:eastAsia="Times New Roman"/>
          <w:i/>
          <w:iCs/>
          <w:color w:val="404040"/>
        </w:rPr>
        <w:t xml:space="preserve">FC = </w:t>
      </w:r>
      <w:proofErr w:type="spellStart"/>
      <w:r>
        <w:rPr>
          <w:rFonts w:eastAsia="Times New Roman"/>
          <w:i/>
          <w:iCs/>
          <w:color w:val="404040"/>
        </w:rPr>
        <w:t>MutantMean</w:t>
      </w:r>
      <w:proofErr w:type="spellEnd"/>
      <w:r>
        <w:rPr>
          <w:rFonts w:eastAsia="Times New Roman"/>
          <w:i/>
          <w:iCs/>
          <w:color w:val="404040"/>
        </w:rPr>
        <w:t xml:space="preserve"> − </w:t>
      </w:r>
      <w:proofErr w:type="spellStart"/>
      <w:r>
        <w:rPr>
          <w:rFonts w:eastAsia="Times New Roman"/>
          <w:i/>
          <w:iCs/>
          <w:color w:val="404040"/>
        </w:rPr>
        <w:t>WildtypeMean</w:t>
      </w:r>
      <w:proofErr w:type="spellEnd"/>
    </w:p>
    <w:p w14:paraId="56A8E23D" w14:textId="77777777" w:rsidR="00271AC3" w:rsidRDefault="00305561">
      <w:pPr>
        <w:spacing w:after="80"/>
      </w:pPr>
      <w:proofErr w:type="spellStart"/>
      <w:r>
        <w:rPr>
          <w:rFonts w:eastAsia="Times New Roman"/>
          <w:b/>
          <w:bCs/>
          <w:i/>
          <w:iCs/>
          <w:color w:val="404040"/>
        </w:rPr>
        <w:t>PercentChange</w:t>
      </w:r>
      <w:proofErr w:type="spellEnd"/>
      <w:r>
        <w:rPr>
          <w:rFonts w:eastAsia="Times New Roman"/>
          <w:b/>
          <w:bCs/>
          <w:i/>
          <w:iCs/>
          <w:color w:val="404040"/>
        </w:rPr>
        <w:t xml:space="preserve">: </w:t>
      </w:r>
      <w:r>
        <w:rPr>
          <w:rFonts w:eastAsia="Times New Roman"/>
          <w:i/>
          <w:iCs/>
          <w:color w:val="404040"/>
        </w:rPr>
        <w:t>PC = FC / |</w:t>
      </w:r>
      <w:proofErr w:type="spellStart"/>
      <w:r>
        <w:rPr>
          <w:rFonts w:eastAsia="Times New Roman"/>
          <w:i/>
          <w:iCs/>
          <w:color w:val="404040"/>
        </w:rPr>
        <w:t>WildtypeMean</w:t>
      </w:r>
      <w:proofErr w:type="spellEnd"/>
      <w:r>
        <w:rPr>
          <w:rFonts w:eastAsia="Times New Roman"/>
          <w:i/>
          <w:iCs/>
          <w:color w:val="404040"/>
        </w:rPr>
        <w:t>| × 100</w:t>
      </w:r>
    </w:p>
    <w:p w14:paraId="27FC1DC5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Z-Score: </w:t>
      </w:r>
      <w:r>
        <w:rPr>
          <w:rFonts w:eastAsia="Times New Roman"/>
          <w:i/>
          <w:iCs/>
          <w:color w:val="404040"/>
        </w:rPr>
        <w:t xml:space="preserve">Z = FC / </w:t>
      </w:r>
      <w:proofErr w:type="spellStart"/>
      <w:r>
        <w:rPr>
          <w:rFonts w:eastAsia="Times New Roman"/>
          <w:i/>
          <w:iCs/>
          <w:color w:val="404040"/>
        </w:rPr>
        <w:t>WildtypeSD</w:t>
      </w:r>
      <w:proofErr w:type="spellEnd"/>
      <w:r>
        <w:rPr>
          <w:rFonts w:eastAsia="Times New Roman"/>
          <w:i/>
          <w:iCs/>
          <w:color w:val="404040"/>
        </w:rPr>
        <w:t xml:space="preserve">, where </w:t>
      </w:r>
      <w:proofErr w:type="spellStart"/>
      <w:r>
        <w:rPr>
          <w:rFonts w:eastAsia="Times New Roman"/>
          <w:i/>
          <w:iCs/>
          <w:color w:val="404040"/>
        </w:rPr>
        <w:t>WildtypeSD</w:t>
      </w:r>
      <w:proofErr w:type="spellEnd"/>
      <w:r>
        <w:rPr>
          <w:rFonts w:eastAsia="Times New Roman"/>
          <w:i/>
          <w:iCs/>
          <w:color w:val="404040"/>
        </w:rPr>
        <w:t xml:space="preserve"> is the wildtype sampling standard deviation</w:t>
      </w:r>
    </w:p>
    <w:p w14:paraId="0E0EDFB8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>S</w:t>
      </w:r>
      <w:r>
        <w:rPr>
          <w:rFonts w:eastAsia="Times New Roman"/>
          <w:b/>
          <w:bCs/>
          <w:i/>
          <w:iCs/>
          <w:color w:val="404040"/>
        </w:rPr>
        <w:t xml:space="preserve">ignificance: </w:t>
      </w:r>
      <w:r>
        <w:rPr>
          <w:rFonts w:eastAsia="Times New Roman"/>
          <w:i/>
          <w:iCs/>
          <w:color w:val="404040"/>
        </w:rPr>
        <w:t>|Z| &gt; 1.96 → p &lt; 0.05; |Z| &gt; 2.58 → p &lt; 0.01</w:t>
      </w:r>
    </w:p>
    <w:p w14:paraId="6BA93E74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56CDD336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1  </w:t>
      </w:r>
      <w:proofErr w:type="spellStart"/>
      <w:r>
        <w:t>FoldChange</w:t>
      </w:r>
      <w:proofErr w:type="spellEnd"/>
      <w:r>
        <w:t xml:space="preserve"> </w:t>
      </w:r>
      <w:r>
        <w:t>矩阵</w:t>
      </w:r>
      <w:r>
        <w:t xml:space="preserve"> (</w:t>
      </w:r>
      <w:proofErr w:type="spellStart"/>
      <w:r>
        <w:t>FoldChange</w:t>
      </w:r>
      <w:proofErr w:type="spellEnd"/>
      <w:r>
        <w:t xml:space="preserve"> Matrix)</w:t>
      </w:r>
    </w:p>
    <w:p w14:paraId="312CAE30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foldchange_matrix.csv</w:t>
      </w:r>
    </w:p>
    <w:p w14:paraId="1A232CAD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foldchange_matrix.csv</w:t>
      </w:r>
    </w:p>
    <w:p w14:paraId="52759607" w14:textId="77777777" w:rsidR="00271AC3" w:rsidRDefault="00305561">
      <w:pPr>
        <w:pStyle w:val="Heading3"/>
        <w:spacing w:before="280" w:after="120"/>
      </w:pPr>
      <w:r>
        <w:lastRenderedPageBreak/>
        <w:t>用途说明</w:t>
      </w:r>
      <w:r>
        <w:t xml:space="preserve"> / Purpose</w:t>
      </w:r>
    </w:p>
    <w:p w14:paraId="040978B1" w14:textId="77777777" w:rsidR="00271AC3" w:rsidRDefault="00305561">
      <w:pPr>
        <w:spacing w:after="80"/>
        <w:ind w:firstLine="480"/>
      </w:pPr>
      <w:r>
        <w:t>该表格用于比较不同虚拟扰动条件下各基因的表达变化量（</w:t>
      </w:r>
      <w:proofErr w:type="spellStart"/>
      <w:r>
        <w:t>FoldChange</w:t>
      </w:r>
      <w:proofErr w:type="spellEnd"/>
      <w:r>
        <w:t>）。</w:t>
      </w:r>
      <w:proofErr w:type="spellStart"/>
      <w:r>
        <w:t>FoldChange</w:t>
      </w:r>
      <w:proofErr w:type="spellEnd"/>
      <w:r>
        <w:t xml:space="preserve"> </w:t>
      </w:r>
      <w:r>
        <w:t>定义为干预后均值与野生型均值之差，即</w:t>
      </w:r>
      <w:r>
        <w:t xml:space="preserve"> FC = </w:t>
      </w:r>
      <w:proofErr w:type="spellStart"/>
      <w:r>
        <w:t>MutantMean</w:t>
      </w:r>
      <w:proofErr w:type="spellEnd"/>
      <w:r>
        <w:t xml:space="preserve"> − </w:t>
      </w:r>
      <w:proofErr w:type="spellStart"/>
      <w:r>
        <w:t>WildtypeMean</w:t>
      </w:r>
      <w:proofErr w:type="spellEnd"/>
      <w:r>
        <w:t>。正值表示上调，负值表示下调。该矩阵是所有比较分析的基础数据，可直接用于</w:t>
      </w:r>
      <w:proofErr w:type="gramStart"/>
      <w:r>
        <w:t>绘制热图或</w:t>
      </w:r>
      <w:proofErr w:type="gramEnd"/>
      <w:r>
        <w:t>聚类分析。</w:t>
      </w:r>
    </w:p>
    <w:p w14:paraId="7A67D239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This table compares the expression change (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>) of each gene under different virtual perturbation condit</w:t>
      </w:r>
      <w:r>
        <w:rPr>
          <w:rFonts w:eastAsia="Times New Roman"/>
          <w:i/>
          <w:iCs/>
          <w:color w:val="404040"/>
        </w:rPr>
        <w:t xml:space="preserve">ions.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is defined as the difference between the post-intervention mean and the wildtype mean, i.e., FC = </w:t>
      </w:r>
      <w:proofErr w:type="spellStart"/>
      <w:r>
        <w:rPr>
          <w:rFonts w:eastAsia="Times New Roman"/>
          <w:i/>
          <w:iCs/>
          <w:color w:val="404040"/>
        </w:rPr>
        <w:t>MutantMean</w:t>
      </w:r>
      <w:proofErr w:type="spellEnd"/>
      <w:r>
        <w:rPr>
          <w:rFonts w:eastAsia="Times New Roman"/>
          <w:i/>
          <w:iCs/>
          <w:color w:val="404040"/>
        </w:rPr>
        <w:t xml:space="preserve"> − </w:t>
      </w:r>
      <w:proofErr w:type="spellStart"/>
      <w:r>
        <w:rPr>
          <w:rFonts w:eastAsia="Times New Roman"/>
          <w:i/>
          <w:iCs/>
          <w:color w:val="404040"/>
        </w:rPr>
        <w:t>WildtypeMean</w:t>
      </w:r>
      <w:proofErr w:type="spellEnd"/>
      <w:r>
        <w:rPr>
          <w:rFonts w:eastAsia="Times New Roman"/>
          <w:i/>
          <w:iCs/>
          <w:color w:val="404040"/>
        </w:rPr>
        <w:t>. Positive values indicate up-regulation; negative values indicate down-regulation. This matrix serves as the founda</w:t>
      </w:r>
      <w:r>
        <w:rPr>
          <w:rFonts w:eastAsia="Times New Roman"/>
          <w:i/>
          <w:iCs/>
          <w:color w:val="404040"/>
        </w:rPr>
        <w:t>tional data for all comparative analyses and can be directly used for heatmap or clustering analysis.</w:t>
      </w:r>
    </w:p>
    <w:p w14:paraId="7BF8D02F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1357A878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基因</w:t>
      </w:r>
      <w:r>
        <w:t>×</w:t>
      </w:r>
      <w:r>
        <w:t>扰动条件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r>
        <w:t>热图（</w:t>
      </w:r>
      <w:r>
        <w:t>Heatmap</w:t>
      </w:r>
      <w:r>
        <w:t>），展示全局扰动效应谱；</w:t>
      </w:r>
      <w:r>
        <w:t xml:space="preserve">② </w:t>
      </w:r>
      <w:r>
        <w:t>层次聚类热图，同时对基因和扰动条件进行聚类，发现功能相似的调控因子；</w:t>
      </w:r>
      <w:r>
        <w:t xml:space="preserve">③ </w:t>
      </w:r>
      <w:r>
        <w:t>单基因多扰动条件柱状图，展示特定基因在不同扰动下的响应差异。</w:t>
      </w:r>
    </w:p>
    <w:p w14:paraId="24E6ADC8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Recommen</w:t>
      </w:r>
      <w:r>
        <w:rPr>
          <w:rFonts w:eastAsia="Times New Roman"/>
          <w:i/>
          <w:iCs/>
          <w:color w:val="404040"/>
        </w:rPr>
        <w:t xml:space="preserve">ded figures: ① Gene × condition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heatmap showing the global perturbation effect spectrum; ② Hierarchical clustering heatmap with simultaneous clustering of genes and perturbation conditions to identify functionally similar regulators; ③ Single-ge</w:t>
      </w:r>
      <w:r>
        <w:rPr>
          <w:rFonts w:eastAsia="Times New Roman"/>
          <w:i/>
          <w:iCs/>
          <w:color w:val="404040"/>
        </w:rPr>
        <w:t>ne multi-condition bar chart showing the response differences of a specific gene across perturbations.</w:t>
      </w:r>
    </w:p>
    <w:p w14:paraId="40A58F3F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2A754991" w14:textId="77777777" w:rsidR="00271AC3" w:rsidRDefault="00305561">
      <w:pPr>
        <w:spacing w:after="80"/>
        <w:ind w:firstLine="480"/>
      </w:pPr>
      <w:r>
        <w:t>每一行代表一个基因（</w:t>
      </w:r>
      <w:r>
        <w:t>Gene</w:t>
      </w:r>
      <w:r>
        <w:t>），行名为基因名称。所有基因为各扰动结果中基因名称的并集，按字母序排列。</w:t>
      </w:r>
    </w:p>
    <w:p w14:paraId="709405CE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a gene (Gene), with the gene name as the row label. All gene</w:t>
      </w:r>
      <w:r>
        <w:rPr>
          <w:rFonts w:eastAsia="Times New Roman"/>
          <w:i/>
          <w:iCs/>
          <w:color w:val="404040"/>
        </w:rPr>
        <w:t>s are the union of gene names across all perturbation results, sorted alphabetically.</w:t>
      </w:r>
    </w:p>
    <w:p w14:paraId="79AFB0A2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64184058" w14:textId="77777777" w:rsidR="00271AC3" w:rsidRDefault="00305561">
      <w:pPr>
        <w:spacing w:after="80"/>
        <w:ind w:firstLine="480"/>
      </w:pPr>
      <w:r>
        <w:t>第一列为基因名称（</w:t>
      </w:r>
      <w:r>
        <w:t>Gene</w:t>
      </w:r>
      <w:r>
        <w:t>）；其余列为各扰动条件，列名格式为</w:t>
      </w:r>
      <w:r>
        <w:t>“</w:t>
      </w:r>
      <w:r>
        <w:t>基因名</w:t>
      </w:r>
      <w:r>
        <w:t>_</w:t>
      </w:r>
      <w:r>
        <w:t>干预模式</w:t>
      </w:r>
      <w:r>
        <w:t>”</w:t>
      </w:r>
      <w:r>
        <w:t>（如</w:t>
      </w:r>
      <w:r>
        <w:t xml:space="preserve"> TP53_Knockout</w:t>
      </w:r>
      <w:r>
        <w:t>），</w:t>
      </w:r>
      <w:proofErr w:type="gramStart"/>
      <w:r>
        <w:t>列值为</w:t>
      </w:r>
      <w:proofErr w:type="gramEnd"/>
      <w:r>
        <w:t>该基因在该扰动条件下的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r>
        <w:t>值。若某基因未出现在某扰动结果中，则填充</w:t>
      </w:r>
      <w:r>
        <w:t xml:space="preserve"> NA</w:t>
      </w:r>
      <w:r>
        <w:t>。</w:t>
      </w:r>
    </w:p>
    <w:p w14:paraId="116955CD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The first column is the gene name (G</w:t>
      </w:r>
      <w:r>
        <w:rPr>
          <w:rFonts w:eastAsia="Times New Roman"/>
          <w:i/>
          <w:iCs/>
          <w:color w:val="404040"/>
        </w:rPr>
        <w:t>ene); the remaining columns are perturbation conditions, with column names formatted as “</w:t>
      </w:r>
      <w:proofErr w:type="spellStart"/>
      <w:r>
        <w:rPr>
          <w:rFonts w:eastAsia="Times New Roman"/>
          <w:i/>
          <w:iCs/>
          <w:color w:val="404040"/>
        </w:rPr>
        <w:t>GeneName_InterventionMode</w:t>
      </w:r>
      <w:proofErr w:type="spellEnd"/>
      <w:r>
        <w:rPr>
          <w:rFonts w:eastAsia="Times New Roman"/>
          <w:i/>
          <w:iCs/>
          <w:color w:val="404040"/>
        </w:rPr>
        <w:t xml:space="preserve">” (e.g., TP53_Knockout). The cell value is the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of that gene under that perturbation </w:t>
      </w:r>
      <w:r>
        <w:rPr>
          <w:rFonts w:eastAsia="Times New Roman"/>
          <w:i/>
          <w:iCs/>
          <w:color w:val="404040"/>
        </w:rPr>
        <w:lastRenderedPageBreak/>
        <w:t>condition. If a gene is absent from a perturbat</w:t>
      </w:r>
      <w:r>
        <w:rPr>
          <w:rFonts w:eastAsia="Times New Roman"/>
          <w:i/>
          <w:iCs/>
          <w:color w:val="404040"/>
        </w:rPr>
        <w:t>ion result, the cell is filled with NA.</w:t>
      </w:r>
    </w:p>
    <w:p w14:paraId="110D472F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1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3571"/>
        <w:gridCol w:w="3535"/>
      </w:tblGrid>
      <w:tr w:rsidR="00271AC3" w14:paraId="47A51E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081E8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48517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274BB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39DF1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96862D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A63015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基因名称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8F7743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 name</w:t>
            </w:r>
          </w:p>
        </w:tc>
      </w:tr>
      <w:tr w:rsidR="00271AC3" w14:paraId="2C1D7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E1AEB9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F8BE09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值（</w:t>
            </w:r>
            <w:proofErr w:type="spellStart"/>
            <w:r>
              <w:rPr>
                <w:sz w:val="21"/>
                <w:szCs w:val="21"/>
              </w:rPr>
              <w:t>MutantMean</w:t>
            </w:r>
            <w:proofErr w:type="spellEnd"/>
            <w:r>
              <w:rPr>
                <w:sz w:val="21"/>
                <w:szCs w:val="21"/>
              </w:rPr>
              <w:t xml:space="preserve"> − </w:t>
            </w:r>
            <w:proofErr w:type="spellStart"/>
            <w:r>
              <w:rPr>
                <w:sz w:val="21"/>
                <w:szCs w:val="21"/>
              </w:rPr>
              <w:t>WildtypeMean</w:t>
            </w:r>
            <w:proofErr w:type="spellEnd"/>
            <w:r>
              <w:rPr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9F160C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 xml:space="preserve"> value (</w:t>
            </w:r>
            <w:proofErr w:type="spellStart"/>
            <w:r>
              <w:rPr>
                <w:sz w:val="21"/>
                <w:szCs w:val="21"/>
              </w:rPr>
              <w:t>MutantMean</w:t>
            </w:r>
            <w:proofErr w:type="spellEnd"/>
            <w:r>
              <w:rPr>
                <w:sz w:val="21"/>
                <w:szCs w:val="21"/>
              </w:rPr>
              <w:t xml:space="preserve"> − </w:t>
            </w:r>
            <w:proofErr w:type="spellStart"/>
            <w:r>
              <w:rPr>
                <w:sz w:val="21"/>
                <w:szCs w:val="21"/>
              </w:rPr>
              <w:t>WildtypeMean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012C7B09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2278B142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2  </w:t>
      </w:r>
      <w:proofErr w:type="spellStart"/>
      <w:r>
        <w:t>PercentChange</w:t>
      </w:r>
      <w:proofErr w:type="spellEnd"/>
      <w:r>
        <w:t xml:space="preserve"> </w:t>
      </w:r>
      <w:r>
        <w:t>矩阵</w:t>
      </w:r>
      <w:r>
        <w:t xml:space="preserve"> (</w:t>
      </w:r>
      <w:proofErr w:type="spellStart"/>
      <w:r>
        <w:t>PercentChange</w:t>
      </w:r>
      <w:proofErr w:type="spellEnd"/>
      <w:r>
        <w:t xml:space="preserve"> Matrix)</w:t>
      </w:r>
    </w:p>
    <w:p w14:paraId="0B34F22B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percentchange_matrix.csv</w:t>
      </w:r>
    </w:p>
    <w:p w14:paraId="093B1BA7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percentchange_matrix.csv</w:t>
      </w:r>
    </w:p>
    <w:p w14:paraId="3BA07E18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17122531" w14:textId="77777777" w:rsidR="00271AC3" w:rsidRDefault="00305561">
      <w:pPr>
        <w:spacing w:after="80"/>
        <w:ind w:firstLine="480"/>
      </w:pPr>
      <w:r>
        <w:t>该表格用于比较不同扰动条件下各基因的表达变化百分比。与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r>
        <w:t>矩阵不同，</w:t>
      </w:r>
      <w:proofErr w:type="spellStart"/>
      <w:r>
        <w:t>PercentChange</w:t>
      </w:r>
      <w:proofErr w:type="spellEnd"/>
      <w:r>
        <w:t xml:space="preserve"> </w:t>
      </w:r>
      <w:r>
        <w:t>将变化量归一化为相对于野生型基线的百分比，便于跨基因比较变化幅度。计算公式：</w:t>
      </w:r>
      <w:r>
        <w:t>PC = (</w:t>
      </w:r>
      <w:proofErr w:type="spellStart"/>
      <w:r>
        <w:t>MutantMean</w:t>
      </w:r>
      <w:proofErr w:type="spellEnd"/>
      <w:r>
        <w:t xml:space="preserve"> − </w:t>
      </w:r>
      <w:proofErr w:type="spellStart"/>
      <w:r>
        <w:t>WildtypeMean</w:t>
      </w:r>
      <w:proofErr w:type="spellEnd"/>
      <w:r>
        <w:t>) / |</w:t>
      </w:r>
      <w:proofErr w:type="spellStart"/>
      <w:r>
        <w:t>WildtypeMean</w:t>
      </w:r>
      <w:proofErr w:type="spellEnd"/>
      <w:r>
        <w:t>| × 100</w:t>
      </w:r>
      <w:r>
        <w:t>。</w:t>
      </w:r>
    </w:p>
    <w:p w14:paraId="2E298917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This table compares the percentage change of each gene under different perturbation conditions. Unlike </w:t>
      </w:r>
      <w:r>
        <w:rPr>
          <w:rFonts w:eastAsia="Times New Roman"/>
          <w:i/>
          <w:iCs/>
          <w:color w:val="404040"/>
        </w:rPr>
        <w:t xml:space="preserve">the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matrix, </w:t>
      </w:r>
      <w:proofErr w:type="spellStart"/>
      <w:r>
        <w:rPr>
          <w:rFonts w:eastAsia="Times New Roman"/>
          <w:i/>
          <w:iCs/>
          <w:color w:val="404040"/>
        </w:rPr>
        <w:t>PercentChange</w:t>
      </w:r>
      <w:proofErr w:type="spellEnd"/>
      <w:r>
        <w:rPr>
          <w:rFonts w:eastAsia="Times New Roman"/>
          <w:i/>
          <w:iCs/>
          <w:color w:val="404040"/>
        </w:rPr>
        <w:t xml:space="preserve"> normalizes the change magnitude relative to the wildtype baseline, facilitating cross-gene comparison of effect sizes. Formula: PC = (</w:t>
      </w:r>
      <w:proofErr w:type="spellStart"/>
      <w:r>
        <w:rPr>
          <w:rFonts w:eastAsia="Times New Roman"/>
          <w:i/>
          <w:iCs/>
          <w:color w:val="404040"/>
        </w:rPr>
        <w:t>MutantMean</w:t>
      </w:r>
      <w:proofErr w:type="spellEnd"/>
      <w:r>
        <w:rPr>
          <w:rFonts w:eastAsia="Times New Roman"/>
          <w:i/>
          <w:iCs/>
          <w:color w:val="404040"/>
        </w:rPr>
        <w:t xml:space="preserve"> − </w:t>
      </w:r>
      <w:proofErr w:type="spellStart"/>
      <w:r>
        <w:rPr>
          <w:rFonts w:eastAsia="Times New Roman"/>
          <w:i/>
          <w:iCs/>
          <w:color w:val="404040"/>
        </w:rPr>
        <w:t>WildtypeMean</w:t>
      </w:r>
      <w:proofErr w:type="spellEnd"/>
      <w:r>
        <w:rPr>
          <w:rFonts w:eastAsia="Times New Roman"/>
          <w:i/>
          <w:iCs/>
          <w:color w:val="404040"/>
        </w:rPr>
        <w:t>) / |</w:t>
      </w:r>
      <w:proofErr w:type="spellStart"/>
      <w:r>
        <w:rPr>
          <w:rFonts w:eastAsia="Times New Roman"/>
          <w:i/>
          <w:iCs/>
          <w:color w:val="404040"/>
        </w:rPr>
        <w:t>WildtypeMean</w:t>
      </w:r>
      <w:proofErr w:type="spellEnd"/>
      <w:r>
        <w:rPr>
          <w:rFonts w:eastAsia="Times New Roman"/>
          <w:i/>
          <w:iCs/>
          <w:color w:val="404040"/>
        </w:rPr>
        <w:t>| × 100.</w:t>
      </w:r>
    </w:p>
    <w:p w14:paraId="0A7D0B5B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7A2946EC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百分比变化热图，与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proofErr w:type="gramStart"/>
      <w:r>
        <w:t>热图对照分析</w:t>
      </w:r>
      <w:proofErr w:type="gramEnd"/>
      <w:r>
        <w:t>；</w:t>
      </w:r>
      <w:r>
        <w:t xml:space="preserve">② </w:t>
      </w:r>
      <w:r>
        <w:t>散点图（</w:t>
      </w:r>
      <w:proofErr w:type="spellStart"/>
      <w:r>
        <w:t>FoldChange</w:t>
      </w:r>
      <w:proofErr w:type="spellEnd"/>
      <w:r>
        <w:t xml:space="preserve"> vs </w:t>
      </w:r>
      <w:proofErr w:type="spellStart"/>
      <w:r>
        <w:t>PercentChange</w:t>
      </w:r>
      <w:proofErr w:type="spellEnd"/>
      <w:r>
        <w:t>），</w:t>
      </w:r>
      <w:proofErr w:type="gramStart"/>
      <w:r>
        <w:t>揭示低</w:t>
      </w:r>
      <w:proofErr w:type="gramEnd"/>
      <w:r>
        <w:t>表达基线基因的高百分比变化现象；</w:t>
      </w:r>
      <w:r>
        <w:t xml:space="preserve">③ </w:t>
      </w:r>
      <w:r>
        <w:t>箱线图，展示各扰动条件下百分比变化的分布。</w:t>
      </w:r>
    </w:p>
    <w:p w14:paraId="1C92B3AA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Recommended figures: ① Percentage change heatmap for comparative analysis with the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heatmap; ② Scatter plot (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vs </w:t>
      </w:r>
      <w:proofErr w:type="spellStart"/>
      <w:r>
        <w:rPr>
          <w:rFonts w:eastAsia="Times New Roman"/>
          <w:i/>
          <w:iCs/>
          <w:color w:val="404040"/>
        </w:rPr>
        <w:t>PercentCha</w:t>
      </w:r>
      <w:r>
        <w:rPr>
          <w:rFonts w:eastAsia="Times New Roman"/>
          <w:i/>
          <w:iCs/>
          <w:color w:val="404040"/>
        </w:rPr>
        <w:t>nge</w:t>
      </w:r>
      <w:proofErr w:type="spellEnd"/>
      <w:r>
        <w:rPr>
          <w:rFonts w:eastAsia="Times New Roman"/>
          <w:i/>
          <w:iCs/>
          <w:color w:val="404040"/>
        </w:rPr>
        <w:t>) revealing high-percentage changes in low-baseline genes; ③ Box plot showing the distribution of percentage changes across perturbation conditions.</w:t>
      </w:r>
    </w:p>
    <w:p w14:paraId="430331D6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6C9BB79B" w14:textId="77777777" w:rsidR="00271AC3" w:rsidRDefault="00305561">
      <w:pPr>
        <w:spacing w:after="80"/>
        <w:ind w:firstLine="480"/>
      </w:pPr>
      <w:r>
        <w:t>每一行代表一个基因，行名为基因名称。</w:t>
      </w:r>
    </w:p>
    <w:p w14:paraId="2CDF9F7C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lastRenderedPageBreak/>
        <w:t>Each row represents a gene, with the gene name as the row label</w:t>
      </w:r>
      <w:r>
        <w:rPr>
          <w:rFonts w:eastAsia="Times New Roman"/>
          <w:i/>
          <w:iCs/>
          <w:color w:val="404040"/>
        </w:rPr>
        <w:t>.</w:t>
      </w:r>
    </w:p>
    <w:p w14:paraId="19F61A5C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115E0BC0" w14:textId="77777777" w:rsidR="00271AC3" w:rsidRDefault="00305561">
      <w:pPr>
        <w:spacing w:after="80"/>
        <w:ind w:firstLine="480"/>
      </w:pPr>
      <w:r>
        <w:t>第一列为基因名称；其余列为各扰动条件，</w:t>
      </w:r>
      <w:proofErr w:type="gramStart"/>
      <w:r>
        <w:t>列值为</w:t>
      </w:r>
      <w:proofErr w:type="gramEnd"/>
      <w:r>
        <w:t>该基因在该扰动条件下的百分比变化值。当野生型基线值接近零时，百分比可能出现极端值或</w:t>
      </w:r>
      <w:r>
        <w:t xml:space="preserve"> NA</w:t>
      </w:r>
      <w:r>
        <w:t>。</w:t>
      </w:r>
    </w:p>
    <w:p w14:paraId="5FF56D6F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The first column is the gene name; the remaining columns are perturbation conditions, with cell values being the percentage change. When the wildtype baseline is</w:t>
      </w:r>
      <w:r>
        <w:rPr>
          <w:rFonts w:eastAsia="Times New Roman"/>
          <w:i/>
          <w:iCs/>
          <w:color w:val="404040"/>
        </w:rPr>
        <w:t xml:space="preserve"> near zero, the percentage may be extreme or NA.</w:t>
      </w:r>
    </w:p>
    <w:p w14:paraId="65742D5D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2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3397"/>
        <w:gridCol w:w="3354"/>
      </w:tblGrid>
      <w:tr w:rsidR="00271AC3" w14:paraId="2FCD38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D3429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6C788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1A6EB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635B2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F3AF89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A21521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基因名称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115E4C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 name</w:t>
            </w:r>
          </w:p>
        </w:tc>
      </w:tr>
      <w:tr w:rsidR="00271AC3" w14:paraId="3602B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AB448A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713468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百分比变化值（</w:t>
            </w:r>
            <w:r>
              <w:rPr>
                <w:sz w:val="21"/>
                <w:szCs w:val="21"/>
              </w:rPr>
              <w:t>%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F43E30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Percentage change value (%)</w:t>
            </w:r>
          </w:p>
        </w:tc>
      </w:tr>
    </w:tbl>
    <w:p w14:paraId="205D4AFC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36127BB7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3  Significance </w:t>
      </w:r>
      <w:r>
        <w:t>矩阵</w:t>
      </w:r>
      <w:r>
        <w:t xml:space="preserve"> (Significance Matrix)</w:t>
      </w:r>
    </w:p>
    <w:p w14:paraId="7E20F0F8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significance_matrix.csv</w:t>
      </w:r>
    </w:p>
    <w:p w14:paraId="50C963F6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significance_matrix.csv</w:t>
      </w:r>
    </w:p>
    <w:p w14:paraId="590CB699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57C5EA71" w14:textId="77777777" w:rsidR="00271AC3" w:rsidRDefault="00305561">
      <w:pPr>
        <w:spacing w:after="80"/>
        <w:ind w:firstLine="480"/>
      </w:pPr>
      <w:r>
        <w:t>该表格用于记录各基因在不同扰动条件下的变化是否统计显著。显著性判断基于</w:t>
      </w:r>
      <w:r>
        <w:t xml:space="preserve"> Z-Score</w:t>
      </w:r>
      <w:r>
        <w:t>：</w:t>
      </w:r>
      <w:r>
        <w:t xml:space="preserve">|Z| &gt; 1.96 </w:t>
      </w:r>
      <w:r>
        <w:t>对应</w:t>
      </w:r>
      <w:r>
        <w:t xml:space="preserve"> p &lt; 0.05</w:t>
      </w:r>
      <w:r>
        <w:t>。该矩阵是二值矩阵（</w:t>
      </w:r>
      <w:r>
        <w:t>0/1</w:t>
      </w:r>
      <w:r>
        <w:t>），适合</w:t>
      </w:r>
      <w:proofErr w:type="gramStart"/>
      <w:r>
        <w:t>作为热图的</w:t>
      </w:r>
      <w:proofErr w:type="gramEnd"/>
      <w:r>
        <w:t>叠加层或过滤器。</w:t>
      </w:r>
    </w:p>
    <w:p w14:paraId="5EBFC93D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This table records whether the expression change of each gene under different perturbation conditions is statistically significant. Significance is determined by Z-Score: |Z| &gt; 1.96 corresponds to p &lt; 0.05. This is a binary matrix (0/1), suitable as an ove</w:t>
      </w:r>
      <w:r>
        <w:rPr>
          <w:rFonts w:eastAsia="Times New Roman"/>
          <w:i/>
          <w:iCs/>
          <w:color w:val="404040"/>
        </w:rPr>
        <w:t>rlay layer or filter for heatmaps.</w:t>
      </w:r>
    </w:p>
    <w:p w14:paraId="7E982157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2D44144C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显著性热图（二值矩阵热图），直观展示显著变化的基因</w:t>
      </w:r>
      <w:r>
        <w:t>—</w:t>
      </w:r>
      <w:r>
        <w:t>扰动组合；</w:t>
      </w:r>
      <w:r>
        <w:t xml:space="preserve">② </w:t>
      </w:r>
      <w:r>
        <w:t>与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proofErr w:type="gramStart"/>
      <w:r>
        <w:t>热图叠加</w:t>
      </w:r>
      <w:proofErr w:type="gramEnd"/>
      <w:r>
        <w:t>显示，用星号或边框标记显著区域；</w:t>
      </w:r>
      <w:r>
        <w:t xml:space="preserve">③ </w:t>
      </w:r>
      <w:r>
        <w:t>显著基因数量柱状图，比较各扰动条件的影响范围。</w:t>
      </w:r>
    </w:p>
    <w:p w14:paraId="27CB6DAB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Recommended figures: ① Significance heatmap (binary matrix heatmap) directly showing signific</w:t>
      </w:r>
      <w:r>
        <w:rPr>
          <w:rFonts w:eastAsia="Times New Roman"/>
          <w:i/>
          <w:iCs/>
          <w:color w:val="404040"/>
        </w:rPr>
        <w:t xml:space="preserve">ant gene–perturbation combinations; ② Overlay on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heatmap </w:t>
      </w:r>
      <w:r>
        <w:rPr>
          <w:rFonts w:eastAsia="Times New Roman"/>
          <w:i/>
          <w:iCs/>
          <w:color w:val="404040"/>
        </w:rPr>
        <w:lastRenderedPageBreak/>
        <w:t>with asterisks or borders marking significant regions; ③ Significant gene count bar chart comparing the impact scope of each perturbation condition.</w:t>
      </w:r>
    </w:p>
    <w:p w14:paraId="423B0C97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6E5EE407" w14:textId="77777777" w:rsidR="00271AC3" w:rsidRDefault="00305561">
      <w:pPr>
        <w:spacing w:after="80"/>
        <w:ind w:firstLine="480"/>
      </w:pPr>
      <w:r>
        <w:t>每一行代表一个基因，行名为基因名称</w:t>
      </w:r>
      <w:r>
        <w:t>。</w:t>
      </w:r>
    </w:p>
    <w:p w14:paraId="495EE551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a gene, with the gene name as the row label.</w:t>
      </w:r>
    </w:p>
    <w:p w14:paraId="5890292B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2D88412C" w14:textId="77777777" w:rsidR="00271AC3" w:rsidRDefault="00305561">
      <w:pPr>
        <w:spacing w:after="80"/>
        <w:ind w:firstLine="480"/>
      </w:pPr>
      <w:r>
        <w:t>第一列为基因名称；其余列为各扰动条件，</w:t>
      </w:r>
      <w:proofErr w:type="gramStart"/>
      <w:r>
        <w:t>列值为</w:t>
      </w:r>
      <w:proofErr w:type="gramEnd"/>
      <w:r>
        <w:t xml:space="preserve"> 1</w:t>
      </w:r>
      <w:r>
        <w:t>（显著）或</w:t>
      </w:r>
      <w:r>
        <w:t xml:space="preserve"> 0</w:t>
      </w:r>
      <w:r>
        <w:t>（不显著）。</w:t>
      </w:r>
    </w:p>
    <w:p w14:paraId="5F38F3B3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The first column is the gene name; the remaining columns are perturbation conditions, with cell values of 1 (significant) or 0</w:t>
      </w:r>
      <w:r>
        <w:rPr>
          <w:rFonts w:eastAsia="Times New Roman"/>
          <w:i/>
          <w:iCs/>
          <w:color w:val="404040"/>
        </w:rPr>
        <w:t xml:space="preserve"> (not significant).</w:t>
      </w:r>
    </w:p>
    <w:p w14:paraId="26E9F524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3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2995"/>
        <w:gridCol w:w="3997"/>
      </w:tblGrid>
      <w:tr w:rsidR="00271AC3" w14:paraId="31E6C5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E3B1E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EF452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FC288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2CB49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4506DE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255BB2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基因名称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3BAEFB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 name</w:t>
            </w:r>
          </w:p>
        </w:tc>
      </w:tr>
      <w:tr w:rsidR="00271AC3" w14:paraId="7CCEF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C0CEFC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D17410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 xml:space="preserve">1 = </w:t>
            </w:r>
            <w:r>
              <w:rPr>
                <w:sz w:val="21"/>
                <w:szCs w:val="21"/>
              </w:rPr>
              <w:t>显著变化，</w:t>
            </w:r>
            <w:r>
              <w:rPr>
                <w:sz w:val="21"/>
                <w:szCs w:val="21"/>
              </w:rPr>
              <w:t xml:space="preserve">0 = </w:t>
            </w:r>
            <w:r>
              <w:rPr>
                <w:sz w:val="21"/>
                <w:szCs w:val="21"/>
              </w:rPr>
              <w:t>不显著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5E4D79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1 = significant change, 0 = not significant</w:t>
            </w:r>
          </w:p>
        </w:tc>
      </w:tr>
    </w:tbl>
    <w:p w14:paraId="2AB1A65C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7C47E9EA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4  </w:t>
      </w:r>
      <w:proofErr w:type="spellStart"/>
      <w:r>
        <w:t>ZScore</w:t>
      </w:r>
      <w:proofErr w:type="spellEnd"/>
      <w:r>
        <w:t xml:space="preserve"> </w:t>
      </w:r>
      <w:r>
        <w:t>矩阵</w:t>
      </w:r>
      <w:r>
        <w:t xml:space="preserve"> (</w:t>
      </w:r>
      <w:proofErr w:type="spellStart"/>
      <w:r>
        <w:t>ZScore</w:t>
      </w:r>
      <w:proofErr w:type="spellEnd"/>
      <w:r>
        <w:t xml:space="preserve"> Matrix)</w:t>
      </w:r>
    </w:p>
    <w:p w14:paraId="6DE5B5AF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zscore_matrix.csv</w:t>
      </w:r>
    </w:p>
    <w:p w14:paraId="2077E832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zscore_matrix.csv</w:t>
      </w:r>
    </w:p>
    <w:p w14:paraId="3313961D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1172A91C" w14:textId="77777777" w:rsidR="00271AC3" w:rsidRDefault="00305561">
      <w:pPr>
        <w:spacing w:after="80"/>
        <w:ind w:firstLine="480"/>
      </w:pPr>
      <w:r>
        <w:t>该表格用于比较不同扰动条件下各基因的标准化效应量。</w:t>
      </w:r>
      <w:r>
        <w:t xml:space="preserve">Z-Score = </w:t>
      </w:r>
      <w:proofErr w:type="spellStart"/>
      <w:r>
        <w:t>FoldChange</w:t>
      </w:r>
      <w:proofErr w:type="spellEnd"/>
      <w:r>
        <w:t xml:space="preserve"> / </w:t>
      </w:r>
      <w:proofErr w:type="spellStart"/>
      <w:r>
        <w:t>WildtypeSD</w:t>
      </w:r>
      <w:proofErr w:type="spellEnd"/>
      <w:r>
        <w:t>，衡量的是</w:t>
      </w:r>
      <w:r>
        <w:t>“</w:t>
      </w:r>
      <w:r>
        <w:t>干预效应相对于基因自然变异幅度有多大</w:t>
      </w:r>
      <w:r>
        <w:t>”</w:t>
      </w:r>
      <w:r>
        <w:t>。与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r>
        <w:t>相比，</w:t>
      </w:r>
      <w:r>
        <w:t xml:space="preserve">Z-Score </w:t>
      </w:r>
      <w:r>
        <w:t>消除了基因自身变异程度的影响，使得不同基因之间的比较更具统计意义。</w:t>
      </w:r>
    </w:p>
    <w:p w14:paraId="76CE5117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This table com</w:t>
      </w:r>
      <w:r>
        <w:rPr>
          <w:rFonts w:eastAsia="Times New Roman"/>
          <w:i/>
          <w:iCs/>
          <w:color w:val="404040"/>
        </w:rPr>
        <w:t xml:space="preserve">pares the standardized effect size of each gene under different perturbation conditions. Z-Score =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/ </w:t>
      </w:r>
      <w:proofErr w:type="spellStart"/>
      <w:r>
        <w:rPr>
          <w:rFonts w:eastAsia="Times New Roman"/>
          <w:i/>
          <w:iCs/>
          <w:color w:val="404040"/>
        </w:rPr>
        <w:t>WildtypeSD</w:t>
      </w:r>
      <w:proofErr w:type="spellEnd"/>
      <w:r>
        <w:rPr>
          <w:rFonts w:eastAsia="Times New Roman"/>
          <w:i/>
          <w:iCs/>
          <w:color w:val="404040"/>
        </w:rPr>
        <w:t xml:space="preserve">, measuring “how large the intervention effect is relative to the gene’s natural variability.” Compared to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>, Z-Score removes</w:t>
      </w:r>
      <w:r>
        <w:rPr>
          <w:rFonts w:eastAsia="Times New Roman"/>
          <w:i/>
          <w:iCs/>
          <w:color w:val="404040"/>
        </w:rPr>
        <w:t xml:space="preserve"> the influence of the gene’s inherent variability, making cross-gene comparisons more statistically meaningful.</w:t>
      </w:r>
    </w:p>
    <w:p w14:paraId="6409C8DA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666B49CE" w14:textId="77777777" w:rsidR="00271AC3" w:rsidRDefault="00305561">
      <w:pPr>
        <w:spacing w:after="80"/>
        <w:ind w:firstLine="480"/>
      </w:pPr>
      <w:r>
        <w:lastRenderedPageBreak/>
        <w:t>推荐绘制：</w:t>
      </w:r>
      <w:r>
        <w:t xml:space="preserve">① Z-Score </w:t>
      </w:r>
      <w:r>
        <w:t>热图，用发散色降序展示标准化效应；</w:t>
      </w:r>
      <w:r>
        <w:t xml:space="preserve">② </w:t>
      </w:r>
      <w:r>
        <w:t>将</w:t>
      </w:r>
      <w:r>
        <w:t xml:space="preserve"> |Z| &gt; 1.96 </w:t>
      </w:r>
      <w:r>
        <w:t>的区域用星号标注的热图；</w:t>
      </w:r>
      <w:r>
        <w:t xml:space="preserve">③ Z-Score </w:t>
      </w:r>
      <w:r>
        <w:t>分布直方图，展示扰动效应的统计分布特征。</w:t>
      </w:r>
    </w:p>
    <w:p w14:paraId="3CFB5248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Recommended figures: ① Z-Score heatmap with diverging color scale showing standardized effects; ② Heatmap with asterisks marking regions where |Z| &gt; 1.96; ③ Z-Score d</w:t>
      </w:r>
      <w:r>
        <w:rPr>
          <w:rFonts w:eastAsia="Times New Roman"/>
          <w:i/>
          <w:iCs/>
          <w:color w:val="404040"/>
        </w:rPr>
        <w:t>istribution histogram showing the statistical distribution characteristics of perturbation effects.</w:t>
      </w:r>
    </w:p>
    <w:p w14:paraId="109063F5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0E5772A4" w14:textId="77777777" w:rsidR="00271AC3" w:rsidRDefault="00305561">
      <w:pPr>
        <w:spacing w:after="80"/>
        <w:ind w:firstLine="480"/>
      </w:pPr>
      <w:r>
        <w:t>每一行代表一个基因，行名为基因名称。</w:t>
      </w:r>
    </w:p>
    <w:p w14:paraId="4BD5BFBD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a gene, with the gene name as the row label.</w:t>
      </w:r>
    </w:p>
    <w:p w14:paraId="62299E68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71AEF96F" w14:textId="77777777" w:rsidR="00271AC3" w:rsidRDefault="00305561">
      <w:pPr>
        <w:spacing w:after="80"/>
        <w:ind w:firstLine="480"/>
      </w:pPr>
      <w:r>
        <w:t>第一列为基因名称；其余列为各扰动条件，</w:t>
      </w:r>
      <w:proofErr w:type="gramStart"/>
      <w:r>
        <w:t>列值为</w:t>
      </w:r>
      <w:proofErr w:type="gramEnd"/>
      <w:r>
        <w:t xml:space="preserve"> Z-Score</w:t>
      </w:r>
      <w:r>
        <w:t>。</w:t>
      </w:r>
      <w:r>
        <w:t xml:space="preserve">|Z| &gt; 1.96 </w:t>
      </w:r>
      <w:r>
        <w:t>对应</w:t>
      </w:r>
      <w:r>
        <w:t xml:space="preserve"> p &lt; 0.05</w:t>
      </w:r>
      <w:r>
        <w:t>，</w:t>
      </w:r>
      <w:r>
        <w:t xml:space="preserve">|Z| &gt; 2.58 </w:t>
      </w:r>
      <w:r>
        <w:t>对应</w:t>
      </w:r>
      <w:r>
        <w:t xml:space="preserve"> p &lt; 0.01</w:t>
      </w:r>
      <w:r>
        <w:t>。</w:t>
      </w:r>
    </w:p>
    <w:p w14:paraId="60A4089D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The first column is the gene name; the remaining columns are perturbation conditions, wi</w:t>
      </w:r>
      <w:r>
        <w:rPr>
          <w:rFonts w:eastAsia="Times New Roman"/>
          <w:i/>
          <w:iCs/>
          <w:color w:val="404040"/>
        </w:rPr>
        <w:t>th cell values being Z-Scores. |Z| &gt; 1.96 corresponds to p &lt; 0.05; |Z| &gt; 2.58 corresponds to p &lt; 0.01.</w:t>
      </w:r>
    </w:p>
    <w:p w14:paraId="0FEB6174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4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3554"/>
        <w:gridCol w:w="3552"/>
      </w:tblGrid>
      <w:tr w:rsidR="00271AC3" w14:paraId="53D0DE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660A1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5D0E4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B6A7C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23670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F8A5B2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F958C8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基因名称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CFD68F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 name</w:t>
            </w:r>
          </w:p>
        </w:tc>
      </w:tr>
      <w:tr w:rsidR="00271AC3" w14:paraId="7311C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83E5FC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1AD8BA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 xml:space="preserve">Z-Score </w:t>
            </w:r>
            <w:r>
              <w:rPr>
                <w:sz w:val="21"/>
                <w:szCs w:val="21"/>
              </w:rPr>
              <w:t>值（</w:t>
            </w: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WildtypeSD</w:t>
            </w:r>
            <w:proofErr w:type="spellEnd"/>
            <w:r>
              <w:rPr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F92BC9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Z-Score value (</w:t>
            </w: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WildtypeSD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0BACD798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00D79B65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5  </w:t>
      </w:r>
      <w:r>
        <w:t>野生型均值矩阵</w:t>
      </w:r>
      <w:r>
        <w:t xml:space="preserve"> (Wildtype Mean Matrix)</w:t>
      </w:r>
    </w:p>
    <w:p w14:paraId="6A711581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wildtype_means_matrix.csv</w:t>
      </w:r>
    </w:p>
    <w:p w14:paraId="0F52EF54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wildtype_means_matrix.csv</w:t>
      </w:r>
    </w:p>
    <w:p w14:paraId="7BB412F3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4647DF46" w14:textId="77777777" w:rsidR="00271AC3" w:rsidRDefault="00305561">
      <w:pPr>
        <w:spacing w:after="80"/>
        <w:ind w:firstLine="480"/>
      </w:pPr>
      <w:r>
        <w:t>该表格记录了各基因在未受干预的野生型网络下的基线表达均值。该矩阵主要用于提供参照基线，便于与扰动后的表达值进行对照。由于所有扰动条件共享同一个野生型基线，各列值应基本一致（仅因采样随机性而微小波动）。</w:t>
      </w:r>
    </w:p>
    <w:p w14:paraId="4E4D68F4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lastRenderedPageBreak/>
        <w:t>This table records the baseline expression mean of each gene in the unperturbed wildtype network. It primarily serves as a reference baseline for compariso</w:t>
      </w:r>
      <w:r>
        <w:rPr>
          <w:rFonts w:eastAsia="Times New Roman"/>
          <w:i/>
          <w:iCs/>
          <w:color w:val="404040"/>
        </w:rPr>
        <w:t>n with post-perturbation expression values. Since all perturbation conditions share the same wildtype baseline, column values should be largely consistent (with minor fluctuations due to sampling randomness).</w:t>
      </w:r>
    </w:p>
    <w:p w14:paraId="0AC04165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0C9970A0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野生型基线柱状图，展示</w:t>
      </w:r>
      <w:r>
        <w:t>各基因的基线表达水平；</w:t>
      </w:r>
      <w:r>
        <w:t xml:space="preserve">② </w:t>
      </w:r>
      <w:r>
        <w:t>与</w:t>
      </w:r>
      <w:r>
        <w:t xml:space="preserve"> </w:t>
      </w:r>
      <w:proofErr w:type="spellStart"/>
      <w:r>
        <w:t>MutantMean</w:t>
      </w:r>
      <w:proofErr w:type="spellEnd"/>
      <w:r>
        <w:t xml:space="preserve"> </w:t>
      </w:r>
      <w:r>
        <w:t>配对的并列柱状图，直观对比干预前后变化。</w:t>
      </w:r>
    </w:p>
    <w:p w14:paraId="75824EB0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Recommended figures: ① Wildtype baseline bar chart showing the baseline expression level of each gene; ② Paired bar chart with </w:t>
      </w:r>
      <w:proofErr w:type="spellStart"/>
      <w:r>
        <w:rPr>
          <w:rFonts w:eastAsia="Times New Roman"/>
          <w:i/>
          <w:iCs/>
          <w:color w:val="404040"/>
        </w:rPr>
        <w:t>MutantMean</w:t>
      </w:r>
      <w:proofErr w:type="spellEnd"/>
      <w:r>
        <w:rPr>
          <w:rFonts w:eastAsia="Times New Roman"/>
          <w:i/>
          <w:iCs/>
          <w:color w:val="404040"/>
        </w:rPr>
        <w:t xml:space="preserve"> for direct before-and-after comparison.</w:t>
      </w:r>
    </w:p>
    <w:p w14:paraId="2311A85B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77746C9E" w14:textId="77777777" w:rsidR="00271AC3" w:rsidRDefault="00305561">
      <w:pPr>
        <w:spacing w:after="80"/>
        <w:ind w:firstLine="480"/>
      </w:pPr>
      <w:r>
        <w:t>每一行代表一个基因</w:t>
      </w:r>
      <w:r>
        <w:t>，行名为基因名称。</w:t>
      </w:r>
    </w:p>
    <w:p w14:paraId="4877E721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a gene, with the gene name as the row label.</w:t>
      </w:r>
    </w:p>
    <w:p w14:paraId="3AEAAF09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5849C223" w14:textId="77777777" w:rsidR="00271AC3" w:rsidRDefault="00305561">
      <w:pPr>
        <w:spacing w:after="80"/>
        <w:ind w:firstLine="480"/>
      </w:pPr>
      <w:r>
        <w:t>第一列为基因名称；其余列为各扰动条件下的野生型基线均值。</w:t>
      </w:r>
    </w:p>
    <w:p w14:paraId="20A998B3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The first column is the gene name; the remaining columns are the wildtype baseline means under each perturbation condition.</w:t>
      </w:r>
    </w:p>
    <w:p w14:paraId="2553D8A8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5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3397"/>
        <w:gridCol w:w="3354"/>
      </w:tblGrid>
      <w:tr w:rsidR="00271AC3" w14:paraId="7D3E58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B5F67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7B8FF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112E3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27918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E424A6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5ED2A3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基因名称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C3AB5C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 name</w:t>
            </w:r>
          </w:p>
        </w:tc>
      </w:tr>
      <w:tr w:rsidR="00271AC3" w14:paraId="331A3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75F67E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7E0F0C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野生型表达均值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141FF2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Wildtype expression mean</w:t>
            </w:r>
          </w:p>
        </w:tc>
      </w:tr>
    </w:tbl>
    <w:p w14:paraId="11053714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101EC3D9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6  </w:t>
      </w:r>
      <w:r>
        <w:t>突变型均值矩阵</w:t>
      </w:r>
      <w:r>
        <w:t xml:space="preserve"> (Mutant Mean Matrix)</w:t>
      </w:r>
    </w:p>
    <w:p w14:paraId="074C1D8C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mutant_means_matrix.csv</w:t>
      </w:r>
    </w:p>
    <w:p w14:paraId="0E1642CD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mutant_means_matrix.csv</w:t>
      </w:r>
    </w:p>
    <w:p w14:paraId="070D7C22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2B5FC6AC" w14:textId="77777777" w:rsidR="00271AC3" w:rsidRDefault="00305561">
      <w:pPr>
        <w:spacing w:after="80"/>
        <w:ind w:firstLine="480"/>
      </w:pPr>
      <w:r>
        <w:t>该表格记录了各基因在虚拟扰动后的表达均值。与野生型均值矩阵配合使用，</w:t>
      </w:r>
      <w:r>
        <w:lastRenderedPageBreak/>
        <w:t>可直接计算</w:t>
      </w:r>
      <w:r>
        <w:t xml:space="preserve"> </w:t>
      </w:r>
      <w:proofErr w:type="spellStart"/>
      <w:r>
        <w:t>FoldChange</w:t>
      </w:r>
      <w:proofErr w:type="spellEnd"/>
      <w:r>
        <w:t xml:space="preserve"> = </w:t>
      </w:r>
      <w:proofErr w:type="spellStart"/>
      <w:r>
        <w:t>MutantMean</w:t>
      </w:r>
      <w:proofErr w:type="spellEnd"/>
      <w:r>
        <w:t xml:space="preserve"> − </w:t>
      </w:r>
      <w:proofErr w:type="spellStart"/>
      <w:r>
        <w:t>WildtypeMean</w:t>
      </w:r>
      <w:proofErr w:type="spellEnd"/>
      <w:r>
        <w:t>。该矩阵也可用于直接观察扰动后的绝对表达水平。</w:t>
      </w:r>
    </w:p>
    <w:p w14:paraId="14556F4E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This table records the expression mean of each gene after virtual perturbation. Used together with the wildtype mean matrix,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can be directly ca</w:t>
      </w:r>
      <w:r>
        <w:rPr>
          <w:rFonts w:eastAsia="Times New Roman"/>
          <w:i/>
          <w:iCs/>
          <w:color w:val="404040"/>
        </w:rPr>
        <w:t xml:space="preserve">lculated as </w:t>
      </w:r>
      <w:proofErr w:type="spellStart"/>
      <w:r>
        <w:rPr>
          <w:rFonts w:eastAsia="Times New Roman"/>
          <w:i/>
          <w:iCs/>
          <w:color w:val="404040"/>
        </w:rPr>
        <w:t>MutantMean</w:t>
      </w:r>
      <w:proofErr w:type="spellEnd"/>
      <w:r>
        <w:rPr>
          <w:rFonts w:eastAsia="Times New Roman"/>
          <w:i/>
          <w:iCs/>
          <w:color w:val="404040"/>
        </w:rPr>
        <w:t xml:space="preserve"> − </w:t>
      </w:r>
      <w:proofErr w:type="spellStart"/>
      <w:r>
        <w:rPr>
          <w:rFonts w:eastAsia="Times New Roman"/>
          <w:i/>
          <w:iCs/>
          <w:color w:val="404040"/>
        </w:rPr>
        <w:t>WildtypeMean</w:t>
      </w:r>
      <w:proofErr w:type="spellEnd"/>
      <w:r>
        <w:rPr>
          <w:rFonts w:eastAsia="Times New Roman"/>
          <w:i/>
          <w:iCs/>
          <w:color w:val="404040"/>
        </w:rPr>
        <w:t>. This matrix can also be used to directly observe the absolute expression level after perturbation.</w:t>
      </w:r>
    </w:p>
    <w:p w14:paraId="2C9BCD5E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7022544E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扰动后表达</w:t>
      </w:r>
      <w:proofErr w:type="gramStart"/>
      <w:r>
        <w:t>谱热图</w:t>
      </w:r>
      <w:proofErr w:type="gramEnd"/>
      <w:r>
        <w:t>；</w:t>
      </w:r>
      <w:r>
        <w:t xml:space="preserve">② </w:t>
      </w:r>
      <w:r>
        <w:t>野生型</w:t>
      </w:r>
      <w:r>
        <w:t xml:space="preserve"> vs </w:t>
      </w:r>
      <w:r>
        <w:t>突变型配对热图，并列展示干预前后变化。</w:t>
      </w:r>
    </w:p>
    <w:p w14:paraId="70092746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Recommended figures: ① </w:t>
      </w:r>
      <w:proofErr w:type="gramStart"/>
      <w:r>
        <w:rPr>
          <w:rFonts w:eastAsia="Times New Roman"/>
          <w:i/>
          <w:iCs/>
          <w:color w:val="404040"/>
        </w:rPr>
        <w:t>Post-perturbation</w:t>
      </w:r>
      <w:proofErr w:type="gramEnd"/>
      <w:r>
        <w:rPr>
          <w:rFonts w:eastAsia="Times New Roman"/>
          <w:i/>
          <w:iCs/>
          <w:color w:val="404040"/>
        </w:rPr>
        <w:t xml:space="preserve"> expression spectrum heatmap; ② Wildtype vs mutant paired heatmap showing before-and-after changes side by side.</w:t>
      </w:r>
    </w:p>
    <w:p w14:paraId="2A349AD9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3F253865" w14:textId="77777777" w:rsidR="00271AC3" w:rsidRDefault="00305561">
      <w:pPr>
        <w:spacing w:after="80"/>
        <w:ind w:firstLine="480"/>
      </w:pPr>
      <w:r>
        <w:t>每一行代表一个基因，行名为基因名称。</w:t>
      </w:r>
    </w:p>
    <w:p w14:paraId="11F15210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a gene, with the gene name as the row labe</w:t>
      </w:r>
      <w:r>
        <w:rPr>
          <w:rFonts w:eastAsia="Times New Roman"/>
          <w:i/>
          <w:iCs/>
          <w:color w:val="404040"/>
        </w:rPr>
        <w:t>l.</w:t>
      </w:r>
    </w:p>
    <w:p w14:paraId="71E5DB58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1A1CAD44" w14:textId="77777777" w:rsidR="00271AC3" w:rsidRDefault="00305561">
      <w:pPr>
        <w:spacing w:after="80"/>
        <w:ind w:firstLine="480"/>
      </w:pPr>
      <w:r>
        <w:t>第一列为基因名称；其余列为各扰动条件下的扰动后表达均值。</w:t>
      </w:r>
    </w:p>
    <w:p w14:paraId="592FCB90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The first column is the gene name; the remaining columns are the post-perturbation expression means under each perturbation condition.</w:t>
      </w:r>
    </w:p>
    <w:p w14:paraId="19A1468E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6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3225"/>
        <w:gridCol w:w="3629"/>
      </w:tblGrid>
      <w:tr w:rsidR="00271AC3" w14:paraId="0D720E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C76FF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E046D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CCA1A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3FB81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AADF43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43FF4F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基因名称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A637D0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 name</w:t>
            </w:r>
          </w:p>
        </w:tc>
      </w:tr>
      <w:tr w:rsidR="00271AC3" w14:paraId="46AFF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49FAAF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22C245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扰动后表达均值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83C1D5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 xml:space="preserve">Post-perturbation expression </w:t>
            </w:r>
            <w:proofErr w:type="gramStart"/>
            <w:r>
              <w:rPr>
                <w:sz w:val="21"/>
                <w:szCs w:val="21"/>
              </w:rPr>
              <w:t>mean</w:t>
            </w:r>
            <w:proofErr w:type="gramEnd"/>
          </w:p>
        </w:tc>
      </w:tr>
    </w:tbl>
    <w:p w14:paraId="66A87771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67FB1A11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7  </w:t>
      </w:r>
      <w:r>
        <w:t>综合</w:t>
      </w:r>
      <w:proofErr w:type="gramStart"/>
      <w:r>
        <w:t>比较宽表</w:t>
      </w:r>
      <w:proofErr w:type="gramEnd"/>
      <w:r>
        <w:t xml:space="preserve"> (Comprehensive Comparison Table)</w:t>
      </w:r>
    </w:p>
    <w:p w14:paraId="2723ED39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comprehensive_comparison.csv</w:t>
      </w:r>
    </w:p>
    <w:p w14:paraId="28505E87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comprehensive_comparison.csv</w:t>
      </w:r>
    </w:p>
    <w:p w14:paraId="2E472B13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7B4C3D0F" w14:textId="77777777" w:rsidR="00271AC3" w:rsidRDefault="00305561">
      <w:pPr>
        <w:spacing w:after="80"/>
        <w:ind w:firstLine="480"/>
      </w:pPr>
      <w:r>
        <w:lastRenderedPageBreak/>
        <w:t>该表格是所有指标的完整汇总，采用宽表格式（每行</w:t>
      </w:r>
      <w:r>
        <w:t xml:space="preserve"> = </w:t>
      </w:r>
      <w:r>
        <w:t>一个基因</w:t>
      </w:r>
      <w:r>
        <w:t>×</w:t>
      </w:r>
      <w:r>
        <w:t>一个扰动条件的组合）。该表包含了野生型均值、突变型均值、</w:t>
      </w:r>
      <w:proofErr w:type="spellStart"/>
      <w:r>
        <w:t>FoldChange</w:t>
      </w:r>
      <w:proofErr w:type="spellEnd"/>
      <w:r>
        <w:t>、</w:t>
      </w:r>
      <w:proofErr w:type="spellStart"/>
      <w:r>
        <w:t>PercentChange</w:t>
      </w:r>
      <w:proofErr w:type="spellEnd"/>
      <w:r>
        <w:t>、</w:t>
      </w:r>
      <w:r>
        <w:t xml:space="preserve">Z-Score </w:t>
      </w:r>
      <w:r>
        <w:t>和显著性等全部指标，是最全面的单表形式输出。被干预基因自身已被排除（其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r>
        <w:t>无意义）。该表适合导入</w:t>
      </w:r>
      <w:r>
        <w:t xml:space="preserve"> R/Python </w:t>
      </w:r>
      <w:r>
        <w:t>进行进一步统计分析。</w:t>
      </w:r>
    </w:p>
    <w:p w14:paraId="36CF5B64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This table is a complete summary of all metrics in wide format (each row = one gene ×</w:t>
      </w:r>
      <w:r>
        <w:rPr>
          <w:rFonts w:eastAsia="Times New Roman"/>
          <w:i/>
          <w:iCs/>
          <w:color w:val="404040"/>
        </w:rPr>
        <w:t xml:space="preserve"> one perturbation condition combination). It includes wildtype mean, mutant mean,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, </w:t>
      </w:r>
      <w:proofErr w:type="spellStart"/>
      <w:r>
        <w:rPr>
          <w:rFonts w:eastAsia="Times New Roman"/>
          <w:i/>
          <w:iCs/>
          <w:color w:val="404040"/>
        </w:rPr>
        <w:t>PercentChange</w:t>
      </w:r>
      <w:proofErr w:type="spellEnd"/>
      <w:r>
        <w:rPr>
          <w:rFonts w:eastAsia="Times New Roman"/>
          <w:i/>
          <w:iCs/>
          <w:color w:val="404040"/>
        </w:rPr>
        <w:t xml:space="preserve">, Z-Score, and significance. The intervened gene itself is excluded (its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is meaningless). This table is suitable for importing into R/Pyth</w:t>
      </w:r>
      <w:r>
        <w:rPr>
          <w:rFonts w:eastAsia="Times New Roman"/>
          <w:i/>
          <w:iCs/>
          <w:color w:val="404040"/>
        </w:rPr>
        <w:t>on for further statistical analysis.</w:t>
      </w:r>
    </w:p>
    <w:p w14:paraId="4BF1D761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17E08C17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多指标联合热图（如</w:t>
      </w:r>
      <w:r>
        <w:t xml:space="preserve"> </w:t>
      </w:r>
      <w:proofErr w:type="spellStart"/>
      <w:r>
        <w:t>FoldChange</w:t>
      </w:r>
      <w:proofErr w:type="spellEnd"/>
      <w:r>
        <w:t xml:space="preserve"> + </w:t>
      </w:r>
      <w:r>
        <w:t>显著性叠加）；</w:t>
      </w:r>
      <w:r>
        <w:t xml:space="preserve">② </w:t>
      </w:r>
      <w:r>
        <w:t>火山图（</w:t>
      </w:r>
      <w:r>
        <w:t>Volcano Plot</w:t>
      </w:r>
      <w:r>
        <w:t>），以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r>
        <w:t>为横轴、</w:t>
      </w:r>
      <w:r>
        <w:t>−</w:t>
      </w:r>
      <w:r>
        <w:t xml:space="preserve">log10(p) </w:t>
      </w:r>
      <w:r>
        <w:t>或</w:t>
      </w:r>
      <w:r>
        <w:t xml:space="preserve"> |Z| </w:t>
      </w:r>
      <w:r>
        <w:t>为纵轴；</w:t>
      </w:r>
      <w:r>
        <w:t xml:space="preserve">③ </w:t>
      </w:r>
      <w:r>
        <w:t>多面数据可视化（如平行坐标图）。</w:t>
      </w:r>
    </w:p>
    <w:p w14:paraId="1C6B1EC2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Recommended figures: ① </w:t>
      </w:r>
      <w:proofErr w:type="gramStart"/>
      <w:r>
        <w:rPr>
          <w:rFonts w:eastAsia="Times New Roman"/>
          <w:i/>
          <w:iCs/>
          <w:color w:val="404040"/>
        </w:rPr>
        <w:t>Multi-metric</w:t>
      </w:r>
      <w:proofErr w:type="gramEnd"/>
      <w:r>
        <w:rPr>
          <w:rFonts w:eastAsia="Times New Roman"/>
          <w:i/>
          <w:iCs/>
          <w:color w:val="404040"/>
        </w:rPr>
        <w:t xml:space="preserve"> combined heatmap (e.g.,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+ sign</w:t>
      </w:r>
      <w:r>
        <w:rPr>
          <w:rFonts w:eastAsia="Times New Roman"/>
          <w:i/>
          <w:iCs/>
          <w:color w:val="404040"/>
        </w:rPr>
        <w:t xml:space="preserve">ificance overlay); ② Volcano plot with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on the x-axis and −log10(p) or |Z| on the y-axis; ③ Multi-dimensional visualization (e.g., parallel coordinates plot).</w:t>
      </w:r>
    </w:p>
    <w:p w14:paraId="5487A821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7349E7E8" w14:textId="77777777" w:rsidR="00271AC3" w:rsidRDefault="00305561">
      <w:pPr>
        <w:spacing w:after="80"/>
        <w:ind w:firstLine="480"/>
      </w:pPr>
      <w:r>
        <w:t>每一行代表一个基因在一个扰动条件下的完整指标记录。被干预基因自身的行已被排除。</w:t>
      </w:r>
    </w:p>
    <w:p w14:paraId="75529B06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the c</w:t>
      </w:r>
      <w:r>
        <w:rPr>
          <w:rFonts w:eastAsia="Times New Roman"/>
          <w:i/>
          <w:iCs/>
          <w:color w:val="404040"/>
        </w:rPr>
        <w:t>omplete metric record of one gene under one perturbation condition. Rows for the intervened gene itself are excluded.</w:t>
      </w:r>
    </w:p>
    <w:p w14:paraId="7D123D2C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3FC1B4E6" w14:textId="77777777" w:rsidR="00271AC3" w:rsidRDefault="00305561">
      <w:pPr>
        <w:spacing w:after="80"/>
        <w:ind w:firstLine="480"/>
      </w:pPr>
      <w:r>
        <w:t>包含</w:t>
      </w:r>
      <w:r>
        <w:t xml:space="preserve"> 10 </w:t>
      </w:r>
      <w:r>
        <w:t>列，详见下表。</w:t>
      </w:r>
    </w:p>
    <w:p w14:paraId="0545B566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Contains 10 columns, see the table below for details.</w:t>
      </w:r>
    </w:p>
    <w:p w14:paraId="5E4CB55D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7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3502"/>
        <w:gridCol w:w="3529"/>
      </w:tblGrid>
      <w:tr w:rsidR="00271AC3" w14:paraId="5FC10F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68A2D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FAE93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90927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78F2D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7CCF1D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2239B1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响应基因名称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0C10F1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Name of the response gene</w:t>
            </w:r>
          </w:p>
        </w:tc>
      </w:tr>
      <w:tr w:rsidR="00271AC3" w14:paraId="2171B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619044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Condition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E83A05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扰动条件标签（如</w:t>
            </w:r>
            <w:r>
              <w:rPr>
                <w:sz w:val="21"/>
                <w:szCs w:val="21"/>
              </w:rPr>
              <w:t xml:space="preserve"> TP53_Knockout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06D04B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Perturbation condition label (e.g., TP53_Knockout)</w:t>
            </w:r>
          </w:p>
        </w:tc>
      </w:tr>
      <w:tr w:rsidR="00271AC3" w14:paraId="3D6A5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A4A064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InterventionGene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A9E8E7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被干预的基因名称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58D82E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Name of the intervened gene</w:t>
            </w:r>
          </w:p>
        </w:tc>
      </w:tr>
      <w:tr w:rsidR="00271AC3" w14:paraId="225A4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810E7F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lastRenderedPageBreak/>
              <w:t>InterventionMode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15F640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干预模式（</w:t>
            </w:r>
            <w:r>
              <w:rPr>
                <w:sz w:val="21"/>
                <w:szCs w:val="21"/>
              </w:rPr>
              <w:t>Knockout/Overexpression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94E678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Intervention mode (Knockout/Overexpression)</w:t>
            </w:r>
          </w:p>
        </w:tc>
      </w:tr>
      <w:tr w:rsidR="00271AC3" w14:paraId="6B781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892ED1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WildtypeMean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D5FE51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野生型表达均值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8A1C9A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Wildtype expression mean</w:t>
            </w:r>
          </w:p>
        </w:tc>
      </w:tr>
      <w:tr w:rsidR="00271AC3" w14:paraId="61249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DB21AE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MutantMean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A80360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扰动后表达均值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965AC2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 xml:space="preserve">Post-perturbation expression </w:t>
            </w:r>
            <w:proofErr w:type="gramStart"/>
            <w:r>
              <w:rPr>
                <w:sz w:val="21"/>
                <w:szCs w:val="21"/>
              </w:rPr>
              <w:t>mean</w:t>
            </w:r>
            <w:proofErr w:type="gramEnd"/>
          </w:p>
        </w:tc>
      </w:tr>
      <w:tr w:rsidR="00271AC3" w14:paraId="5EF06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0E4447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5E493C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表达变化量（</w:t>
            </w:r>
            <w:proofErr w:type="spellStart"/>
            <w:r>
              <w:rPr>
                <w:sz w:val="21"/>
                <w:szCs w:val="21"/>
              </w:rPr>
              <w:t>MutantMean</w:t>
            </w:r>
            <w:proofErr w:type="spellEnd"/>
            <w:r>
              <w:rPr>
                <w:sz w:val="21"/>
                <w:szCs w:val="21"/>
              </w:rPr>
              <w:t xml:space="preserve"> − </w:t>
            </w:r>
            <w:proofErr w:type="spellStart"/>
            <w:r>
              <w:rPr>
                <w:sz w:val="21"/>
                <w:szCs w:val="21"/>
              </w:rPr>
              <w:t>WildtypeMean</w:t>
            </w:r>
            <w:proofErr w:type="spellEnd"/>
            <w:r>
              <w:rPr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2C5CC9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Expression change (</w:t>
            </w:r>
            <w:proofErr w:type="spellStart"/>
            <w:r>
              <w:rPr>
                <w:sz w:val="21"/>
                <w:szCs w:val="21"/>
              </w:rPr>
              <w:t>MutantMean</w:t>
            </w:r>
            <w:proofErr w:type="spellEnd"/>
            <w:r>
              <w:rPr>
                <w:sz w:val="21"/>
                <w:szCs w:val="21"/>
              </w:rPr>
              <w:t xml:space="preserve"> − </w:t>
            </w:r>
            <w:proofErr w:type="spellStart"/>
            <w:r>
              <w:rPr>
                <w:sz w:val="21"/>
                <w:szCs w:val="21"/>
              </w:rPr>
              <w:t>WildtypeMean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271AC3" w14:paraId="030BF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3773A3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PercentChange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5C0331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表达变化百分比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F33382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Expression change percentage</w:t>
            </w:r>
          </w:p>
        </w:tc>
      </w:tr>
      <w:tr w:rsidR="00271AC3" w14:paraId="04364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450478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ZScore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C96D9F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标准化效应量（</w:t>
            </w: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WildtypeSD</w:t>
            </w:r>
            <w:proofErr w:type="spellEnd"/>
            <w:r>
              <w:rPr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7F719D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Standardized effect size (</w:t>
            </w: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WildtypeSD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271AC3" w14:paraId="0DA04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ACFAE7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Significant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222AE3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显著性（</w:t>
            </w:r>
            <w:r>
              <w:rPr>
                <w:sz w:val="21"/>
                <w:szCs w:val="21"/>
              </w:rPr>
              <w:t>0=</w:t>
            </w:r>
            <w:r>
              <w:rPr>
                <w:sz w:val="21"/>
                <w:szCs w:val="21"/>
              </w:rPr>
              <w:t>不显著，</w:t>
            </w:r>
            <w:r>
              <w:rPr>
                <w:sz w:val="21"/>
                <w:szCs w:val="21"/>
              </w:rPr>
              <w:t>1=</w:t>
            </w:r>
            <w:r>
              <w:rPr>
                <w:sz w:val="21"/>
                <w:szCs w:val="21"/>
              </w:rPr>
              <w:t>显著）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D41E6E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Significance (0=not significant, 1=sig</w:t>
            </w:r>
            <w:r>
              <w:rPr>
                <w:sz w:val="21"/>
                <w:szCs w:val="21"/>
              </w:rPr>
              <w:t>nificant)</w:t>
            </w:r>
          </w:p>
        </w:tc>
      </w:tr>
    </w:tbl>
    <w:p w14:paraId="588D28D9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3A64F80E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8  </w:t>
      </w:r>
      <w:r>
        <w:t>扰动相似性矩阵</w:t>
      </w:r>
      <w:r>
        <w:t xml:space="preserve"> (Condition Similarity Matrix)</w:t>
      </w:r>
    </w:p>
    <w:p w14:paraId="4E8D0827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condition_similarity.csv</w:t>
      </w:r>
    </w:p>
    <w:p w14:paraId="137E9C8F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condition_similarity.csv</w:t>
      </w:r>
    </w:p>
    <w:p w14:paraId="7B48CBFF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32C702BA" w14:textId="77777777" w:rsidR="00271AC3" w:rsidRDefault="00305561">
      <w:pPr>
        <w:spacing w:after="80"/>
        <w:ind w:firstLine="480"/>
      </w:pPr>
      <w:r>
        <w:t>该表格计算了不同扰动条件之间的</w:t>
      </w:r>
      <w:r>
        <w:t xml:space="preserve"> Pearson </w:t>
      </w:r>
      <w:r>
        <w:t>相关系数，基于各扰动条件的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r>
        <w:t>向量计算。相关系数接近</w:t>
      </w:r>
      <w:r>
        <w:t xml:space="preserve"> 1 </w:t>
      </w:r>
      <w:r>
        <w:t>表示两个扰动的下游效应</w:t>
      </w:r>
      <w:proofErr w:type="gramStart"/>
      <w:r>
        <w:t>谱非常</w:t>
      </w:r>
      <w:proofErr w:type="gramEnd"/>
      <w:r>
        <w:t>相似，可能作用于相同的下游通路；接近</w:t>
      </w:r>
      <w:r>
        <w:t xml:space="preserve"> −1 </w:t>
      </w:r>
      <w:r>
        <w:t>表示效应</w:t>
      </w:r>
      <w:proofErr w:type="gramStart"/>
      <w:r>
        <w:t>谱完全</w:t>
      </w:r>
      <w:proofErr w:type="gramEnd"/>
      <w:r>
        <w:t>相反。该矩阵是对称的，对角线为</w:t>
      </w:r>
      <w:r>
        <w:t xml:space="preserve"> 1</w:t>
      </w:r>
      <w:r>
        <w:t>。</w:t>
      </w:r>
    </w:p>
    <w:p w14:paraId="17C0749C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This table computes the Pearson correlation coefficient between different perturbation conditions, based on their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vector</w:t>
      </w:r>
      <w:r>
        <w:rPr>
          <w:rFonts w:eastAsia="Times New Roman"/>
          <w:i/>
          <w:iCs/>
          <w:color w:val="404040"/>
        </w:rPr>
        <w:t>s. A correlation near 1 indicates that two perturbations have very similar downstream effect spectra, possibly acting on the same downstream pathways; a correlation near −1 indicates completely opposite effect spectra. The matrix is symmetric with diagonal</w:t>
      </w:r>
      <w:r>
        <w:rPr>
          <w:rFonts w:eastAsia="Times New Roman"/>
          <w:i/>
          <w:iCs/>
          <w:color w:val="404040"/>
        </w:rPr>
        <w:t xml:space="preserve"> values of 1.</w:t>
      </w:r>
    </w:p>
    <w:p w14:paraId="4D4652BF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1DE14D91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相关性热图，展示扰动条件间的相似性结构；</w:t>
      </w:r>
      <w:r>
        <w:t xml:space="preserve">② </w:t>
      </w:r>
      <w:r>
        <w:t>层次聚类树状图（</w:t>
      </w:r>
      <w:r>
        <w:t>Dendrogram</w:t>
      </w:r>
      <w:r>
        <w:t>），展示扰动条件的分组关系；</w:t>
      </w:r>
      <w:r>
        <w:t xml:space="preserve">③ </w:t>
      </w:r>
      <w:r>
        <w:t>网络图，节点为扰动条件，</w:t>
      </w:r>
      <w:proofErr w:type="gramStart"/>
      <w:r>
        <w:t>边权为</w:t>
      </w:r>
      <w:proofErr w:type="gramEnd"/>
      <w:r>
        <w:t>相关系数。</w:t>
      </w:r>
    </w:p>
    <w:p w14:paraId="676987E5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lastRenderedPageBreak/>
        <w:t>Recommended figures: ① Correlation heatmap showing the similarity structure among perturbation conditions; ② Hierarchical cluster</w:t>
      </w:r>
      <w:r>
        <w:rPr>
          <w:rFonts w:eastAsia="Times New Roman"/>
          <w:i/>
          <w:iCs/>
          <w:color w:val="404040"/>
        </w:rPr>
        <w:t>ing dendrogram showing the grouping relationships of perturbation conditions; ③ Network graph with perturbation conditions as nodes and correlation coefficients as edge weights.</w:t>
      </w:r>
    </w:p>
    <w:p w14:paraId="568F3C53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500A17B7" w14:textId="77777777" w:rsidR="00271AC3" w:rsidRDefault="00305561">
      <w:pPr>
        <w:spacing w:after="80"/>
        <w:ind w:firstLine="480"/>
      </w:pPr>
      <w:r>
        <w:t>每一行代表一个扰动条件，行名格式为</w:t>
      </w:r>
      <w:r>
        <w:t>“</w:t>
      </w:r>
      <w:r>
        <w:t>基因名</w:t>
      </w:r>
      <w:r>
        <w:t>_</w:t>
      </w:r>
      <w:r>
        <w:t>干预模式</w:t>
      </w:r>
      <w:r>
        <w:t>”</w:t>
      </w:r>
      <w:r>
        <w:t>。</w:t>
      </w:r>
    </w:p>
    <w:p w14:paraId="2E3C9FF9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a perturbation condition, with row names formatted as “</w:t>
      </w:r>
      <w:proofErr w:type="spellStart"/>
      <w:r>
        <w:rPr>
          <w:rFonts w:eastAsia="Times New Roman"/>
          <w:i/>
          <w:iCs/>
          <w:color w:val="404040"/>
        </w:rPr>
        <w:t>GeneName_InterventionMode</w:t>
      </w:r>
      <w:proofErr w:type="spellEnd"/>
      <w:r>
        <w:rPr>
          <w:rFonts w:eastAsia="Times New Roman"/>
          <w:i/>
          <w:iCs/>
          <w:color w:val="404040"/>
        </w:rPr>
        <w:t>.”</w:t>
      </w:r>
    </w:p>
    <w:p w14:paraId="66D1DAC9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1BC34E3A" w14:textId="77777777" w:rsidR="00271AC3" w:rsidRDefault="00305561">
      <w:pPr>
        <w:spacing w:after="80"/>
        <w:ind w:firstLine="480"/>
      </w:pPr>
      <w:r>
        <w:t>第一列为扰动条件名称；其余列为各扰动条件，</w:t>
      </w:r>
      <w:proofErr w:type="gramStart"/>
      <w:r>
        <w:t>列值为</w:t>
      </w:r>
      <w:proofErr w:type="gramEnd"/>
      <w:r>
        <w:t>与行扰动条件的</w:t>
      </w:r>
      <w:r>
        <w:t xml:space="preserve"> Pearson </w:t>
      </w:r>
      <w:r>
        <w:t>相关系数，范围</w:t>
      </w:r>
      <w:r>
        <w:t xml:space="preserve"> [−1, 1]</w:t>
      </w:r>
      <w:r>
        <w:t>。</w:t>
      </w:r>
    </w:p>
    <w:p w14:paraId="2E9CCE8E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The first column is the perturbation condition name; the remaining colu</w:t>
      </w:r>
      <w:r>
        <w:rPr>
          <w:rFonts w:eastAsia="Times New Roman"/>
          <w:i/>
          <w:iCs/>
          <w:color w:val="404040"/>
        </w:rPr>
        <w:t>mns are perturbation conditions, with cell values being the Pearson correlation coefficient with the row condition, range [−1, 1].</w:t>
      </w:r>
    </w:p>
    <w:p w14:paraId="50ACDC00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8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4"/>
        <w:gridCol w:w="3374"/>
        <w:gridCol w:w="3390"/>
      </w:tblGrid>
      <w:tr w:rsidR="00271AC3" w14:paraId="774340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0D19B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5E678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78E84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68795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1928E6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Condition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42DD4A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扰动条件名称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3042A4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Perturbation condition</w:t>
            </w:r>
            <w:r>
              <w:rPr>
                <w:sz w:val="21"/>
                <w:szCs w:val="21"/>
              </w:rPr>
              <w:t xml:space="preserve"> name</w:t>
            </w:r>
          </w:p>
        </w:tc>
      </w:tr>
      <w:tr w:rsidR="00271AC3" w14:paraId="02AC5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11AD1F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2B2C57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 xml:space="preserve">Pearson </w:t>
            </w:r>
            <w:r>
              <w:rPr>
                <w:sz w:val="21"/>
                <w:szCs w:val="21"/>
              </w:rPr>
              <w:t>相关系数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50FAA6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Pearson correlation coefficient</w:t>
            </w:r>
          </w:p>
        </w:tc>
      </w:tr>
    </w:tbl>
    <w:p w14:paraId="29370D6F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400B3637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9  </w:t>
      </w:r>
      <w:r>
        <w:t>基因敏感性矩阵</w:t>
      </w:r>
      <w:r>
        <w:t xml:space="preserve"> (Gene Sensitivity Matrix)</w:t>
      </w:r>
    </w:p>
    <w:p w14:paraId="092BB320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gene_sensitivity.csv</w:t>
      </w:r>
    </w:p>
    <w:p w14:paraId="6C838F9D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gene_sensitivity.csv</w:t>
      </w:r>
    </w:p>
    <w:p w14:paraId="0E2974B2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676E917A" w14:textId="77777777" w:rsidR="00271AC3" w:rsidRDefault="00305561">
      <w:pPr>
        <w:spacing w:after="80"/>
        <w:ind w:firstLine="480"/>
      </w:pPr>
      <w:r>
        <w:t>该表格在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r>
        <w:t>矩阵的基础上增加了统计汇总列，用于识别</w:t>
      </w:r>
      <w:r>
        <w:t>“</w:t>
      </w:r>
      <w:r>
        <w:t>脆弱基因</w:t>
      </w:r>
      <w:r>
        <w:t>”——</w:t>
      </w:r>
      <w:r>
        <w:t>即对多种扰动都有强烈响应的基因。</w:t>
      </w:r>
      <w:proofErr w:type="spellStart"/>
      <w:r>
        <w:t>SensitivityScore</w:t>
      </w:r>
      <w:proofErr w:type="spellEnd"/>
      <w:r>
        <w:t xml:space="preserve"> </w:t>
      </w:r>
      <w:r>
        <w:t>为各扰动条件下</w:t>
      </w:r>
      <w:r>
        <w:t xml:space="preserve"> |</w:t>
      </w:r>
      <w:proofErr w:type="spellStart"/>
      <w:r>
        <w:t>FoldChange</w:t>
      </w:r>
      <w:proofErr w:type="spellEnd"/>
      <w:r>
        <w:t xml:space="preserve">| </w:t>
      </w:r>
      <w:r>
        <w:t>的均值，</w:t>
      </w:r>
      <w:proofErr w:type="spellStart"/>
      <w:r>
        <w:t>AffectedCount</w:t>
      </w:r>
      <w:proofErr w:type="spellEnd"/>
      <w:r>
        <w:t xml:space="preserve"> </w:t>
      </w:r>
      <w:r>
        <w:t>为显著变化的扰动条件数量，</w:t>
      </w:r>
      <w:proofErr w:type="spellStart"/>
      <w:r>
        <w:t>MaxEffect</w:t>
      </w:r>
      <w:proofErr w:type="spellEnd"/>
      <w:r>
        <w:t xml:space="preserve"> </w:t>
      </w:r>
      <w:r>
        <w:t>为最大单次扰动效应，</w:t>
      </w:r>
      <w:proofErr w:type="spellStart"/>
      <w:r>
        <w:t>MeanEffect</w:t>
      </w:r>
      <w:proofErr w:type="spellEnd"/>
      <w:r>
        <w:t xml:space="preserve"> </w:t>
      </w:r>
      <w:r>
        <w:t>为平均扰动效应。</w:t>
      </w:r>
    </w:p>
    <w:p w14:paraId="17CFD3BC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This table adds statistical summary columns to the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matrix, used to identify </w:t>
      </w:r>
      <w:r>
        <w:rPr>
          <w:rFonts w:eastAsia="Times New Roman"/>
          <w:i/>
          <w:iCs/>
          <w:color w:val="404040"/>
        </w:rPr>
        <w:lastRenderedPageBreak/>
        <w:t xml:space="preserve">“vulnerable genes” — genes that respond strongly to multiple perturbations. </w:t>
      </w:r>
      <w:proofErr w:type="spellStart"/>
      <w:r>
        <w:rPr>
          <w:rFonts w:eastAsia="Times New Roman"/>
          <w:i/>
          <w:iCs/>
          <w:color w:val="404040"/>
        </w:rPr>
        <w:t>SensitivityScore</w:t>
      </w:r>
      <w:proofErr w:type="spellEnd"/>
      <w:r>
        <w:rPr>
          <w:rFonts w:eastAsia="Times New Roman"/>
          <w:i/>
          <w:iCs/>
          <w:color w:val="404040"/>
        </w:rPr>
        <w:t xml:space="preserve"> is the mean of |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| across conditions, </w:t>
      </w:r>
      <w:proofErr w:type="spellStart"/>
      <w:r>
        <w:rPr>
          <w:rFonts w:eastAsia="Times New Roman"/>
          <w:i/>
          <w:iCs/>
          <w:color w:val="404040"/>
        </w:rPr>
        <w:t>AffectedCount</w:t>
      </w:r>
      <w:proofErr w:type="spellEnd"/>
      <w:r>
        <w:rPr>
          <w:rFonts w:eastAsia="Times New Roman"/>
          <w:i/>
          <w:iCs/>
          <w:color w:val="404040"/>
        </w:rPr>
        <w:t xml:space="preserve"> is the number o</w:t>
      </w:r>
      <w:r>
        <w:rPr>
          <w:rFonts w:eastAsia="Times New Roman"/>
          <w:i/>
          <w:iCs/>
          <w:color w:val="404040"/>
        </w:rPr>
        <w:t xml:space="preserve">f conditions with significant changes, </w:t>
      </w:r>
      <w:proofErr w:type="spellStart"/>
      <w:r>
        <w:rPr>
          <w:rFonts w:eastAsia="Times New Roman"/>
          <w:i/>
          <w:iCs/>
          <w:color w:val="404040"/>
        </w:rPr>
        <w:t>MaxEffect</w:t>
      </w:r>
      <w:proofErr w:type="spellEnd"/>
      <w:r>
        <w:rPr>
          <w:rFonts w:eastAsia="Times New Roman"/>
          <w:i/>
          <w:iCs/>
          <w:color w:val="404040"/>
        </w:rPr>
        <w:t xml:space="preserve"> is the maximum single-perturbation effect, and </w:t>
      </w:r>
      <w:proofErr w:type="spellStart"/>
      <w:r>
        <w:rPr>
          <w:rFonts w:eastAsia="Times New Roman"/>
          <w:i/>
          <w:iCs/>
          <w:color w:val="404040"/>
        </w:rPr>
        <w:t>MeanEffect</w:t>
      </w:r>
      <w:proofErr w:type="spellEnd"/>
      <w:r>
        <w:rPr>
          <w:rFonts w:eastAsia="Times New Roman"/>
          <w:i/>
          <w:iCs/>
          <w:color w:val="404040"/>
        </w:rPr>
        <w:t xml:space="preserve"> is the average perturbation effect.</w:t>
      </w:r>
    </w:p>
    <w:p w14:paraId="1AFA81AE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174DB466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敏感性得分排序柱状图，展示最脆弱的基因；</w:t>
      </w:r>
      <w:r>
        <w:t xml:space="preserve">② </w:t>
      </w:r>
      <w:r>
        <w:t>散点图（</w:t>
      </w:r>
      <w:proofErr w:type="spellStart"/>
      <w:r>
        <w:t>SensitivityScore</w:t>
      </w:r>
      <w:proofErr w:type="spellEnd"/>
      <w:r>
        <w:t xml:space="preserve"> vs </w:t>
      </w:r>
      <w:proofErr w:type="spellStart"/>
      <w:r>
        <w:t>AffectedCount</w:t>
      </w:r>
      <w:proofErr w:type="spellEnd"/>
      <w:r>
        <w:t>），</w:t>
      </w:r>
      <w:proofErr w:type="gramStart"/>
      <w:r>
        <w:t>识别高</w:t>
      </w:r>
      <w:proofErr w:type="gramEnd"/>
      <w:r>
        <w:t>敏感高影响基因；</w:t>
      </w:r>
      <w:r>
        <w:t xml:space="preserve">③ </w:t>
      </w:r>
      <w:r>
        <w:t>雷达图，多维展示基因敏感性特征。</w:t>
      </w:r>
    </w:p>
    <w:p w14:paraId="1B0E6BC6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Recommended figures: ① Sensitivity score ranked bar chart showing the most vulnerable genes; ② Scatter plot (</w:t>
      </w:r>
      <w:proofErr w:type="spellStart"/>
      <w:r>
        <w:rPr>
          <w:rFonts w:eastAsia="Times New Roman"/>
          <w:i/>
          <w:iCs/>
          <w:color w:val="404040"/>
        </w:rPr>
        <w:t>SensitivityScore</w:t>
      </w:r>
      <w:proofErr w:type="spellEnd"/>
      <w:r>
        <w:rPr>
          <w:rFonts w:eastAsia="Times New Roman"/>
          <w:i/>
          <w:iCs/>
          <w:color w:val="404040"/>
        </w:rPr>
        <w:t xml:space="preserve"> vs </w:t>
      </w:r>
      <w:proofErr w:type="spellStart"/>
      <w:r>
        <w:rPr>
          <w:rFonts w:eastAsia="Times New Roman"/>
          <w:i/>
          <w:iCs/>
          <w:color w:val="404040"/>
        </w:rPr>
        <w:t>AffectedCount</w:t>
      </w:r>
      <w:proofErr w:type="spellEnd"/>
      <w:r>
        <w:rPr>
          <w:rFonts w:eastAsia="Times New Roman"/>
          <w:i/>
          <w:iCs/>
          <w:color w:val="404040"/>
        </w:rPr>
        <w:t>) identifying hi</w:t>
      </w:r>
      <w:r>
        <w:rPr>
          <w:rFonts w:eastAsia="Times New Roman"/>
          <w:i/>
          <w:iCs/>
          <w:color w:val="404040"/>
        </w:rPr>
        <w:t>gh-sensitivity high-impact genes; ③ Radar chart multi-dimensionally displaying gene sensitivity characteristics.</w:t>
      </w:r>
    </w:p>
    <w:p w14:paraId="13493FAF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7C1CCB40" w14:textId="77777777" w:rsidR="00271AC3" w:rsidRDefault="00305561">
      <w:pPr>
        <w:spacing w:after="80"/>
        <w:ind w:firstLine="480"/>
      </w:pPr>
      <w:r>
        <w:t>每一行代表一个基因，行名为基因名称。</w:t>
      </w:r>
    </w:p>
    <w:p w14:paraId="77AE5CAB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a gene, with the gene name as the row label.</w:t>
      </w:r>
    </w:p>
    <w:p w14:paraId="7726073A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08F026B2" w14:textId="77777777" w:rsidR="00271AC3" w:rsidRDefault="00305561">
      <w:pPr>
        <w:spacing w:after="80"/>
        <w:ind w:firstLine="480"/>
      </w:pPr>
      <w:r>
        <w:t>包含基因名称列、各扰动条</w:t>
      </w:r>
      <w:r>
        <w:t>件</w:t>
      </w:r>
      <w:r>
        <w:t xml:space="preserve"> </w:t>
      </w:r>
      <w:proofErr w:type="spellStart"/>
      <w:r>
        <w:t>FoldChange</w:t>
      </w:r>
      <w:proofErr w:type="spellEnd"/>
      <w:r>
        <w:t xml:space="preserve"> </w:t>
      </w:r>
      <w:r>
        <w:t>列，以及</w:t>
      </w:r>
      <w:r>
        <w:t xml:space="preserve"> 4 </w:t>
      </w:r>
      <w:proofErr w:type="gramStart"/>
      <w:r>
        <w:t>个</w:t>
      </w:r>
      <w:proofErr w:type="gramEnd"/>
      <w:r>
        <w:t>统计汇总列（详见下表）。</w:t>
      </w:r>
    </w:p>
    <w:p w14:paraId="0009406D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Contains the gene name column,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 columns for each perturbation condition, and 4 statistical summary columns (see table below).</w:t>
      </w:r>
    </w:p>
    <w:p w14:paraId="7DF94D31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9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3036"/>
        <w:gridCol w:w="4070"/>
      </w:tblGrid>
      <w:tr w:rsidR="00271AC3" w14:paraId="7A0393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34876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FC17D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EC474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69E25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3E448D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D8D81F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基因名称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E803B1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 name</w:t>
            </w:r>
          </w:p>
        </w:tc>
      </w:tr>
      <w:tr w:rsidR="00271AC3" w14:paraId="485AB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FF3FEC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44012B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EDD6EB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 xml:space="preserve"> value</w:t>
            </w:r>
          </w:p>
        </w:tc>
      </w:tr>
      <w:tr w:rsidR="00271AC3" w14:paraId="6E967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62439A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SensitivityScore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C85D82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敏感性得分（各扰动</w:t>
            </w:r>
            <w:r>
              <w:rPr>
                <w:sz w:val="21"/>
                <w:szCs w:val="21"/>
              </w:rPr>
              <w:t xml:space="preserve"> |FC| </w:t>
            </w:r>
            <w:r>
              <w:rPr>
                <w:sz w:val="21"/>
                <w:szCs w:val="21"/>
              </w:rPr>
              <w:t>的均值）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B83A04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Sensitivity score (mean of |FC| across perturbations)</w:t>
            </w:r>
          </w:p>
        </w:tc>
      </w:tr>
      <w:tr w:rsidR="00271AC3" w14:paraId="0FFE9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DDFE71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AffectedCount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76F5B8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显著变化的扰动条件数量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BD3DF3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Number of conditions with significant changes</w:t>
            </w:r>
          </w:p>
        </w:tc>
      </w:tr>
      <w:tr w:rsidR="00271AC3" w14:paraId="6B10D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E56200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MaxEffect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ED66BA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最大单次扰动效应（最大</w:t>
            </w:r>
            <w:r>
              <w:rPr>
                <w:sz w:val="21"/>
                <w:szCs w:val="21"/>
              </w:rPr>
              <w:t xml:space="preserve"> |FC|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8AC769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Maximum single-perturbation effect (max |FC|)</w:t>
            </w:r>
          </w:p>
        </w:tc>
      </w:tr>
      <w:tr w:rsidR="00271AC3" w14:paraId="2CEC2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5AA352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MeanEffect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3828BA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平均扰动效应（</w:t>
            </w:r>
            <w:r>
              <w:rPr>
                <w:sz w:val="21"/>
                <w:szCs w:val="21"/>
              </w:rPr>
              <w:t xml:space="preserve">FC </w:t>
            </w:r>
            <w:r>
              <w:rPr>
                <w:sz w:val="21"/>
                <w:szCs w:val="21"/>
              </w:rPr>
              <w:t>的均值）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7F3A4A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Average perturbation effect (mean of FC)</w:t>
            </w:r>
          </w:p>
        </w:tc>
      </w:tr>
    </w:tbl>
    <w:p w14:paraId="7A6708F1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5DCF1244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10  </w:t>
      </w:r>
      <w:r>
        <w:t>扰动影响排名表</w:t>
      </w:r>
      <w:r>
        <w:t xml:space="preserve"> (Intervention Ranking Table)</w:t>
      </w:r>
    </w:p>
    <w:p w14:paraId="6BFC9956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intervention_ranking.csv</w:t>
      </w:r>
    </w:p>
    <w:p w14:paraId="549361E4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intervention_ranking.csv</w:t>
      </w:r>
    </w:p>
    <w:p w14:paraId="351F462A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0BD38709" w14:textId="77777777" w:rsidR="00271AC3" w:rsidRDefault="00305561">
      <w:pPr>
        <w:spacing w:after="80"/>
        <w:ind w:firstLine="480"/>
      </w:pPr>
      <w:r>
        <w:t>该表格对每个扰动条件下的基因按</w:t>
      </w:r>
      <w:r>
        <w:t xml:space="preserve"> |</w:t>
      </w:r>
      <w:proofErr w:type="spellStart"/>
      <w:r>
        <w:t>FoldChange</w:t>
      </w:r>
      <w:proofErr w:type="spellEnd"/>
      <w:r>
        <w:t xml:space="preserve">| </w:t>
      </w:r>
      <w:r>
        <w:t>降序排列，取前</w:t>
      </w:r>
      <w:r>
        <w:t xml:space="preserve"> Top-N </w:t>
      </w:r>
      <w:proofErr w:type="gramStart"/>
      <w:r>
        <w:t>个</w:t>
      </w:r>
      <w:proofErr w:type="gramEnd"/>
      <w:r>
        <w:t>受影响最大的基因。被干预基因自身已被排除。该表用于快速定位每个扰动的主要下游效应基因，便于生物学解释。</w:t>
      </w:r>
    </w:p>
    <w:p w14:paraId="4CF02C93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This table ranks genes by |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 xml:space="preserve">| in descending order for each perturbation condition, taking the top N most affected genes. The intervened gene itself is </w:t>
      </w:r>
      <w:r>
        <w:rPr>
          <w:rFonts w:eastAsia="Times New Roman"/>
          <w:i/>
          <w:iCs/>
          <w:color w:val="404040"/>
        </w:rPr>
        <w:t>excluded. This table is used to quickly identify the main downstream effector genes of each perturbation, facilitating biological interpretation.</w:t>
      </w:r>
    </w:p>
    <w:p w14:paraId="34EAE81B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32D73272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各扰动条件</w:t>
      </w:r>
      <w:r>
        <w:t xml:space="preserve"> Top-10 </w:t>
      </w:r>
      <w:r>
        <w:t>基因条形图；</w:t>
      </w:r>
      <w:r>
        <w:t xml:space="preserve">② </w:t>
      </w:r>
      <w:r>
        <w:t>多扰动条件共享基因的</w:t>
      </w:r>
      <w:r>
        <w:t xml:space="preserve"> </w:t>
      </w:r>
      <w:proofErr w:type="spellStart"/>
      <w:r>
        <w:t>UpSet</w:t>
      </w:r>
      <w:proofErr w:type="spellEnd"/>
      <w:r>
        <w:t xml:space="preserve"> </w:t>
      </w:r>
      <w:r>
        <w:t>图；</w:t>
      </w:r>
      <w:r>
        <w:t xml:space="preserve">③ </w:t>
      </w:r>
      <w:r>
        <w:t>气泡图（横轴</w:t>
      </w:r>
      <w:r>
        <w:t>=</w:t>
      </w:r>
      <w:r>
        <w:t>扰动条件，纵轴</w:t>
      </w:r>
      <w:r>
        <w:t>=</w:t>
      </w:r>
      <w:r>
        <w:t>排名，气泡大小</w:t>
      </w:r>
      <w:r>
        <w:t>=|FC|</w:t>
      </w:r>
      <w:r>
        <w:t>）。</w:t>
      </w:r>
    </w:p>
    <w:p w14:paraId="04B702B4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Recommended figures: ① Top-10 gene lollipop chart for each perturbation condition; ② </w:t>
      </w:r>
      <w:proofErr w:type="spellStart"/>
      <w:r>
        <w:rPr>
          <w:rFonts w:eastAsia="Times New Roman"/>
          <w:i/>
          <w:iCs/>
          <w:color w:val="404040"/>
        </w:rPr>
        <w:t>UpSet</w:t>
      </w:r>
      <w:proofErr w:type="spellEnd"/>
      <w:r>
        <w:rPr>
          <w:rFonts w:eastAsia="Times New Roman"/>
          <w:i/>
          <w:iCs/>
          <w:color w:val="404040"/>
        </w:rPr>
        <w:t xml:space="preserve"> plot of shared genes across perturbation conditions; ③ Bubble chart (x-axis = perturbation condition, y-axis = rank, bubble size = |FC|).</w:t>
      </w:r>
    </w:p>
    <w:p w14:paraId="7BEF6B35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2AF0DCD2" w14:textId="77777777" w:rsidR="00271AC3" w:rsidRDefault="00305561">
      <w:pPr>
        <w:spacing w:after="80"/>
        <w:ind w:firstLine="480"/>
      </w:pPr>
      <w:r>
        <w:t>每一行代表</w:t>
      </w:r>
      <w:r>
        <w:t>一个基因在某个扰动条件下的排名记录。</w:t>
      </w:r>
    </w:p>
    <w:p w14:paraId="755434D6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the ranking record of one gene under one perturbation condition.</w:t>
      </w:r>
    </w:p>
    <w:p w14:paraId="3A7BD9B2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3C5B677E" w14:textId="77777777" w:rsidR="00271AC3" w:rsidRDefault="00305561">
      <w:pPr>
        <w:spacing w:after="80"/>
        <w:ind w:firstLine="480"/>
      </w:pPr>
      <w:r>
        <w:t>包含</w:t>
      </w:r>
      <w:r>
        <w:t xml:space="preserve"> 7 </w:t>
      </w:r>
      <w:r>
        <w:t>列，详见下表。</w:t>
      </w:r>
    </w:p>
    <w:p w14:paraId="199E20D8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Contains 7 columns, see the table below for details.</w:t>
      </w:r>
    </w:p>
    <w:p w14:paraId="625ED0AA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10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3"/>
        <w:gridCol w:w="3330"/>
        <w:gridCol w:w="3695"/>
      </w:tblGrid>
      <w:tr w:rsidR="00271AC3" w14:paraId="0E14E0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7ED8F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1850E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</w:t>
            </w:r>
            <w:r>
              <w:rPr>
                <w:rFonts w:eastAsia="黑体"/>
                <w:b/>
                <w:bCs/>
                <w:sz w:val="21"/>
                <w:szCs w:val="21"/>
              </w:rPr>
              <w:t>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A3877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61A6E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F791AF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Rank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9CC835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排名（按</w:t>
            </w:r>
            <w:r>
              <w:rPr>
                <w:sz w:val="21"/>
                <w:szCs w:val="21"/>
              </w:rPr>
              <w:t xml:space="preserve"> |</w:t>
            </w: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 xml:space="preserve">| </w:t>
            </w:r>
            <w:r>
              <w:rPr>
                <w:sz w:val="21"/>
                <w:szCs w:val="21"/>
              </w:rPr>
              <w:t>降序）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B966BC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Rank (by |</w:t>
            </w: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>| descending)</w:t>
            </w:r>
          </w:p>
        </w:tc>
      </w:tr>
      <w:tr w:rsidR="00271AC3" w14:paraId="3FF80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EE62C2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lastRenderedPageBreak/>
              <w:t>Gene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4F899E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基因名称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5F1D69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Gene name</w:t>
            </w:r>
          </w:p>
        </w:tc>
      </w:tr>
      <w:tr w:rsidR="00271AC3" w14:paraId="625EF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8AEC1B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Condition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90920F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扰动条件标签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4049E0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Perturbation condition label</w:t>
            </w:r>
          </w:p>
        </w:tc>
      </w:tr>
      <w:tr w:rsidR="00271AC3" w14:paraId="60F01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20A968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0FE841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表达变化量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4DC7A0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Expression change</w:t>
            </w:r>
          </w:p>
        </w:tc>
      </w:tr>
      <w:tr w:rsidR="00271AC3" w14:paraId="3963A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0619B8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PercentChange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159863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表达变化百分比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83E137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Expression change percentage</w:t>
            </w:r>
          </w:p>
        </w:tc>
      </w:tr>
      <w:tr w:rsidR="00271AC3" w14:paraId="7991D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063D3D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ZScore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6820C7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标准化效应量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BE6768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Standardized effect size</w:t>
            </w:r>
          </w:p>
        </w:tc>
      </w:tr>
      <w:tr w:rsidR="00271AC3" w14:paraId="39251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F2DDA4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Significant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2DBC1E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显著性（</w:t>
            </w:r>
            <w:r>
              <w:rPr>
                <w:sz w:val="21"/>
                <w:szCs w:val="21"/>
              </w:rPr>
              <w:t>0/1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966ECA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Significance (0/1)</w:t>
            </w:r>
          </w:p>
        </w:tc>
      </w:tr>
    </w:tbl>
    <w:p w14:paraId="5EB4B3FE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556A0198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11  </w:t>
      </w:r>
      <w:r>
        <w:t>通路级别汇总矩阵</w:t>
      </w:r>
      <w:r>
        <w:t xml:space="preserve"> (Pathway Summary Matrix)</w:t>
      </w:r>
    </w:p>
    <w:p w14:paraId="5ECC1AC1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pathway_summary.csv</w:t>
      </w:r>
    </w:p>
    <w:p w14:paraId="572B4597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pathway_summary.csv</w:t>
      </w:r>
    </w:p>
    <w:p w14:paraId="321985C7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182DE78E" w14:textId="77777777" w:rsidR="00271AC3" w:rsidRDefault="00305561">
      <w:pPr>
        <w:spacing w:after="80"/>
        <w:ind w:firstLine="480"/>
      </w:pPr>
      <w:r>
        <w:t>该表格将基因级别的扰动效应按生物通路聚合，计算每个通路在各扰动条件下的汇总统计量。包括通路内基因的平均</w:t>
      </w:r>
      <w:r>
        <w:t xml:space="preserve"> </w:t>
      </w:r>
      <w:proofErr w:type="spellStart"/>
      <w:r>
        <w:t>FoldChange</w:t>
      </w:r>
      <w:proofErr w:type="spellEnd"/>
      <w:r>
        <w:t>、最大变化、显著变化基因比例等。需要提供通路定义（</w:t>
      </w:r>
      <w:proofErr w:type="spellStart"/>
      <w:r>
        <w:t>PathwayInfo</w:t>
      </w:r>
      <w:proofErr w:type="spellEnd"/>
      <w:r>
        <w:t xml:space="preserve"> </w:t>
      </w:r>
      <w:r>
        <w:t>字典）。该表用于从通路层面解读扰动的生物学意义。</w:t>
      </w:r>
    </w:p>
    <w:p w14:paraId="3418F845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This table aggregates gene-level perturbation effects by biological pathway, computing summary statistics for each pathway under eac</w:t>
      </w:r>
      <w:r>
        <w:rPr>
          <w:rFonts w:eastAsia="Times New Roman"/>
          <w:i/>
          <w:iCs/>
          <w:color w:val="404040"/>
        </w:rPr>
        <w:t xml:space="preserve">h perturbation condition. Includes mean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>, maximum change, and proportion of significantly changed genes within the pathway. Requires pathway definitions (</w:t>
      </w:r>
      <w:proofErr w:type="spellStart"/>
      <w:r>
        <w:rPr>
          <w:rFonts w:eastAsia="Times New Roman"/>
          <w:i/>
          <w:iCs/>
          <w:color w:val="404040"/>
        </w:rPr>
        <w:t>PathwayInfo</w:t>
      </w:r>
      <w:proofErr w:type="spellEnd"/>
      <w:r>
        <w:rPr>
          <w:rFonts w:eastAsia="Times New Roman"/>
          <w:i/>
          <w:iCs/>
          <w:color w:val="404040"/>
        </w:rPr>
        <w:t xml:space="preserve"> dictionary). This table is used to interpret the biological significance of pert</w:t>
      </w:r>
      <w:r>
        <w:rPr>
          <w:rFonts w:eastAsia="Times New Roman"/>
          <w:i/>
          <w:iCs/>
          <w:color w:val="404040"/>
        </w:rPr>
        <w:t>urbations at the pathway level.</w:t>
      </w:r>
    </w:p>
    <w:p w14:paraId="3CF9460F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420182DE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通路</w:t>
      </w:r>
      <w:r>
        <w:t>×</w:t>
      </w:r>
      <w:r>
        <w:t>扰动条件热图，展示通路级别的扰动效应全景；</w:t>
      </w:r>
      <w:r>
        <w:t xml:space="preserve">② </w:t>
      </w:r>
      <w:r>
        <w:t>通路气泡图，气泡大小</w:t>
      </w:r>
      <w:r>
        <w:t>=</w:t>
      </w:r>
      <w:r>
        <w:t>显著变化基因比例，颜色</w:t>
      </w:r>
      <w:r>
        <w:t>=</w:t>
      </w:r>
      <w:r>
        <w:t>平均</w:t>
      </w:r>
      <w:r>
        <w:t xml:space="preserve"> </w:t>
      </w:r>
      <w:proofErr w:type="spellStart"/>
      <w:r>
        <w:t>FoldChange</w:t>
      </w:r>
      <w:proofErr w:type="spellEnd"/>
      <w:r>
        <w:t>；</w:t>
      </w:r>
      <w:r>
        <w:t xml:space="preserve">③ </w:t>
      </w:r>
      <w:r>
        <w:t>通路扰动网络图。</w:t>
      </w:r>
    </w:p>
    <w:p w14:paraId="4F065B2F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Recommended figures: ① Pathway × condition heatmap showing the pathway-level perturbation effect landscape; ② Path</w:t>
      </w:r>
      <w:r>
        <w:rPr>
          <w:rFonts w:eastAsia="Times New Roman"/>
          <w:i/>
          <w:iCs/>
          <w:color w:val="404040"/>
        </w:rPr>
        <w:t xml:space="preserve">way bubble chart with bubble size = proportion of significantly changed genes, color = mean </w:t>
      </w:r>
      <w:proofErr w:type="spellStart"/>
      <w:r>
        <w:rPr>
          <w:rFonts w:eastAsia="Times New Roman"/>
          <w:i/>
          <w:iCs/>
          <w:color w:val="404040"/>
        </w:rPr>
        <w:t>FoldChange</w:t>
      </w:r>
      <w:proofErr w:type="spellEnd"/>
      <w:r>
        <w:rPr>
          <w:rFonts w:eastAsia="Times New Roman"/>
          <w:i/>
          <w:iCs/>
          <w:color w:val="404040"/>
        </w:rPr>
        <w:t>; ③ Pathway perturbation network graph.</w:t>
      </w:r>
    </w:p>
    <w:p w14:paraId="41E5006D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094E3416" w14:textId="77777777" w:rsidR="00271AC3" w:rsidRDefault="00305561">
      <w:pPr>
        <w:spacing w:after="80"/>
        <w:ind w:firstLine="480"/>
      </w:pPr>
      <w:r>
        <w:lastRenderedPageBreak/>
        <w:t>每一行代表一个生物通路。</w:t>
      </w:r>
    </w:p>
    <w:p w14:paraId="1830E558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a biological pathway.</w:t>
      </w:r>
    </w:p>
    <w:p w14:paraId="26DB2109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3F8F155C" w14:textId="77777777" w:rsidR="00271AC3" w:rsidRDefault="00305561">
      <w:pPr>
        <w:spacing w:after="80"/>
        <w:ind w:firstLine="480"/>
      </w:pPr>
      <w:r>
        <w:t>包含通路信息列、各扰动条</w:t>
      </w:r>
      <w:r>
        <w:t>件的汇总统计列，详见下表。</w:t>
      </w:r>
    </w:p>
    <w:p w14:paraId="6F334203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Contains pathway information columns and summary statistics columns for each perturbation condition, see the table below.</w:t>
      </w:r>
    </w:p>
    <w:p w14:paraId="1C7853E5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11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2296"/>
        <w:gridCol w:w="3749"/>
      </w:tblGrid>
      <w:tr w:rsidR="00271AC3" w14:paraId="628183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733C2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982D4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C154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430D7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AB9E28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PathwayID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DF3035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通路编号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494CA1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Pathway identifier</w:t>
            </w:r>
          </w:p>
        </w:tc>
      </w:tr>
      <w:tr w:rsidR="00271AC3" w14:paraId="445C3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397521" w14:textId="77777777" w:rsidR="00271AC3" w:rsidRDefault="0030556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PathwayName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4F7283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通路名称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E911C9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Pathway name</w:t>
            </w:r>
          </w:p>
        </w:tc>
      </w:tr>
      <w:tr w:rsidR="00271AC3" w14:paraId="0EA10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FCA576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{Gene}_{Mode}_</w:t>
            </w:r>
            <w:proofErr w:type="spellStart"/>
            <w:r>
              <w:rPr>
                <w:sz w:val="21"/>
                <w:szCs w:val="21"/>
              </w:rPr>
              <w:t>MeanFC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64688C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通路内基因平均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0BA40B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 xml:space="preserve">Mean </w:t>
            </w: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 xml:space="preserve"> of genes in the pathway</w:t>
            </w:r>
          </w:p>
        </w:tc>
      </w:tr>
      <w:tr w:rsidR="00271AC3" w14:paraId="5FFF1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2445B3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{Gene}_{Mode}_</w:t>
            </w:r>
            <w:proofErr w:type="spellStart"/>
            <w:r>
              <w:rPr>
                <w:sz w:val="21"/>
                <w:szCs w:val="21"/>
              </w:rPr>
              <w:t>MaxFC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92D6F7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通路内最大</w:t>
            </w:r>
            <w:r>
              <w:rPr>
                <w:sz w:val="21"/>
                <w:szCs w:val="21"/>
              </w:rPr>
              <w:t xml:space="preserve"> |</w:t>
            </w: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4DB400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Maximum |</w:t>
            </w:r>
            <w:proofErr w:type="spellStart"/>
            <w:r>
              <w:rPr>
                <w:sz w:val="21"/>
                <w:szCs w:val="21"/>
              </w:rPr>
              <w:t>FoldChange</w:t>
            </w:r>
            <w:proofErr w:type="spellEnd"/>
            <w:r>
              <w:rPr>
                <w:sz w:val="21"/>
                <w:szCs w:val="21"/>
              </w:rPr>
              <w:t>| in the pathway</w:t>
            </w:r>
          </w:p>
        </w:tc>
      </w:tr>
      <w:tr w:rsidR="00271AC3" w14:paraId="44E96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3754DD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{Gene}_{Mode}_</w:t>
            </w:r>
            <w:proofErr w:type="spellStart"/>
            <w:r>
              <w:rPr>
                <w:sz w:val="21"/>
                <w:szCs w:val="21"/>
              </w:rPr>
              <w:t>SigRatio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BF778D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通路内显著变化基因比例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5A5130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Proportion of significantly changed genes in the pathway</w:t>
            </w:r>
          </w:p>
        </w:tc>
      </w:tr>
      <w:tr w:rsidR="00271AC3" w14:paraId="110E5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148BDB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{Gene}_{Mode}_</w:t>
            </w:r>
            <w:proofErr w:type="spellStart"/>
            <w:r>
              <w:rPr>
                <w:sz w:val="21"/>
                <w:szCs w:val="21"/>
              </w:rPr>
              <w:t>GeneCount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463351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通路内基因总数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2B6D57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Total number of genes in the pathway</w:t>
            </w:r>
          </w:p>
        </w:tc>
      </w:tr>
    </w:tbl>
    <w:p w14:paraId="6F3707B8" w14:textId="77777777" w:rsidR="00271AC3" w:rsidRDefault="00271AC3">
      <w:pPr>
        <w:pBdr>
          <w:bottom w:val="single" w:sz="4" w:space="8" w:color="808080"/>
        </w:pBdr>
        <w:spacing w:before="200" w:after="200"/>
      </w:pPr>
    </w:p>
    <w:p w14:paraId="2D3012E2" w14:textId="77777777" w:rsidR="00271AC3" w:rsidRDefault="00305561">
      <w:pPr>
        <w:pStyle w:val="Heading2"/>
        <w:spacing w:before="360" w:after="160"/>
      </w:pPr>
      <w:r>
        <w:t>表</w:t>
      </w:r>
      <w:r>
        <w:t xml:space="preserve"> 12  </w:t>
      </w:r>
      <w:r>
        <w:t>交叉影响矩阵</w:t>
      </w:r>
      <w:r>
        <w:t xml:space="preserve"> (Cross-Impact Matrix)</w:t>
      </w:r>
    </w:p>
    <w:p w14:paraId="28513774" w14:textId="77777777" w:rsidR="00271AC3" w:rsidRDefault="00305561">
      <w:pPr>
        <w:spacing w:after="60"/>
      </w:pPr>
      <w:r>
        <w:rPr>
          <w:rFonts w:eastAsia="黑体"/>
          <w:b/>
          <w:bCs/>
        </w:rPr>
        <w:t>输出文件：</w:t>
      </w:r>
      <w:r>
        <w:t>cross_impact_matrix.csv</w:t>
      </w:r>
    </w:p>
    <w:p w14:paraId="4EC91E54" w14:textId="77777777" w:rsidR="00271AC3" w:rsidRDefault="00305561">
      <w:pPr>
        <w:spacing w:after="80"/>
      </w:pPr>
      <w:r>
        <w:rPr>
          <w:rFonts w:eastAsia="Times New Roman"/>
          <w:b/>
          <w:bCs/>
          <w:i/>
          <w:iCs/>
          <w:color w:val="404040"/>
        </w:rPr>
        <w:t xml:space="preserve">Output file: </w:t>
      </w:r>
      <w:r>
        <w:rPr>
          <w:rFonts w:eastAsia="Times New Roman"/>
          <w:i/>
          <w:iCs/>
          <w:color w:val="404040"/>
        </w:rPr>
        <w:t>cross_impact_matrix.csv</w:t>
      </w:r>
    </w:p>
    <w:p w14:paraId="149D5768" w14:textId="77777777" w:rsidR="00271AC3" w:rsidRDefault="00305561">
      <w:pPr>
        <w:pStyle w:val="Heading3"/>
        <w:spacing w:before="280" w:after="120"/>
      </w:pPr>
      <w:r>
        <w:t>用途说明</w:t>
      </w:r>
      <w:r>
        <w:t xml:space="preserve"> / Purpose</w:t>
      </w:r>
    </w:p>
    <w:p w14:paraId="732EF0EB" w14:textId="77777777" w:rsidR="00271AC3" w:rsidRDefault="00305561">
      <w:pPr>
        <w:spacing w:after="80"/>
        <w:ind w:firstLine="480"/>
      </w:pPr>
      <w:r>
        <w:t>该表格从扰动条件</w:t>
      </w:r>
      <w:r>
        <w:t>×</w:t>
      </w:r>
      <w:r>
        <w:t>通路的交叉视角展示扰动效应。每个单元格值为某个扰动条件对某个通路的影响强度（通路内显著变化基因的比例）。该矩阵可揭示哪些扰动主要影响哪些通路，从而揭示调控因子的功能特异性。</w:t>
      </w:r>
    </w:p>
    <w:p w14:paraId="6ADD53CA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This table presents perturbation effects from the cross-cutting perspective of perturbation condition × pathway. Each cell value represents the i</w:t>
      </w:r>
      <w:r>
        <w:rPr>
          <w:rFonts w:eastAsia="Times New Roman"/>
          <w:i/>
          <w:iCs/>
          <w:color w:val="404040"/>
        </w:rPr>
        <w:t xml:space="preserve">mpact intensity of a perturbation condition on a pathway (proportion of significantly changed genes within the pathway). This matrix reveals which perturbations primarily affect which pathways, thereby </w:t>
      </w:r>
      <w:r>
        <w:rPr>
          <w:rFonts w:eastAsia="Times New Roman"/>
          <w:i/>
          <w:iCs/>
          <w:color w:val="404040"/>
        </w:rPr>
        <w:lastRenderedPageBreak/>
        <w:t>uncovering the functional specificity of regulatory fa</w:t>
      </w:r>
      <w:r>
        <w:rPr>
          <w:rFonts w:eastAsia="Times New Roman"/>
          <w:i/>
          <w:iCs/>
          <w:color w:val="404040"/>
        </w:rPr>
        <w:t>ctors.</w:t>
      </w:r>
    </w:p>
    <w:p w14:paraId="47E4664A" w14:textId="77777777" w:rsidR="00271AC3" w:rsidRDefault="00305561">
      <w:pPr>
        <w:pStyle w:val="Heading3"/>
        <w:spacing w:before="280" w:after="120"/>
      </w:pPr>
      <w:r>
        <w:t>推荐论文插图</w:t>
      </w:r>
      <w:r>
        <w:t xml:space="preserve"> / Recommended Figures</w:t>
      </w:r>
    </w:p>
    <w:p w14:paraId="2035131B" w14:textId="77777777" w:rsidR="00271AC3" w:rsidRDefault="00305561">
      <w:pPr>
        <w:spacing w:after="80"/>
        <w:ind w:firstLine="480"/>
      </w:pPr>
      <w:r>
        <w:t>推荐绘制：</w:t>
      </w:r>
      <w:r>
        <w:t xml:space="preserve">① </w:t>
      </w:r>
      <w:r>
        <w:t>交叉影响热图（扰动条件</w:t>
      </w:r>
      <w:r>
        <w:t>×</w:t>
      </w:r>
      <w:r>
        <w:t>通路），展示调控因子的功能特异性谱；</w:t>
      </w:r>
      <w:r>
        <w:t xml:space="preserve">② </w:t>
      </w:r>
      <w:r>
        <w:t>二向聚类热图，同时对扰动和通路聚类；</w:t>
      </w:r>
      <w:r>
        <w:t xml:space="preserve">③ </w:t>
      </w:r>
      <w:r>
        <w:t>平行坐标图，展示扰动条件和通路的功能关系。</w:t>
      </w:r>
    </w:p>
    <w:p w14:paraId="2F2AADB4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 xml:space="preserve">Recommended figures: ① Cross-impact heatmap (perturbation condition × pathway) showing the functional specificity spectrum of regulatory factors; ② </w:t>
      </w:r>
      <w:proofErr w:type="spellStart"/>
      <w:r>
        <w:rPr>
          <w:rFonts w:eastAsia="Times New Roman"/>
          <w:i/>
          <w:iCs/>
          <w:color w:val="404040"/>
        </w:rPr>
        <w:t>Biclustering</w:t>
      </w:r>
      <w:proofErr w:type="spellEnd"/>
      <w:r>
        <w:rPr>
          <w:rFonts w:eastAsia="Times New Roman"/>
          <w:i/>
          <w:iCs/>
          <w:color w:val="404040"/>
        </w:rPr>
        <w:t xml:space="preserve"> heatmap with simultaneous clustering of perturbations and pathways; ③ Parallel coordinates plot</w:t>
      </w:r>
      <w:r>
        <w:rPr>
          <w:rFonts w:eastAsia="Times New Roman"/>
          <w:i/>
          <w:iCs/>
          <w:color w:val="404040"/>
        </w:rPr>
        <w:t xml:space="preserve"> showing the functional relationships between perturbation conditions and pathways.</w:t>
      </w:r>
    </w:p>
    <w:p w14:paraId="1356A364" w14:textId="77777777" w:rsidR="00271AC3" w:rsidRDefault="00305561">
      <w:pPr>
        <w:pStyle w:val="Heading3"/>
        <w:spacing w:before="280" w:after="120"/>
      </w:pPr>
      <w:r>
        <w:t>行含义</w:t>
      </w:r>
      <w:r>
        <w:t xml:space="preserve"> / Row Description</w:t>
      </w:r>
    </w:p>
    <w:p w14:paraId="7DC6F45D" w14:textId="77777777" w:rsidR="00271AC3" w:rsidRDefault="00305561">
      <w:pPr>
        <w:spacing w:after="80"/>
        <w:ind w:firstLine="480"/>
      </w:pPr>
      <w:r>
        <w:t>每一行代表一个扰动条件。</w:t>
      </w:r>
    </w:p>
    <w:p w14:paraId="54998719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Each row represents a perturbation condition.</w:t>
      </w:r>
    </w:p>
    <w:p w14:paraId="20E0B8E7" w14:textId="77777777" w:rsidR="00271AC3" w:rsidRDefault="00305561">
      <w:pPr>
        <w:pStyle w:val="Heading3"/>
        <w:spacing w:before="280" w:after="120"/>
      </w:pPr>
      <w:r>
        <w:t>列含义</w:t>
      </w:r>
      <w:r>
        <w:t xml:space="preserve"> / Column Description</w:t>
      </w:r>
    </w:p>
    <w:p w14:paraId="68224231" w14:textId="77777777" w:rsidR="00271AC3" w:rsidRDefault="00305561">
      <w:pPr>
        <w:spacing w:after="80"/>
        <w:ind w:firstLine="480"/>
      </w:pPr>
      <w:r>
        <w:t>第一列为扰动条件名称；其余列为各通路，</w:t>
      </w:r>
      <w:proofErr w:type="gramStart"/>
      <w:r>
        <w:t>列值为</w:t>
      </w:r>
      <w:proofErr w:type="gramEnd"/>
      <w:r>
        <w:t>该扰动条件对该通路的影响强度（显著变化基因比例，范围</w:t>
      </w:r>
      <w:r>
        <w:t xml:space="preserve"> [0, 1]</w:t>
      </w:r>
      <w:r>
        <w:t>）。</w:t>
      </w:r>
    </w:p>
    <w:p w14:paraId="05524E8F" w14:textId="77777777" w:rsidR="00271AC3" w:rsidRDefault="00305561">
      <w:pPr>
        <w:spacing w:after="120"/>
        <w:ind w:firstLine="480"/>
      </w:pPr>
      <w:r>
        <w:rPr>
          <w:rFonts w:eastAsia="Times New Roman"/>
          <w:i/>
          <w:iCs/>
          <w:color w:val="404040"/>
        </w:rPr>
        <w:t>The firs</w:t>
      </w:r>
      <w:r>
        <w:rPr>
          <w:rFonts w:eastAsia="Times New Roman"/>
          <w:i/>
          <w:iCs/>
          <w:color w:val="404040"/>
        </w:rPr>
        <w:t>t column is the perturbation condition name; the remaining columns are pathways, with cell values being the impact intensity (proportion of significantly changed genes, range [0, 1]).</w:t>
      </w:r>
    </w:p>
    <w:p w14:paraId="419C87FC" w14:textId="77777777" w:rsidR="00271AC3" w:rsidRDefault="00305561">
      <w:pPr>
        <w:keepNext/>
        <w:spacing w:before="160" w:after="80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12 </w:t>
      </w:r>
      <w:r>
        <w:rPr>
          <w:rFonts w:eastAsia="黑体"/>
          <w:b/>
          <w:bCs/>
          <w:sz w:val="21"/>
          <w:szCs w:val="21"/>
        </w:rPr>
        <w:t>列详细说明</w:t>
      </w:r>
      <w:r>
        <w:rPr>
          <w:rFonts w:eastAsia="黑体"/>
          <w:b/>
          <w:bCs/>
          <w:sz w:val="21"/>
          <w:szCs w:val="21"/>
        </w:rPr>
        <w:t xml:space="preserve"> / Column Details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2709"/>
        <w:gridCol w:w="4412"/>
      </w:tblGrid>
      <w:tr w:rsidR="00271AC3" w14:paraId="3A1896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9A5B1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列名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Column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6344B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Chinese Meaning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0F58A" w14:textId="77777777" w:rsidR="00271AC3" w:rsidRDefault="00305561">
            <w:pPr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英文含义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/ English Meaning</w:t>
            </w:r>
          </w:p>
        </w:tc>
      </w:tr>
      <w:tr w:rsidR="00271AC3" w14:paraId="764D3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48533D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Condition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AE2406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扰动条件名称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A8E45A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Perturbation condition name</w:t>
            </w:r>
          </w:p>
        </w:tc>
      </w:tr>
      <w:tr w:rsidR="00271AC3" w14:paraId="371D4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9BE1F8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{</w:t>
            </w:r>
            <w:proofErr w:type="spellStart"/>
            <w:r>
              <w:rPr>
                <w:sz w:val="21"/>
                <w:szCs w:val="21"/>
              </w:rPr>
              <w:t>PathwayName</w:t>
            </w:r>
            <w:proofErr w:type="spellEnd"/>
            <w:r>
              <w:rPr>
                <w:sz w:val="21"/>
                <w:szCs w:val="21"/>
              </w:rPr>
              <w:t>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3893F9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影响强度（显著变化基因比例）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91B017" w14:textId="77777777" w:rsidR="00271AC3" w:rsidRDefault="00305561">
            <w:pPr>
              <w:jc w:val="center"/>
            </w:pPr>
            <w:r>
              <w:rPr>
                <w:sz w:val="21"/>
                <w:szCs w:val="21"/>
              </w:rPr>
              <w:t>Impact intensity (proportion of significantly changed genes)</w:t>
            </w:r>
          </w:p>
        </w:tc>
      </w:tr>
    </w:tbl>
    <w:p w14:paraId="7A2A7E6C" w14:textId="77777777" w:rsidR="00271AC3" w:rsidRDefault="00271AC3">
      <w:pPr>
        <w:pBdr>
          <w:bottom w:val="single" w:sz="4" w:space="8" w:color="808080"/>
        </w:pBdr>
        <w:spacing w:before="200" w:after="200"/>
      </w:pPr>
    </w:p>
    <w:sectPr w:rsidR="00271AC3">
      <w:footerReference w:type="default" r:id="rId7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BC0EC" w14:textId="77777777" w:rsidR="00305561" w:rsidRDefault="00305561">
      <w:pPr>
        <w:spacing w:line="240" w:lineRule="auto"/>
      </w:pPr>
      <w:r>
        <w:separator/>
      </w:r>
    </w:p>
  </w:endnote>
  <w:endnote w:type="continuationSeparator" w:id="0">
    <w:p w14:paraId="7862DE90" w14:textId="77777777" w:rsidR="00305561" w:rsidRDefault="00305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ADD11" w14:textId="77777777" w:rsidR="00271AC3" w:rsidRDefault="00305561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D3F4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46DE8" w14:textId="77777777" w:rsidR="00305561" w:rsidRDefault="00305561">
      <w:pPr>
        <w:spacing w:line="240" w:lineRule="auto"/>
      </w:pPr>
      <w:r>
        <w:separator/>
      </w:r>
    </w:p>
  </w:footnote>
  <w:footnote w:type="continuationSeparator" w:id="0">
    <w:p w14:paraId="165717A5" w14:textId="77777777" w:rsidR="00305561" w:rsidRDefault="003055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32D82"/>
    <w:multiLevelType w:val="hybridMultilevel"/>
    <w:tmpl w:val="2A5A2B74"/>
    <w:lvl w:ilvl="0" w:tplc="72D4A51C">
      <w:start w:val="1"/>
      <w:numFmt w:val="bullet"/>
      <w:lvlText w:val="●"/>
      <w:lvlJc w:val="left"/>
      <w:pPr>
        <w:ind w:left="720" w:hanging="360"/>
      </w:pPr>
    </w:lvl>
    <w:lvl w:ilvl="1" w:tplc="93581DEA">
      <w:start w:val="1"/>
      <w:numFmt w:val="bullet"/>
      <w:lvlText w:val="○"/>
      <w:lvlJc w:val="left"/>
      <w:pPr>
        <w:ind w:left="1440" w:hanging="360"/>
      </w:pPr>
    </w:lvl>
    <w:lvl w:ilvl="2" w:tplc="1A9ADF86">
      <w:start w:val="1"/>
      <w:numFmt w:val="bullet"/>
      <w:lvlText w:val="■"/>
      <w:lvlJc w:val="left"/>
      <w:pPr>
        <w:ind w:left="2160" w:hanging="360"/>
      </w:pPr>
    </w:lvl>
    <w:lvl w:ilvl="3" w:tplc="D024B612">
      <w:start w:val="1"/>
      <w:numFmt w:val="bullet"/>
      <w:lvlText w:val="●"/>
      <w:lvlJc w:val="left"/>
      <w:pPr>
        <w:ind w:left="2880" w:hanging="360"/>
      </w:pPr>
    </w:lvl>
    <w:lvl w:ilvl="4" w:tplc="7C147914">
      <w:start w:val="1"/>
      <w:numFmt w:val="bullet"/>
      <w:lvlText w:val="○"/>
      <w:lvlJc w:val="left"/>
      <w:pPr>
        <w:ind w:left="3600" w:hanging="360"/>
      </w:pPr>
    </w:lvl>
    <w:lvl w:ilvl="5" w:tplc="8FDA47EC">
      <w:start w:val="1"/>
      <w:numFmt w:val="bullet"/>
      <w:lvlText w:val="■"/>
      <w:lvlJc w:val="left"/>
      <w:pPr>
        <w:ind w:left="4320" w:hanging="360"/>
      </w:pPr>
    </w:lvl>
    <w:lvl w:ilvl="6" w:tplc="BB7AAAA6">
      <w:start w:val="1"/>
      <w:numFmt w:val="bullet"/>
      <w:lvlText w:val="●"/>
      <w:lvlJc w:val="left"/>
      <w:pPr>
        <w:ind w:left="5040" w:hanging="360"/>
      </w:pPr>
    </w:lvl>
    <w:lvl w:ilvl="7" w:tplc="25BC1FF6">
      <w:start w:val="1"/>
      <w:numFmt w:val="bullet"/>
      <w:lvlText w:val="●"/>
      <w:lvlJc w:val="left"/>
      <w:pPr>
        <w:ind w:left="5760" w:hanging="360"/>
      </w:pPr>
    </w:lvl>
    <w:lvl w:ilvl="8" w:tplc="726287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AC3"/>
    <w:rsid w:val="00271AC3"/>
    <w:rsid w:val="002D3F4A"/>
    <w:rsid w:val="00305561"/>
    <w:rsid w:val="00454E0C"/>
    <w:rsid w:val="0057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829F"/>
  <w15:docId w15:val="{DED4B708-B034-4C1F-BB79-C79F31E6B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eastAsia="黑体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eastAsia="黑体"/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eastAsia="黑体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3192</Words>
  <Characters>18197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SMRUCC</Company>
  <LinksUpToDate>false</LinksUpToDate>
  <CharactersWithSpaces>21347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InterventionComparisonExporter Output Tables Documentation</dc:title>
  <dc:creator>Un-named;xie.guigang@live.com</dc:creator>
  <cp:keywords>GCModeller; bnlearn</cp:keywords>
  <cp:lastModifiedBy>xie guigang</cp:lastModifiedBy>
  <cp:revision>5</cp:revision>
  <dcterms:created xsi:type="dcterms:W3CDTF">2026-06-05T06:17:00Z</dcterms:created>
  <dcterms:modified xsi:type="dcterms:W3CDTF">2026-06-05T06:18:00Z</dcterms:modified>
</cp:coreProperties>
</file>