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5" w:name="content"/>
    <w:bookmarkStart w:id="74" w:name="X3e5a2cd589a191d58e9750684e2833a673e087b"/>
    <w:p>
      <w:pPr>
        <w:pStyle w:val="Heading1"/>
      </w:pPr>
      <w:r>
        <w:t xml:space="preserve">Техническое задание на ПО для корректного тестирования SSD по методологиям SNIA и JEDEC с учётом практик iXBT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Требуется разработать кроссплатформенное ПО‑оркестратор, которое выполняет воспроизводимое и корректное тестирование SSD на</w:t>
      </w:r>
      <w:r>
        <w:t xml:space="preserve"> </w:t>
      </w:r>
      <w:r>
        <w:rPr>
          <w:b/>
          <w:bCs/>
        </w:rPr>
        <w:t xml:space="preserve">уровне блочного устройства</w:t>
      </w:r>
      <w:r>
        <w:t xml:space="preserve">, автоматизируя процесс</w:t>
      </w:r>
      <w:r>
        <w:t xml:space="preserve"> </w:t>
      </w:r>
      <w:r>
        <w:rPr>
          <w:b/>
          <w:bCs/>
        </w:rPr>
        <w:t xml:space="preserve">Purge → Preconditioning → Test → Report</w:t>
      </w:r>
      <w:r>
        <w:t xml:space="preserve"> </w:t>
      </w:r>
      <w:r>
        <w:t xml:space="preserve">по принципам SNIA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PTS и учитывая специфику SSD (зависимость результатов от истории записи и состояния носителя).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ПО должно генерировать и исполнять команды для Microsoft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DiskSpd и Linux kernel community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fio, собирать расширенные метрики (throughput/IOPS/latency percentiles/QoS histograms/host writes), фиксировать “снимок окружения” и формировать машиночитаемые отчёты (JSON/CSV) для сравнения между прогонами.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bookmarkEnd w:id="25"/>
    <w:bookmarkStart w:id="29" w:name="цель-и-область-применения-по"/>
    <w:p>
      <w:pPr>
        <w:pStyle w:val="Heading2"/>
      </w:pPr>
      <w:r>
        <w:t xml:space="preserve">Цель и область применения ПО</w:t>
      </w:r>
    </w:p>
    <w:p>
      <w:pPr>
        <w:pStyle w:val="FirstParagraph"/>
      </w:pPr>
      <w:r>
        <w:rPr>
          <w:b/>
          <w:bCs/>
        </w:rPr>
        <w:t xml:space="preserve">Цель ПО:</w:t>
      </w:r>
      <w:r>
        <w:t xml:space="preserve"> </w:t>
      </w:r>
      <w:r>
        <w:t xml:space="preserve">обеспечить стандартоподобное и воспроизводимое тестирование SSD (SATA/NVMe), минимизируя типовые методические ошибки (кэширование ОС, разные состояния SSD, разные seed’ы, разные active‑range, отсутствие предкондиционирования и т.п.) и позволяя сравнивать результаты между устройствами/прошивками/платформами.</w:t>
      </w:r>
    </w:p>
    <w:p>
      <w:pPr>
        <w:pStyle w:val="BodyText"/>
      </w:pPr>
      <w:r>
        <w:rPr>
          <w:b/>
          <w:bCs/>
        </w:rPr>
        <w:t xml:space="preserve">Область применения:</w:t>
      </w:r>
      <w:r>
        <w:t xml:space="preserve"> </w:t>
      </w:r>
      <w:r>
        <w:t xml:space="preserve">- внутренняя лаборатория/ИТ‑отдел (приёмка партий SSD, выбор модели под нагрузку, аудит деградации);</w:t>
      </w:r>
      <w:r>
        <w:t xml:space="preserve"> </w:t>
      </w:r>
      <w:r>
        <w:t xml:space="preserve">- эксплуатационная диагностика (sanity‑проверка производительности и состояния, троттлинг, ошибки);</w:t>
      </w:r>
      <w:r>
        <w:t xml:space="preserve"> </w:t>
      </w:r>
      <w:r>
        <w:t xml:space="preserve">- воспроизводимые бенчмарки “до/после” (смена прошивки, драйвера, режима кэша, заполнение, температура).</w:t>
      </w:r>
    </w:p>
    <w:p>
      <w:pPr>
        <w:pStyle w:val="BodyText"/>
      </w:pPr>
      <w:r>
        <w:rPr>
          <w:b/>
          <w:bCs/>
        </w:rPr>
        <w:t xml:space="preserve">Нормативная и методическая база:</w:t>
      </w:r>
      <w:r>
        <w:t xml:space="preserve"> </w:t>
      </w:r>
      <w:r>
        <w:t xml:space="preserve">- SNIA SSS PTS v2.0.2 и базовые принципы PTS (device‑level / влияние истории записи / необходимость подготовки).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br/>
      </w:r>
      <w:r>
        <w:t xml:space="preserve">- Терминология SNIA (WIPC = “2× user capacity SEQ 128K writes” и т.п.).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- JEDEC JESD218/JESD219 как “нормативный язык” для TBW/DWPD (в силу ограниченной доступности оригиналов JEDEC — через первичные документы производителей и отраслевые разъяснения).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br/>
      </w:r>
      <w:r>
        <w:t xml:space="preserve">- Документация инструментов fio/DiskSpd/nvme-cli/smartctl/hdparm и требования к управлению кэшированием и воспроизводимости.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Практики форума iXBT (раздел id=11):</w:t>
      </w:r>
      <w:r>
        <w:t xml:space="preserve"> </w:t>
      </w:r>
      <w:r>
        <w:t xml:space="preserve">использовать как “прикладные” кейсы и терминологию (sanity‑скрины, увеличение объёмов тест‑файлов, обсуждения TRIM/SecureErase/Sanitize, споры “почему не как в паспорте”).</w:t>
      </w:r>
      <w:r>
        <w:br/>
      </w:r>
      <w:r>
        <w:t xml:space="preserve">Важно: прямой полнотекстовый сбор всего архива форума в текущей среде ограничен (ошибки доступа при попытке загрузки страниц), поэтому форумные практики в данном ТЗ учитываются</w:t>
      </w:r>
      <w:r>
        <w:t xml:space="preserve"> </w:t>
      </w:r>
      <w:r>
        <w:rPr>
          <w:b/>
          <w:bCs/>
        </w:rPr>
        <w:t xml:space="preserve">частично</w:t>
      </w:r>
      <w:r>
        <w:t xml:space="preserve"> </w:t>
      </w:r>
      <w:r>
        <w:t xml:space="preserve">и закрепляются через требования к конфигурируемым профилям и “необязательным” интеграциям (например, GUI‑бенчмарки). (Ограничение отражено в разделе «Ограничения и допущения».)</w:t>
      </w:r>
    </w:p>
    <w:bookmarkEnd w:id="29"/>
    <w:bookmarkStart w:id="37" w:name="требования-к-системе"/>
    <w:p>
      <w:pPr>
        <w:pStyle w:val="Heading2"/>
      </w:pPr>
      <w:r>
        <w:t xml:space="preserve">Требования к системе</w:t>
      </w:r>
    </w:p>
    <w:bookmarkStart w:id="34" w:name="функциональные-требования"/>
    <w:p>
      <w:pPr>
        <w:pStyle w:val="Heading3"/>
      </w:pPr>
      <w:r>
        <w:t xml:space="preserve">Функциональные требования</w:t>
      </w:r>
    </w:p>
    <w:p>
      <w:pPr>
        <w:pStyle w:val="FirstParagraph"/>
      </w:pPr>
      <w:r>
        <w:t xml:space="preserve">ПО должно: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Обнаружение и инвентаризация устройств</w:t>
      </w:r>
      <w:r>
        <w:t xml:space="preserve"> </w:t>
      </w:r>
      <w:r>
        <w:t xml:space="preserve">- обнаруживать блочные устройства SSD (SATA/NVMe), разделы/тома, модель/серийник (если доступно), ёмкость, firmware, интерфейс (SATA/NVMe/PCIe), логический/физический размер сектора;</w:t>
      </w:r>
      <w:r>
        <w:t xml:space="preserve"> </w:t>
      </w:r>
      <w:r>
        <w:t xml:space="preserve">- фиксировать “snapshot окружения”: OS, kernel, драйверы/стек хранения, CPU/RAM, режим питания/энергосбережения, версия каждого используемого инструмента.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Управление тестовым процессом по SNIA‑подобной схеме</w:t>
      </w:r>
      <w:r>
        <w:t xml:space="preserve"> </w:t>
      </w:r>
      <w:r>
        <w:t xml:space="preserve">- поддержать этапы</w:t>
      </w:r>
      <w:r>
        <w:t xml:space="preserve"> </w:t>
      </w:r>
      <w:r>
        <w:rPr>
          <w:b/>
          <w:bCs/>
        </w:rPr>
        <w:t xml:space="preserve">Purge → Preconditioning (WIPC/WDPC) → Test → Report</w:t>
      </w:r>
      <w:r>
        <w:t xml:space="preserve">; Purge должен использовать стандартные механизмы возвращения флеш‑LBA к “почти FOB” состоянию (SECURITY ERASE/FORMAT UNIT/Sanitize или эквиваленты).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br/>
      </w:r>
      <w:r>
        <w:t xml:space="preserve">- обеспечить возможность тестирования на device‑level (block IO), что прямо соответствует определению “device level” в SNIA Client PTS.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Модуль профилей и сценариев</w:t>
      </w:r>
      <w:r>
        <w:t xml:space="preserve"> </w:t>
      </w:r>
      <w:r>
        <w:t xml:space="preserve">- реализовать набор встроенных профилей (см. следующий раздел) и механизм пользовательских профилей (JSON/YAML), включая параметры I/O (bs/iodepth/numjobs/runtime/percent_random/rwmixread/active_range и т.п.);</w:t>
      </w:r>
      <w:r>
        <w:t xml:space="preserve"> </w:t>
      </w:r>
      <w:r>
        <w:t xml:space="preserve">- обеспечивать валидацию профиля (конфликтующие параметры, режимы кэша, выравнивание, права, риск разрушения данных).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Генерация и исполнение команд для внешних инструментов</w:t>
      </w:r>
      <w:r>
        <w:t xml:space="preserve"> </w:t>
      </w:r>
      <w:r>
        <w:t xml:space="preserve">- fio (Linux/Unix), DiskSpd (Windows), nvme-cli (Linux), smartctl (Linux/Windows), hdparm (Linux, SATA), опционально CrystalDiskMark (через “ручной шаг” либо через бэкенд DiskSpd — см. раздел интеграций).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Сбор метрик и формирование отчёта</w:t>
      </w:r>
      <w:r>
        <w:t xml:space="preserve"> </w:t>
      </w:r>
      <w:r>
        <w:t xml:space="preserve">- собирать сырые данные (raw logs) и агрегированные статистики: throughput, IOPS, latency percentiles; QoS histogram (распределение задержек); температура; SMART/NVMe health; host writes/percentage used (если доступно).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Сравнение результатов</w:t>
      </w:r>
      <w:r>
        <w:t xml:space="preserve"> </w:t>
      </w:r>
      <w:r>
        <w:t xml:space="preserve">- уметь сравнивать “run A vs run B” с одинаковыми профилями (регресс/улучшение) с учётом доверительных порогов, отображая: Δthroughput/ΔIOPS/Δp99 latency/Δhost writes, а также флаги “incomparable” если различается окружение/seed/active range/кэш.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bookmarkEnd w:id="34"/>
    <w:bookmarkStart w:id="36" w:name="нефункциональные-требования"/>
    <w:p>
      <w:pPr>
        <w:pStyle w:val="Heading3"/>
      </w:pPr>
      <w:r>
        <w:t xml:space="preserve">Нефункциональные требования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Воспроизводимость:</w:t>
      </w:r>
      <w:r>
        <w:t xml:space="preserve"> </w:t>
      </w:r>
      <w:r>
        <w:t xml:space="preserve">обязательная фиксация seed’ов и параметров, версия профиля, версионирование ПО и инструментов; возможность “одинакового прогона” на нескольких хостах.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Безопасность:</w:t>
      </w:r>
      <w:r>
        <w:t xml:space="preserve"> </w:t>
      </w:r>
      <w:r>
        <w:t xml:space="preserve">по умолчанию</w:t>
      </w:r>
      <w:r>
        <w:t xml:space="preserve"> </w:t>
      </w:r>
      <w:r>
        <w:rPr>
          <w:i/>
          <w:iCs/>
        </w:rPr>
        <w:t xml:space="preserve">не выполнять разрушительные операции</w:t>
      </w:r>
      <w:r>
        <w:t xml:space="preserve"> </w:t>
      </w:r>
      <w:r>
        <w:t xml:space="preserve">без явного подтверждения (двухшаговое подтверждение/флаг</w:t>
      </w:r>
      <w:r>
        <w:t xml:space="preserve"> </w:t>
      </w:r>
      <w:r>
        <w:rPr>
          <w:rStyle w:val="VerbatimChar"/>
        </w:rPr>
        <w:t xml:space="preserve">--i-know-what-i-am-doing</w:t>
      </w:r>
      <w:r>
        <w:t xml:space="preserve">), журналировать предупреждения.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Надёжность:</w:t>
      </w:r>
      <w:r>
        <w:t xml:space="preserve"> </w:t>
      </w:r>
      <w:r>
        <w:t xml:space="preserve">корректное завершение/остановка тестов, сохранение промежуточных логов и отчёта на любом шаге.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Совместимость:</w:t>
      </w:r>
      <w:r>
        <w:t xml:space="preserve"> </w:t>
      </w:r>
      <w:r>
        <w:t xml:space="preserve">Windows 10/11/Server (DiskSpd), Linux (fio/nvme-cli/hdparm/smartctl).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минимальный overhead оркестратора; тяжёлые операции (парсинг больших логов) — потоково/инкрементально.</w:t>
      </w:r>
    </w:p>
    <w:bookmarkEnd w:id="36"/>
    <w:bookmarkEnd w:id="37"/>
    <w:bookmarkStart w:id="54" w:name="сценарии-и-профили-тестирования"/>
    <w:p>
      <w:pPr>
        <w:pStyle w:val="Heading2"/>
      </w:pPr>
      <w:r>
        <w:t xml:space="preserve">Сценарии и профили тестирования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встроенные профили</w:t>
      </w:r>
      <w:r>
        <w:t xml:space="preserve">, которые ПО обязано поддерживать. Все значения —</w:t>
      </w:r>
      <w:r>
        <w:t xml:space="preserve"> </w:t>
      </w:r>
      <w:r>
        <w:rPr>
          <w:b/>
          <w:bCs/>
        </w:rPr>
        <w:t xml:space="preserve">baseline‑шаблоны</w:t>
      </w:r>
      <w:r>
        <w:t xml:space="preserve">, которые должны быть переопределяемы в конфиге. Для “correctness by default” предпочтение отдаётся: direct/unbuffered I/O, random‑data для записи (где применимо), фиксируемые seed’ы, прогрев (ramp/warmup), логирование latency bins.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</w:p>
    <w:bookmarkStart w:id="38" w:name="общие-параметры-профиля-единая-схема"/>
    <w:p>
      <w:pPr>
        <w:pStyle w:val="Heading3"/>
      </w:pPr>
      <w:r>
        <w:t xml:space="preserve">Общие параметры профиля (единая схема)</w:t>
      </w:r>
    </w:p>
    <w:p>
      <w:pPr>
        <w:pStyle w:val="FirstParagraph"/>
      </w:pPr>
      <w:r>
        <w:rPr>
          <w:b/>
          <w:bCs/>
        </w:rPr>
        <w:t xml:space="preserve">Обязательные поля профиля: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type: "device"|"file", path: "/dev/nvme0n1"|"D:\\testfile.dat", size_bytes, offset_bytes, active_range_pct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</w:t>
      </w:r>
      <w:r>
        <w:t xml:space="preserve">:</w:t>
      </w:r>
      <w:r>
        <w:t xml:space="preserve"> </w:t>
      </w:r>
      <w:r>
        <w:rPr>
          <w:rStyle w:val="VerbatimChar"/>
        </w:rPr>
        <w:t xml:space="preserve">{ rw, rwmixread, bs, iodepth, numjobs, runtime_sec, ramp_sec, direct, percent_random, random_distribution, data_pattern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{ os_cache: "disable"|"enable", hw_write_cache: "disable"|"enable"|"unknown"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{ output_format, histograms: true/false, log_hist_msec, log_hist_coarseness, sample_interval_ms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{ thresholds[], severity: pass|warn|fail 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:</w:t>
      </w:r>
      <w:r>
        <w:t xml:space="preserve"> </w:t>
      </w:r>
      <w:r>
        <w:rPr>
          <w:rStyle w:val="VerbatimChar"/>
        </w:rPr>
        <w:t xml:space="preserve">{ destructive: true/false, require_confirmation: true/false }</w:t>
      </w:r>
    </w:p>
    <w:p>
      <w:pPr>
        <w:pStyle w:val="BodyText"/>
      </w:pPr>
      <w:r>
        <w:rPr>
          <w:b/>
          <w:bCs/>
        </w:rPr>
        <w:t xml:space="preserve">Нормативные замечания по “device‑level”:</w:t>
      </w:r>
      <w:r>
        <w:t xml:space="preserve"> </w:t>
      </w:r>
      <w:r>
        <w:t xml:space="preserve">профили должны уметь работать на блочном устройстве и/или в режиме файла так, чтобы поведение было максимально близко к блочному тесту (unbuffered/direct I/O).</w:t>
      </w:r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</w:p>
    <w:bookmarkEnd w:id="38"/>
    <w:bookmarkStart w:id="53" w:name="профили"/>
    <w:p>
      <w:pPr>
        <w:pStyle w:val="Heading3"/>
      </w:pPr>
      <w:r>
        <w:t xml:space="preserve">Профили</w:t>
      </w:r>
    </w:p>
    <w:bookmarkStart w:id="39" w:name="sanity-быстрая-проверка"/>
    <w:p>
      <w:pPr>
        <w:pStyle w:val="Heading4"/>
      </w:pPr>
      <w:r>
        <w:t xml:space="preserve">Sanity (быстрая проверка)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проверить, что SSD работает “на ожидаемой шине/режиме”, без очевидных провалов.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 mode: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(безопасно) или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(по политике стенда)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1MiB (seq), 4KiB (rnd)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1 (QD1)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numjobs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30–60s на под‑тест,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5–10s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data_pattern</w:t>
      </w:r>
      <w:r>
        <w:t xml:space="preserve">: random для write, где возможно (см. “официальные методики”, зависящие от паттерна)</w:t>
      </w:r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br/>
      </w:r>
      <w:r>
        <w:t xml:space="preserve">- direct/unbuffered:</w:t>
      </w:r>
      <w:r>
        <w:t xml:space="preserve"> </w:t>
      </w:r>
      <w:r>
        <w:rPr>
          <w:rStyle w:val="VerbatimChar"/>
        </w:rPr>
        <w:t xml:space="preserve">direct=1</w:t>
      </w:r>
      <w:r>
        <w:t xml:space="preserve"> </w:t>
      </w:r>
      <w:r>
        <w:t xml:space="preserve">(fio) или</w:t>
      </w:r>
      <w:r>
        <w:t xml:space="preserve"> </w:t>
      </w:r>
      <w:r>
        <w:rPr>
          <w:rStyle w:val="VerbatimChar"/>
        </w:rPr>
        <w:t xml:space="preserve">-Su/-Sh</w:t>
      </w:r>
      <w:r>
        <w:t xml:space="preserve"> </w:t>
      </w:r>
      <w:r>
        <w:t xml:space="preserve">(DiskSpd)</w:t>
      </w:r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- throughput (MB/s) seq read/write</w:t>
      </w:r>
      <w:r>
        <w:t xml:space="preserve"> </w:t>
      </w:r>
      <w:r>
        <w:t xml:space="preserve">- latency p50/p99 (ms) для 4K QD1</w:t>
      </w:r>
      <w:r>
        <w:t xml:space="preserve"> </w:t>
      </w:r>
      <w:r>
        <w:t xml:space="preserve">- температура/троттлинг сигнал (если доступно)</w:t>
      </w:r>
    </w:p>
    <w:p>
      <w:pPr>
        <w:pStyle w:val="BodyText"/>
      </w:pPr>
      <w:r>
        <w:rPr>
          <w:b/>
          <w:bCs/>
        </w:rPr>
        <w:t xml:space="preserve">Пороговые критерии (дефолтные, настраиваемые):</w:t>
      </w:r>
      <w:r>
        <w:t xml:space="preserve"> </w:t>
      </w:r>
      <w:r>
        <w:t xml:space="preserve">- Seq Read: ≥ 0.80 × “link‑cap” (расчёт по интерфейсу)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≥ 0.80 × “паспортная скорость”, если она введена пользователем/из базы.</w:t>
      </w:r>
      <w:r>
        <w:br/>
      </w:r>
      <w:r>
        <w:t xml:space="preserve">- 4K QD1 Read latency p50:</w:t>
      </w:r>
      <w:r>
        <w:br/>
      </w:r>
      <w:r>
        <w:t xml:space="preserve">- NVMe: ≤ 0.3 ms (warn), ≤ 0.6 ms (fail)</w:t>
      </w:r>
      <w:r>
        <w:br/>
      </w:r>
      <w:r>
        <w:t xml:space="preserve">- SATA: ≤ 0.6 ms (warn), ≤ 1.2 ms (fail)</w:t>
      </w:r>
      <w:r>
        <w:br/>
      </w:r>
      <w:r>
        <w:t xml:space="preserve">Пороговые значения должны быть параметризуемы, т.к. SNIA ориентируется на сопоставимые условия и подчёркивает влияние окружения.</w:t>
      </w:r>
      <w:r>
        <w:t xml:space="preserve"> </w:t>
      </w:r>
      <w:hyperlink r:id="rId30">
        <w:r>
          <w:rPr>
            <w:rStyle w:val="Hyperlink"/>
          </w:rPr>
          <w:t xml:space="preserve">[22]</w:t>
        </w:r>
      </w:hyperlink>
    </w:p>
    <w:bookmarkEnd w:id="39"/>
    <w:bookmarkStart w:id="42" w:name="sequential-peak"/>
    <w:p>
      <w:pPr>
        <w:pStyle w:val="Heading4"/>
      </w:pPr>
      <w:r>
        <w:t xml:space="preserve">Sequential (peak)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“пиковая” полоса по чтению/записи, близкая к паспортным измерениям.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</w:t>
      </w:r>
      <w:r>
        <w:t xml:space="preserve">: read и write отдельно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128KiB (под многопоточность) и/или 1MiB (single)</w:t>
      </w:r>
      <w:r>
        <w:br/>
      </w:r>
      <w:r>
        <w:t xml:space="preserve">(CrystalDiskMark описывает, что Seq Q32T1 использует block size 128KiB; это полезно как согласование терминов).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32 (NVMe/“peak”), 1 (для “single”)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numjobs</w:t>
      </w:r>
      <w:r>
        <w:t xml:space="preserve">: 1–4 (по профилю)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60–120s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direct/unbuffered</w:t>
      </w:r>
      <w:r>
        <w:t xml:space="preserve">: включено (см. DiskSpd</w:t>
      </w:r>
      <w:r>
        <w:t xml:space="preserve"> </w:t>
      </w:r>
      <w:r>
        <w:rPr>
          <w:rStyle w:val="VerbatimChar"/>
        </w:rPr>
        <w:t xml:space="preserve">-Sh</w:t>
      </w:r>
      <w:r>
        <w:t xml:space="preserve">/</w:t>
      </w:r>
      <w:r>
        <w:rPr>
          <w:rStyle w:val="VerbatimChar"/>
        </w:rPr>
        <w:t xml:space="preserve">-Su</w:t>
      </w:r>
      <w:r>
        <w:t xml:space="preserve"> </w:t>
      </w:r>
      <w:r>
        <w:t xml:space="preserve">и fio</w:t>
      </w:r>
      <w:r>
        <w:t xml:space="preserve"> </w:t>
      </w:r>
      <w:r>
        <w:rPr>
          <w:rStyle w:val="VerbatimChar"/>
        </w:rPr>
        <w:t xml:space="preserve">direct=1</w:t>
      </w:r>
      <w:r>
        <w:t xml:space="preserve">)</w:t>
      </w:r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throughput avg, max; latency percentiles.</w:t>
      </w:r>
    </w:p>
    <w:p>
      <w:pPr>
        <w:pStyle w:val="BodyText"/>
      </w:pPr>
      <w:r>
        <w:rPr>
          <w:b/>
          <w:bCs/>
        </w:rPr>
        <w:t xml:space="preserve">Пороговые критерии (настраиваемые):</w:t>
      </w:r>
      <w:r>
        <w:t xml:space="preserve"> </w:t>
      </w:r>
      <w:r>
        <w:t xml:space="preserve">- Seq Read/Write ≥ 0.85 × заявленного производителем</w:t>
      </w:r>
      <w:r>
        <w:t xml:space="preserve"> </w:t>
      </w:r>
      <w:r>
        <w:rPr>
          <w:i/>
          <w:iCs/>
        </w:rPr>
        <w:t xml:space="preserve">при совпадении условий теста</w:t>
      </w:r>
      <w:r>
        <w:t xml:space="preserve">.</w:t>
      </w:r>
      <w:r>
        <w:br/>
      </w:r>
      <w:r>
        <w:t xml:space="preserve">Подчеркнуть в отчёте “условия паспорта”: например, Western Digital</w:t>
      </w:r>
      <w:hyperlink r:id="rId23">
        <w:r>
          <w:rPr>
            <w:rStyle w:val="Hyperlink"/>
          </w:rPr>
          <w:t xml:space="preserve">[25]</w:t>
        </w:r>
      </w:hyperlink>
      <w:r>
        <w:t xml:space="preserve">/SanDisk публикует условия “CrystalDiskMark, 1000MB LBA range, конкретный чипсет/драйвер/FOB” — ПО должно хранить эти условия как “reference context”, иначе сравнение маркируется как “неэквивалентно”.</w:t>
      </w:r>
      <w:r>
        <w:t xml:space="preserve"> </w:t>
      </w:r>
      <w:hyperlink r:id="rId41">
        <w:r>
          <w:rPr>
            <w:rStyle w:val="Hyperlink"/>
          </w:rPr>
          <w:t xml:space="preserve">[26]</w:t>
        </w:r>
      </w:hyperlink>
    </w:p>
    <w:bookmarkEnd w:id="42"/>
    <w:bookmarkStart w:id="43" w:name="random-4k-qd1"/>
    <w:p>
      <w:pPr>
        <w:pStyle w:val="Heading4"/>
      </w:pPr>
      <w:r>
        <w:t xml:space="preserve">Random 4K QD1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интерактивная отзывчивость (условно “feel”).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</w:t>
      </w:r>
      <w:r>
        <w:t xml:space="preserve">: randread и randwrite отдельно + опционально 70/30 mix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4KiB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numjobs</w:t>
      </w:r>
      <w:r>
        <w:t xml:space="preserve">: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120s,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10s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randseed</w:t>
      </w:r>
      <w:r>
        <w:t xml:space="preserve">: фиксирован (по умолчанию задаётся профилем),</w:t>
      </w:r>
      <w:r>
        <w:t xml:space="preserve"> </w:t>
      </w:r>
      <w:r>
        <w:rPr>
          <w:rStyle w:val="VerbatimChar"/>
        </w:rPr>
        <w:t xml:space="preserve">randrepeat=true</w:t>
      </w:r>
      <w:r>
        <w:t xml:space="preserve"> </w:t>
      </w:r>
      <w:r>
        <w:t xml:space="preserve">для воспроизводимости.</w:t>
      </w:r>
      <w:r>
        <w:t xml:space="preserve"> </w:t>
      </w:r>
      <w:hyperlink r:id="rId33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IOPS, latency p50/p95/p99/p99.9, QoS histogram (bins).</w:t>
      </w:r>
    </w:p>
    <w:p>
      <w:pPr>
        <w:pStyle w:val="BodyText"/>
      </w:pPr>
      <w:r>
        <w:rPr>
          <w:b/>
          <w:bCs/>
        </w:rPr>
        <w:t xml:space="preserve">Пороговые критерии (дефолтные):</w:t>
      </w:r>
      <w:r>
        <w:t xml:space="preserve"> </w:t>
      </w:r>
      <w:r>
        <w:t xml:space="preserve">- p99 read latency:</w:t>
      </w:r>
      <w:r>
        <w:br/>
      </w:r>
      <w:r>
        <w:t xml:space="preserve">- NVMe: warn &gt; 2 ms, fail &gt; 5 ms</w:t>
      </w:r>
      <w:r>
        <w:br/>
      </w:r>
      <w:r>
        <w:t xml:space="preserve">- SATA: warn &gt; 5 ms, fail &gt; 10 ms</w:t>
      </w:r>
      <w:r>
        <w:br/>
      </w:r>
      <w:r>
        <w:t xml:space="preserve">- стабильность: если p99 ухудшился &gt; 30% относительно baseline при неизменном environment snapshot — warn.</w:t>
      </w:r>
    </w:p>
    <w:bookmarkEnd w:id="43"/>
    <w:bookmarkStart w:id="44" w:name="random-4k-qd32"/>
    <w:p>
      <w:pPr>
        <w:pStyle w:val="Heading4"/>
      </w:pPr>
      <w:r>
        <w:t xml:space="preserve">Random 4K QD32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высокоочередная нагрузка (серверные/параллельные I/O).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</w:t>
      </w:r>
      <w:r>
        <w:t xml:space="preserve">: randread / randwrite / randrw 70/30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4KiB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numjobs</w:t>
      </w:r>
      <w:r>
        <w:t xml:space="preserve">: 4 (эмулировать конкурирующие потоки)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300s,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20s</w:t>
      </w:r>
      <w:r>
        <w:t xml:space="preserve"> </w:t>
      </w:r>
      <w:r>
        <w:t xml:space="preserve">- логирование latency bins включено обязательно (fio JSON+ или fio histogram logs; DiskSpd latency histogram).</w:t>
      </w:r>
      <w:r>
        <w:t xml:space="preserve"> </w:t>
      </w:r>
      <w:hyperlink r:id="rId3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IOPS, throughput, latency percentiles, QoS histogram, CPU util (опционально).</w:t>
      </w:r>
    </w:p>
    <w:p>
      <w:pPr>
        <w:pStyle w:val="BodyText"/>
      </w:pPr>
      <w:r>
        <w:rPr>
          <w:b/>
          <w:bCs/>
        </w:rPr>
        <w:t xml:space="preserve">Пороговые критерии:</w:t>
      </w:r>
      <w:r>
        <w:t xml:space="preserve"> </w:t>
      </w:r>
      <w:r>
        <w:t xml:space="preserve">- p99.9 latency (или “tail”) не должен выходить за пределы X (конфигурируемо по классу устройства).</w:t>
      </w:r>
      <w:r>
        <w:br/>
      </w:r>
      <w:r>
        <w:t xml:space="preserve">- для сравнения устройств “по SNIA‑логике” тест должен отмечаться как “steady‑state valid” только если выполнены Purge+Preconditioning (см. ниже).</w:t>
      </w:r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</w:p>
    <w:bookmarkEnd w:id="44"/>
    <w:bookmarkStart w:id="45" w:name="mixed-например-7030-и-6535"/>
    <w:p>
      <w:pPr>
        <w:pStyle w:val="Heading4"/>
      </w:pPr>
      <w:r>
        <w:t xml:space="preserve">Mixed (например 70/30 и 65/35)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приближение к типовым серверным миксам, сопоставление с JEDEC‑терминологией (часто 65/35 упоминается в enterprise‑контексте).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</w:t>
      </w:r>
      <w:r>
        <w:t xml:space="preserve">: randrw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rwmixread</w:t>
      </w:r>
      <w:r>
        <w:t xml:space="preserve">: 70 (по умолчанию) и вариант 65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8KiB (или 4KiB/16KiB по профилю)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8–32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600s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data_pattern</w:t>
      </w:r>
      <w:r>
        <w:t xml:space="preserve">: random (требование SNIA PTS к воспроизводимой стимуляции и корректности на флеш‑контроллере).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IOPS, latency percentiles, QoS histogram, write amplification proxy (через host writes delta).</w:t>
      </w:r>
    </w:p>
    <w:p>
      <w:pPr>
        <w:pStyle w:val="BodyText"/>
      </w:pPr>
      <w:r>
        <w:rPr>
          <w:b/>
          <w:bCs/>
        </w:rPr>
        <w:t xml:space="preserve">Пороговые критерии:</w:t>
      </w:r>
      <w:r>
        <w:t xml:space="preserve"> </w:t>
      </w:r>
      <w:r>
        <w:t xml:space="preserve">- QoS: доля операций выше заданного latency‑порога (например, &gt;10ms) ≤ N ppm/ppb (настраиваемый “nines”‑порог).</w:t>
      </w:r>
      <w:r>
        <w:br/>
      </w:r>
      <w:r>
        <w:t xml:space="preserve">- регресс: ухудшение p99 более чем на 20% от baseline — warn.</w:t>
      </w:r>
    </w:p>
    <w:bookmarkEnd w:id="45"/>
    <w:bookmarkStart w:id="47" w:name="X17a2e2da0046ecd63977d73044a46a886aa8ad9"/>
    <w:p>
      <w:pPr>
        <w:pStyle w:val="Heading4"/>
      </w:pPr>
      <w:r>
        <w:t xml:space="preserve">Sustained write (выявление SLC‑кэша/просадок)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измерить устойчивую скорость записи после исчерпания буферов/кэша.</w:t>
      </w:r>
    </w:p>
    <w:p>
      <w:pPr>
        <w:pStyle w:val="BodyText"/>
      </w:pPr>
      <w:r>
        <w:rPr>
          <w:b/>
          <w:bCs/>
        </w:rPr>
        <w:t xml:space="preserve">Параметры по умолчанию: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</w:t>
      </w:r>
      <w:r>
        <w:t xml:space="preserve">: write (seq) или randwrite (по профилю)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bs</w:t>
      </w:r>
      <w:r>
        <w:t xml:space="preserve">: 1MiB (seq sustained) или 128KiB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iodepth</w:t>
      </w:r>
      <w:r>
        <w:t xml:space="preserve">: 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: 1800s (30 минут) либо “пока не записано X×GiB” (X должен быть конфигом, напр. 2× объёма предполагаемого SLC‑кэша)</w:t>
      </w:r>
      <w:r>
        <w:t xml:space="preserve"> </w:t>
      </w:r>
      <w:r>
        <w:t xml:space="preserve">- отчёт должен включать тайм‑серию throughput (fio</w:t>
      </w:r>
      <w:r>
        <w:t xml:space="preserve"> </w:t>
      </w:r>
      <w:r>
        <w:rPr>
          <w:rStyle w:val="VerbatimChar"/>
        </w:rPr>
        <w:t xml:space="preserve">write_bw_log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log_avg_msec</w:t>
      </w:r>
      <w:r>
        <w:t xml:space="preserve">; DiskSpd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для интервалов).</w:t>
      </w:r>
      <w:r>
        <w:t xml:space="preserve"> </w:t>
      </w:r>
      <w:hyperlink r:id="rId46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throughput over time, min/avg, точки “cliff” (момент просадки), температура.</w:t>
      </w:r>
    </w:p>
    <w:p>
      <w:pPr>
        <w:pStyle w:val="BodyText"/>
      </w:pPr>
      <w:r>
        <w:rPr>
          <w:b/>
          <w:bCs/>
        </w:rPr>
        <w:t xml:space="preserve">Пороговые критерии (дефолтные):</w:t>
      </w:r>
      <w:r>
        <w:t xml:space="preserve"> </w:t>
      </w:r>
      <w:r>
        <w:t xml:space="preserve">- “cliff detected”: падение более чем на 50% от peak на интервале ≥ 60s фиксируется как событие (не обязательно fail, но обязательно в отчёт).</w:t>
      </w:r>
      <w:r>
        <w:t xml:space="preserve"> </w:t>
      </w:r>
      <w:r>
        <w:t xml:space="preserve">- sustained_bw_min: по умолчанию warn, если &lt; 25% от peak_bw после стабилизации (настраивается по классу SSD).</w:t>
      </w:r>
    </w:p>
    <w:bookmarkEnd w:id="47"/>
    <w:bookmarkStart w:id="49" w:name="X9119431f0dd60b145bde27f5369e7a537c9e314"/>
    <w:p>
      <w:pPr>
        <w:pStyle w:val="Heading4"/>
      </w:pPr>
      <w:r>
        <w:t xml:space="preserve">Preconditioning / steady‑state (SNIA‑подобный процесс)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обеспечить сравнимые “steady state” замеры.</w:t>
      </w:r>
    </w:p>
    <w:p>
      <w:pPr>
        <w:pStyle w:val="BodyText"/>
      </w:pPr>
      <w:r>
        <w:rPr>
          <w:b/>
          <w:bCs/>
        </w:rPr>
        <w:t xml:space="preserve">Обязательная последовательность (встроенный workflow):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Purge</w:t>
      </w:r>
      <w:r>
        <w:t xml:space="preserve">: вернуть устройство к состоянию близкому к FOB (SECURITY ERASE / FORMAT / Sanitize). SNIA PTS тест‑сервис прямо требует поддержки PURGE через соответствующие команды.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WIPC</w:t>
      </w:r>
      <w:r>
        <w:t xml:space="preserve">: Workload Independent Preconditioning. По терминологии SNIA: WIPC для IOPS/TP/LAT — запись</w:t>
      </w:r>
      <w:r>
        <w:t xml:space="preserve"> </w:t>
      </w:r>
      <w:r>
        <w:rPr>
          <w:b/>
          <w:bCs/>
        </w:rPr>
        <w:t xml:space="preserve">2× user capacity</w:t>
      </w:r>
      <w:r>
        <w:t xml:space="preserve"> </w:t>
      </w:r>
      <w:r>
        <w:t xml:space="preserve">последовательными</w:t>
      </w:r>
      <w:r>
        <w:t xml:space="preserve"> </w:t>
      </w:r>
      <w:r>
        <w:rPr>
          <w:b/>
          <w:bCs/>
        </w:rPr>
        <w:t xml:space="preserve">128K writes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WDPC</w:t>
      </w:r>
      <w:r>
        <w:t xml:space="preserve">: Workload Dependent Preconditioning (прогон тестовой нагрузки до достижения steady state по критериям профиля/PTS).</w:t>
      </w:r>
      <w:r>
        <w:t xml:space="preserve"> </w:t>
      </w:r>
      <w:hyperlink r:id="rId26">
        <w:r>
          <w:rPr>
            <w:rStyle w:val="Hyperlink"/>
          </w:rPr>
          <w:t xml:space="preserve">[33]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Measurement window</w:t>
      </w:r>
      <w:r>
        <w:t xml:space="preserve">: запуск измерения только после прогрева/стабилизации (ramp/steadystate критерий). fio поддерживает критерии steady state и ramp‑период.</w:t>
      </w:r>
      <w:r>
        <w:t xml:space="preserve"> </w:t>
      </w:r>
      <w:hyperlink r:id="rId48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те же, что в целевом тесте, + флаг “steady_state_valid=true/false” и доказательство (граф/лог).</w:t>
      </w:r>
    </w:p>
    <w:p>
      <w:pPr>
        <w:pStyle w:val="BodyText"/>
      </w:pPr>
      <w:r>
        <w:rPr>
          <w:b/>
          <w:bCs/>
        </w:rPr>
        <w:t xml:space="preserve">Пороговые критерии:</w:t>
      </w:r>
      <w:r>
        <w:br/>
      </w:r>
      <w:r>
        <w:t xml:space="preserve">- если Purge не выполнен (или невозможен) — отчёт маркируется</w:t>
      </w:r>
      <w:r>
        <w:t xml:space="preserve"> </w:t>
      </w:r>
      <w:r>
        <w:rPr>
          <w:rStyle w:val="VerbatimChar"/>
        </w:rPr>
        <w:t xml:space="preserve">steady_state_valid=false</w:t>
      </w:r>
      <w:r>
        <w:t xml:space="preserve"> </w:t>
      </w:r>
      <w:r>
        <w:t xml:space="preserve">и сравнение допускается только как “best effort”, а не как SNIA‑подобное.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</w:p>
    <w:bookmarkEnd w:id="49"/>
    <w:bookmarkStart w:id="52" w:name="X974fd797859ca8687fa616263c5568dd8ed9b5e"/>
    <w:p>
      <w:pPr>
        <w:pStyle w:val="Heading4"/>
      </w:pPr>
      <w:r>
        <w:t xml:space="preserve">Endurance / TBW measurement (учёт износа от тестов)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полный ресурсный тест JESD218; но должно уметь:</w:t>
      </w:r>
      <w:r>
        <w:t xml:space="preserve"> </w:t>
      </w:r>
      <w:r>
        <w:t xml:space="preserve">- фиксировать износ/записи до/после прогонов (NVMe</w:t>
      </w:r>
      <w:r>
        <w:t xml:space="preserve"> </w:t>
      </w:r>
      <w:r>
        <w:rPr>
          <w:rStyle w:val="VerbatimChar"/>
        </w:rPr>
        <w:t xml:space="preserve">data_units_written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percentage_used</w:t>
      </w:r>
      <w:r>
        <w:t xml:space="preserve">, и т.п.);</w:t>
      </w:r>
      <w:r>
        <w:t xml:space="preserve"> </w:t>
      </w:r>
      <w:r>
        <w:t xml:space="preserve">- оценивать “сколько тест записал на хост” и “сколько увеличился ресурсный показатель”.</w:t>
      </w:r>
    </w:p>
    <w:p>
      <w:pPr>
        <w:pStyle w:val="BodyText"/>
      </w:pPr>
      <w:r>
        <w:t xml:space="preserve">JEDEC‑контекст: производители считают TBW по JESD219 (client workload) и подчёркивают зависимость от реальной нагрузки; это нужно фиксировать в отчёте как “интерпретационный контекст”, а не как строгий pass/fail.</w:t>
      </w:r>
      <w:r>
        <w:t xml:space="preserve"> </w:t>
      </w:r>
      <w:hyperlink r:id="rId50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Параметры:</w:t>
      </w:r>
      <w:r>
        <w:t xml:space="preserve"> </w:t>
      </w:r>
      <w:r>
        <w:t xml:space="preserve">- сбор “health logs” до/после: nvme smart-log / smartctl -x</w:t>
      </w:r>
      <w:r>
        <w:t xml:space="preserve"> </w:t>
      </w:r>
      <w:r>
        <w:t xml:space="preserve">- вычисление delta:</w:t>
      </w:r>
      <w:r>
        <w:t xml:space="preserve"> </w:t>
      </w:r>
      <w:r>
        <w:rPr>
          <w:rStyle w:val="VerbatimChar"/>
        </w:rPr>
        <w:t xml:space="preserve">Δdata_units_written</w:t>
      </w:r>
      <w:r>
        <w:t xml:space="preserve"> </w:t>
      </w:r>
      <w:r>
        <w:t xml:space="preserve">(NVMe) или vendor SMART host writes (SATA)</w:t>
      </w:r>
    </w:p>
    <w:p>
      <w:pPr>
        <w:pStyle w:val="BodyText"/>
      </w:pPr>
      <w:r>
        <w:rPr>
          <w:b/>
          <w:bCs/>
        </w:rPr>
        <w:t xml:space="preserve">Метрики:</w:t>
      </w:r>
      <w:r>
        <w:t xml:space="preserve"> </w:t>
      </w:r>
      <w:r>
        <w:t xml:space="preserve">host writes, percentage used, температура, unsafe shutdowns, media errors (если доступны).</w:t>
      </w:r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Пороговые критерии:</w:t>
      </w:r>
      <w:r>
        <w:t xml:space="preserve"> </w:t>
      </w:r>
      <w:r>
        <w:t xml:space="preserve">- если</w:t>
      </w:r>
      <w:r>
        <w:t xml:space="preserve"> </w:t>
      </w:r>
      <w:r>
        <w:rPr>
          <w:rStyle w:val="VerbatimChar"/>
        </w:rPr>
        <w:t xml:space="preserve">percentage_used</w:t>
      </w:r>
      <w:r>
        <w:t xml:space="preserve"> </w:t>
      </w:r>
      <w:r>
        <w:t xml:space="preserve">вырос &gt; заданного лимита за один набор тестов — warn/fail (лимит по умолчанию 0.2%, конфигурируемо);</w:t>
      </w:r>
      <w:r>
        <w:t xml:space="preserve"> </w:t>
      </w:r>
      <w:r>
        <w:t xml:space="preserve">- если обнаружены критические предупреждения NVMe SMART/Health (critical_warning != 0) — fail.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</w:p>
    <w:bookmarkEnd w:id="52"/>
    <w:bookmarkEnd w:id="53"/>
    <w:bookmarkEnd w:id="54"/>
    <w:bookmarkStart w:id="63" w:name="подготовка-ssd-и-контроль-среды"/>
    <w:p>
      <w:pPr>
        <w:pStyle w:val="Heading2"/>
      </w:pPr>
      <w:r>
        <w:t xml:space="preserve">Подготовка SSD и контроль среды</w:t>
      </w:r>
    </w:p>
    <w:bookmarkStart w:id="55" w:name="mermaidдиаграмма-процесса"/>
    <w:p>
      <w:pPr>
        <w:pStyle w:val="Heading3"/>
      </w:pPr>
      <w:r>
        <w:t xml:space="preserve">Mermaid‑диаграмма процесса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A[Выбор цели и профиля] --&gt; B{Режим теста}</w:t>
      </w:r>
      <w:r>
        <w:br/>
      </w:r>
      <w:r>
        <w:rPr>
          <w:rStyle w:val="VerbatimChar"/>
        </w:rPr>
        <w:t xml:space="preserve">  B --&gt;|Неразрушительный| C[Инвентаризация и snapshot окружения]</w:t>
      </w:r>
      <w:r>
        <w:br/>
      </w:r>
      <w:r>
        <w:rPr>
          <w:rStyle w:val="VerbatimChar"/>
        </w:rPr>
        <w:t xml:space="preserve">  B --&gt;|Разрушительный| P[Подтверждение риска и права доступа]</w:t>
      </w:r>
      <w:r>
        <w:br/>
      </w:r>
      <w:r>
        <w:rPr>
          <w:rStyle w:val="VerbatimChar"/>
        </w:rPr>
        <w:t xml:space="preserve">  P --&gt; C</w:t>
      </w:r>
      <w:r>
        <w:br/>
      </w:r>
      <w:r>
        <w:rPr>
          <w:rStyle w:val="VerbatimChar"/>
        </w:rPr>
        <w:t xml:space="preserve">  C --&gt; D[Purge: Secure Erase / Sanitize / Format / blkdiscard]</w:t>
      </w:r>
      <w:r>
        <w:br/>
      </w:r>
      <w:r>
        <w:rPr>
          <w:rStyle w:val="VerbatimChar"/>
        </w:rPr>
        <w:t xml:space="preserve">  D --&gt; E[Preconditioning: WIPC (2x user capacity SEQ 128K writes)]</w:t>
      </w:r>
      <w:r>
        <w:br/>
      </w:r>
      <w:r>
        <w:rPr>
          <w:rStyle w:val="VerbatimChar"/>
        </w:rPr>
        <w:t xml:space="preserve">  E --&gt; F[WDPC: прогон целевой нагрузки до steady-state]</w:t>
      </w:r>
      <w:r>
        <w:br/>
      </w:r>
      <w:r>
        <w:rPr>
          <w:rStyle w:val="VerbatimChar"/>
        </w:rPr>
        <w:t xml:space="preserve">  F --&gt; G[Test: измерение окна метрик + latency bins]</w:t>
      </w:r>
      <w:r>
        <w:br/>
      </w:r>
      <w:r>
        <w:rPr>
          <w:rStyle w:val="VerbatimChar"/>
        </w:rPr>
        <w:t xml:space="preserve">  G --&gt; H[Report: JSON/CSV + raw logs + SMART + env snapshot]</w:t>
      </w:r>
    </w:p>
    <w:bookmarkEnd w:id="55"/>
    <w:bookmarkStart w:id="62" w:name="X1825cc7820313452eb1d041cda090102fa7be2b"/>
    <w:p>
      <w:pPr>
        <w:pStyle w:val="Heading3"/>
      </w:pPr>
      <w:r>
        <w:t xml:space="preserve">Подготовка устройства (автоматизируемые шаги)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Purge / Secure Erase / Sanitize</w:t>
      </w:r>
      <w:r>
        <w:t xml:space="preserve"> </w:t>
      </w:r>
      <w:r>
        <w:t xml:space="preserve">- NVMe: использовать</w:t>
      </w:r>
      <w:r>
        <w:t xml:space="preserve"> </w:t>
      </w:r>
      <w:r>
        <w:rPr>
          <w:rStyle w:val="VerbatimChar"/>
        </w:rPr>
        <w:t xml:space="preserve">nvme sanitize</w:t>
      </w:r>
      <w:r>
        <w:t xml:space="preserve">/</w:t>
      </w:r>
      <w:r>
        <w:rPr>
          <w:rStyle w:val="VerbatimChar"/>
        </w:rPr>
        <w:t xml:space="preserve">nvme format</w:t>
      </w:r>
      <w:r>
        <w:t xml:space="preserve"> </w:t>
      </w:r>
      <w:r>
        <w:t xml:space="preserve">where applicable; nvme-cli описывает смысл sanitize как удаление данных так, чтобы восстановление было невозможно, и перечисляет типы sanitize.</w:t>
      </w:r>
      <w:r>
        <w:t xml:space="preserve"> </w:t>
      </w:r>
      <w:hyperlink r:id="rId56">
        <w:r>
          <w:rPr>
            <w:rStyle w:val="Hyperlink"/>
          </w:rPr>
          <w:t xml:space="preserve">[39]</w:t>
        </w:r>
      </w:hyperlink>
      <w:r>
        <w:br/>
      </w:r>
      <w:r>
        <w:t xml:space="preserve">- SATA/ATA: использовать</w:t>
      </w:r>
      <w:r>
        <w:t xml:space="preserve"> </w:t>
      </w:r>
      <w:r>
        <w:rPr>
          <w:rStyle w:val="VerbatimChar"/>
        </w:rPr>
        <w:t xml:space="preserve">hdparm --security-erase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--security-erase-enhanced</w:t>
      </w:r>
      <w:r>
        <w:t xml:space="preserve"> </w:t>
      </w:r>
      <w:r>
        <w:t xml:space="preserve">(только при поддержке устройством; операция опасная).</w:t>
      </w:r>
      <w:r>
        <w:t xml:space="preserve"> </w:t>
      </w:r>
      <w:hyperlink r:id="rId57">
        <w:r>
          <w:rPr>
            <w:rStyle w:val="Hyperlink"/>
          </w:rPr>
          <w:t xml:space="preserve">[40]</w:t>
        </w:r>
      </w:hyperlink>
      <w:r>
        <w:br/>
      </w:r>
      <w:r>
        <w:t xml:space="preserve">- Linux discard как быстрый способ “освободить” блоки (не всегда эквивалент erase):</w:t>
      </w:r>
      <w:r>
        <w:t xml:space="preserve"> </w:t>
      </w:r>
      <w:r>
        <w:rPr>
          <w:rStyle w:val="VerbatimChar"/>
        </w:rPr>
        <w:t xml:space="preserve">blkdiscard</w:t>
      </w:r>
      <w:r>
        <w:t xml:space="preserve"> </w:t>
      </w:r>
      <w:r>
        <w:t xml:space="preserve">(возможен</w:t>
      </w:r>
      <w:r>
        <w:t xml:space="preserve"> </w:t>
      </w:r>
      <w:r>
        <w:rPr>
          <w:rStyle w:val="VerbatimChar"/>
        </w:rPr>
        <w:t xml:space="preserve">--secure</w:t>
      </w:r>
      <w:r>
        <w:t xml:space="preserve">, если поддерживается устройством; обязательно unmounted).</w:t>
      </w:r>
      <w:r>
        <w:t xml:space="preserve"> </w:t>
      </w:r>
      <w:hyperlink r:id="rId58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TRIM</w:t>
      </w:r>
      <w:r>
        <w:t xml:space="preserve"> </w:t>
      </w:r>
      <w:r>
        <w:t xml:space="preserve">- Windows: проверка/настройка через</w:t>
      </w:r>
      <w:r>
        <w:t xml:space="preserve"> </w:t>
      </w:r>
      <w:r>
        <w:rPr>
          <w:rStyle w:val="VerbatimChar"/>
        </w:rPr>
        <w:t xml:space="preserve">fsutil behavior query DisableDeleteNotify</w:t>
      </w:r>
      <w:r>
        <w:t xml:space="preserve"> </w:t>
      </w:r>
      <w:r>
        <w:t xml:space="preserve">(TRIM/UNMAP).</w:t>
      </w:r>
      <w:r>
        <w:t xml:space="preserve"> </w:t>
      </w:r>
      <w:hyperlink r:id="rId59">
        <w:r>
          <w:rPr>
            <w:rStyle w:val="Hyperlink"/>
          </w:rPr>
          <w:t xml:space="preserve">[42]</w:t>
        </w:r>
      </w:hyperlink>
      <w:r>
        <w:br/>
      </w:r>
      <w:r>
        <w:t xml:space="preserve">- Linux: filesystem‑TRIM через</w:t>
      </w:r>
      <w:r>
        <w:t xml:space="preserve"> </w:t>
      </w:r>
      <w:r>
        <w:rPr>
          <w:rStyle w:val="VerbatimChar"/>
        </w:rPr>
        <w:t xml:space="preserve">fstrim</w:t>
      </w:r>
      <w:r>
        <w:t xml:space="preserve"> </w:t>
      </w:r>
      <w:r>
        <w:t xml:space="preserve">(если применяется), а device‑discard через</w:t>
      </w:r>
      <w:r>
        <w:t xml:space="preserve"> </w:t>
      </w:r>
      <w:r>
        <w:rPr>
          <w:rStyle w:val="VerbatimChar"/>
        </w:rPr>
        <w:t xml:space="preserve">blkdiscard</w:t>
      </w:r>
      <w:r>
        <w:t xml:space="preserve"> </w:t>
      </w:r>
      <w:r>
        <w:t xml:space="preserve">для не‑смонтированного устройства.</w:t>
      </w:r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Alignment</w:t>
      </w:r>
      <w:r>
        <w:t xml:space="preserve"> </w:t>
      </w:r>
      <w:r>
        <w:t xml:space="preserve">- Windows: Microsoft отмечает важность выравнивания под 4K physical sectors и указывает, что начиная с Vista SP1 первый раздел размещается на границе 1024 KB (что выравнивает на 4K), но приложения должны учитывать выравнивание, особенно при unbuffered writes.</w:t>
      </w:r>
      <w:r>
        <w:t xml:space="preserve"> </w:t>
      </w:r>
      <w:hyperlink r:id="rId60">
        <w:r>
          <w:rPr>
            <w:rStyle w:val="Hyperlink"/>
          </w:rPr>
          <w:t xml:space="preserve">[44]</w:t>
        </w:r>
      </w:hyperlink>
      <w:r>
        <w:br/>
      </w:r>
      <w:r>
        <w:t xml:space="preserve">- Linux: Seagate Technology</w:t>
      </w:r>
      <w:hyperlink r:id="rId5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в application note рекомендует начинать раздел на 1M boundary (sector 2048) как универсальное решение, подходящее для 4k/8k и кратных.</w:t>
      </w:r>
      <w:r>
        <w:t xml:space="preserve"> </w:t>
      </w:r>
      <w:hyperlink r:id="rId61">
        <w:r>
          <w:rPr>
            <w:rStyle w:val="Hyperlink"/>
          </w:rPr>
          <w:t xml:space="preserve">[46]</w:t>
        </w:r>
      </w:hyperlink>
      <w:r>
        <w:br/>
      </w:r>
      <w:r>
        <w:rPr>
          <w:b/>
          <w:bCs/>
        </w:rPr>
        <w:t xml:space="preserve">Требование к ПО:</w:t>
      </w:r>
      <w:r>
        <w:t xml:space="preserve"> </w:t>
      </w:r>
      <w:r>
        <w:t xml:space="preserve">проверять start offset и выдавать warning/fail при misalignment относительно physical секторного размера и минимального I/O.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Отключение влияния кэшей ОС</w:t>
      </w:r>
      <w:r>
        <w:t xml:space="preserve"> </w:t>
      </w:r>
      <w:r>
        <w:t xml:space="preserve">- Windows/DiskSpd: управлять кэшированием через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модификаторы;</w:t>
      </w:r>
      <w:r>
        <w:t xml:space="preserve"> </w:t>
      </w:r>
      <w:r>
        <w:rPr>
          <w:rStyle w:val="VerbatimChar"/>
        </w:rPr>
        <w:t xml:space="preserve">-Sh</w:t>
      </w:r>
      <w:r>
        <w:t xml:space="preserve"> </w:t>
      </w:r>
      <w:r>
        <w:t xml:space="preserve">отключает и software cache, и write-through/hardware write caching через соответствующие CreateFile flags.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br/>
      </w:r>
      <w:r>
        <w:t xml:space="preserve">- fio: использовать</w:t>
      </w:r>
      <w:r>
        <w:t xml:space="preserve"> </w:t>
      </w:r>
      <w:r>
        <w:rPr>
          <w:rStyle w:val="VerbatimChar"/>
        </w:rPr>
        <w:t xml:space="preserve">direct=1</w:t>
      </w:r>
      <w:r>
        <w:t xml:space="preserve"> </w:t>
      </w:r>
      <w:r>
        <w:t xml:space="preserve">для прямого I/O (в профиле это поле обязательное и по умолчанию включено).</w:t>
      </w:r>
      <w:r>
        <w:t xml:space="preserve"> </w:t>
      </w:r>
      <w:hyperlink r:id="rId33">
        <w:r>
          <w:rPr>
            <w:rStyle w:val="Hyperlink"/>
          </w:rPr>
          <w:t xml:space="preserve">[48]</w:t>
        </w:r>
      </w:hyperlink>
      <w:r>
        <w:br/>
      </w:r>
      <w:r>
        <w:rPr>
          <w:b/>
          <w:bCs/>
        </w:rPr>
        <w:t xml:space="preserve">Доп. требование:</w:t>
      </w:r>
      <w:r>
        <w:t xml:space="preserve"> </w:t>
      </w:r>
      <w:r>
        <w:t xml:space="preserve">в отчёте явно фиксировать состояние кэширования (что включено/отключено/неизвестно), так как SNIA указывает на вклад OS/инструментов и необходимость исключать их влияние.</w:t>
      </w:r>
      <w:r>
        <w:t xml:space="preserve"> </w:t>
      </w:r>
      <w:hyperlink r:id="rId30">
        <w:r>
          <w:rPr>
            <w:rStyle w:val="Hyperlink"/>
          </w:rPr>
          <w:t xml:space="preserve">[22]</w:t>
        </w:r>
      </w:hyperlink>
    </w:p>
    <w:bookmarkEnd w:id="62"/>
    <w:bookmarkEnd w:id="63"/>
    <w:bookmarkStart w:id="67" w:name="интеграции-и-форматы-отчётов"/>
    <w:p>
      <w:pPr>
        <w:pStyle w:val="Heading2"/>
      </w:pPr>
      <w:r>
        <w:t xml:space="preserve">Интеграции и форматы отчётов</w:t>
      </w:r>
    </w:p>
    <w:bookmarkStart w:id="64" w:name="интеграции-и-генерация-команд"/>
    <w:p>
      <w:pPr>
        <w:pStyle w:val="Heading3"/>
      </w:pPr>
      <w:r>
        <w:t xml:space="preserve">Интеграции и генерация команд</w:t>
      </w:r>
    </w:p>
    <w:p>
      <w:pPr>
        <w:pStyle w:val="FirstParagraph"/>
      </w:pPr>
      <w:r>
        <w:t xml:space="preserve">ПО должно иметь “адаптеры” (drivers) для: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fio</w:t>
      </w:r>
      <w:r>
        <w:t xml:space="preserve"> </w:t>
      </w:r>
      <w:r>
        <w:t xml:space="preserve">(Linux):</w:t>
      </w:r>
    </w:p>
    <w:p>
      <w:pPr>
        <w:pStyle w:val="Compact"/>
        <w:numPr>
          <w:ilvl w:val="0"/>
          <w:numId w:val="1002"/>
        </w:numPr>
      </w:pPr>
      <w:r>
        <w:t xml:space="preserve">запуск с</w:t>
      </w:r>
      <w:r>
        <w:t xml:space="preserve"> </w:t>
      </w:r>
      <w:r>
        <w:rPr>
          <w:rStyle w:val="VerbatimChar"/>
        </w:rPr>
        <w:t xml:space="preserve">--output-format=json+</w:t>
      </w:r>
      <w:r>
        <w:t xml:space="preserve"> </w:t>
      </w:r>
      <w:r>
        <w:t xml:space="preserve">для получения latency bins (QoS histogram) в JSON+; это ключевая потребность для tail‑latency.</w:t>
      </w:r>
      <w:r>
        <w:t xml:space="preserve"> </w:t>
      </w:r>
      <w:hyperlink r:id="rId32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2"/>
        </w:numPr>
      </w:pPr>
      <w:r>
        <w:t xml:space="preserve">включать histogram/time‑series логирование при sustained/steady‑state:</w:t>
      </w:r>
      <w:r>
        <w:t xml:space="preserve"> </w:t>
      </w:r>
      <w:r>
        <w:rPr>
          <w:rStyle w:val="VerbatimChar"/>
        </w:rPr>
        <w:t xml:space="preserve">log_hist_msec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log_hist_coarseness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write_bw_log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log_avg_msec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[50]</w:t>
        </w:r>
      </w:hyperlink>
    </w:p>
    <w:p>
      <w:pPr>
        <w:numPr>
          <w:ilvl w:val="0"/>
          <w:numId w:val="1002"/>
        </w:numPr>
      </w:pPr>
      <w:r>
        <w:t xml:space="preserve">воспроизводимость:</w:t>
      </w:r>
      <w:r>
        <w:t xml:space="preserve"> </w:t>
      </w:r>
      <w:r>
        <w:rPr>
          <w:rStyle w:val="VerbatimChar"/>
        </w:rPr>
        <w:t xml:space="preserve">randrepeat</w:t>
      </w:r>
      <w:r>
        <w:t xml:space="preserve">/</w:t>
      </w:r>
      <w:r>
        <w:rPr>
          <w:rStyle w:val="VerbatimChar"/>
        </w:rPr>
        <w:t xml:space="preserve">randseed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DiskSpd</w:t>
      </w:r>
      <w:r>
        <w:t xml:space="preserve"> </w:t>
      </w:r>
      <w:r>
        <w:t xml:space="preserve">(Windows):</w:t>
      </w:r>
    </w:p>
    <w:p>
      <w:pPr>
        <w:pStyle w:val="Compact"/>
        <w:numPr>
          <w:ilvl w:val="0"/>
          <w:numId w:val="1002"/>
        </w:numPr>
      </w:pPr>
      <w:r>
        <w:t xml:space="preserve">unbuffered/caching:</w:t>
      </w:r>
      <w:r>
        <w:t xml:space="preserve"> </w:t>
      </w:r>
      <w:r>
        <w:rPr>
          <w:rStyle w:val="VerbatimChar"/>
        </w:rPr>
        <w:t xml:space="preserve">-S</w:t>
      </w:r>
      <w:r>
        <w:t xml:space="preserve">/</w:t>
      </w:r>
      <w:r>
        <w:rPr>
          <w:rStyle w:val="VerbatimChar"/>
        </w:rPr>
        <w:t xml:space="preserve">-Sh</w:t>
      </w:r>
      <w:r>
        <w:t xml:space="preserve"> </w:t>
      </w:r>
      <w:r>
        <w:t xml:space="preserve">(см. выше).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02"/>
        </w:numPr>
      </w:pPr>
      <w:r>
        <w:t xml:space="preserve">параметры нагрузки:</w:t>
      </w:r>
      <w:r>
        <w:t xml:space="preserve"> </w:t>
      </w: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-d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rPr>
          <w:rStyle w:val="VerbatimChar"/>
        </w:rPr>
        <w:t xml:space="preserve">-t</w:t>
      </w:r>
      <w:r>
        <w:t xml:space="preserve">,</w:t>
      </w:r>
      <w:r>
        <w:t xml:space="preserve"> 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, random seed</w:t>
      </w:r>
      <w:r>
        <w:t xml:space="preserve"> </w:t>
      </w:r>
      <w:r>
        <w:rPr>
          <w:rStyle w:val="VerbatimChar"/>
        </w:rPr>
        <w:t xml:space="preserve">-z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</w:p>
    <w:p>
      <w:pPr>
        <w:numPr>
          <w:ilvl w:val="0"/>
          <w:numId w:val="1002"/>
        </w:numPr>
      </w:pPr>
      <w:r>
        <w:t xml:space="preserve">сбор extended stats по интервалам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и latency histogram (по возможностям версии; фиксировать версию DiskSpd).</w:t>
      </w:r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nvme-cli</w:t>
      </w:r>
      <w:r>
        <w:t xml:space="preserve"> </w:t>
      </w:r>
      <w:r>
        <w:t xml:space="preserve">(Linux):</w:t>
      </w:r>
    </w:p>
    <w:p>
      <w:pPr>
        <w:pStyle w:val="Compact"/>
        <w:numPr>
          <w:ilvl w:val="0"/>
          <w:numId w:val="1002"/>
        </w:numPr>
      </w:pPr>
      <w:r>
        <w:t xml:space="preserve">erase/sanitize:</w:t>
      </w:r>
      <w:r>
        <w:t xml:space="preserve"> </w:t>
      </w:r>
      <w:r>
        <w:rPr>
          <w:rStyle w:val="VerbatimChar"/>
        </w:rPr>
        <w:t xml:space="preserve">nvme sanitize</w:t>
      </w:r>
      <w:r>
        <w:t xml:space="preserve">, статус через sanitize-log; смысл sanitize и типы описаны в материалах NVM Express.</w:t>
      </w:r>
      <w:r>
        <w:t xml:space="preserve"> </w:t>
      </w:r>
      <w:hyperlink r:id="rId56">
        <w:r>
          <w:rPr>
            <w:rStyle w:val="Hyperlink"/>
          </w:rPr>
          <w:t xml:space="preserve">[39]</w:t>
        </w:r>
      </w:hyperlink>
    </w:p>
    <w:p>
      <w:pPr>
        <w:numPr>
          <w:ilvl w:val="0"/>
          <w:numId w:val="1002"/>
        </w:numPr>
      </w:pPr>
      <w:r>
        <w:t xml:space="preserve">health:</w:t>
      </w:r>
      <w:r>
        <w:t xml:space="preserve"> </w:t>
      </w:r>
      <w:r>
        <w:rPr>
          <w:rStyle w:val="VerbatimChar"/>
        </w:rPr>
        <w:t xml:space="preserve">nvme smart-log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smartctl</w:t>
      </w:r>
      <w:r>
        <w:t xml:space="preserve"> </w:t>
      </w:r>
      <w:r>
        <w:t xml:space="preserve">(Linux/Windows):</w:t>
      </w:r>
    </w:p>
    <w:p>
      <w:pPr>
        <w:pStyle w:val="Compact"/>
        <w:numPr>
          <w:ilvl w:val="0"/>
          <w:numId w:val="1002"/>
        </w:numPr>
      </w:pPr>
      <w:r>
        <w:t xml:space="preserve">для NVMe: извлечение SMART/Health и критических флагов; smartctl указывает, что NVMe статус берётся из “Critical Warning” байта SMART/Health log.</w:t>
      </w:r>
      <w:r>
        <w:t xml:space="preserve"> </w:t>
      </w:r>
      <w:hyperlink r:id="rId51">
        <w:r>
          <w:rPr>
            <w:rStyle w:val="Hyperlink"/>
          </w:rPr>
          <w:t xml:space="preserve">[53]</w:t>
        </w:r>
      </w:hyperlink>
    </w:p>
    <w:p>
      <w:pPr>
        <w:numPr>
          <w:ilvl w:val="0"/>
          <w:numId w:val="1002"/>
        </w:numPr>
      </w:pPr>
      <w:r>
        <w:t xml:space="preserve">ПО обязано сохранять полный вывод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как raw‑артефакт.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hdparm</w:t>
      </w:r>
      <w:r>
        <w:t xml:space="preserve"> </w:t>
      </w:r>
      <w:r>
        <w:t xml:space="preserve">(Linux, SATA):</w:t>
      </w:r>
    </w:p>
    <w:p>
      <w:pPr>
        <w:numPr>
          <w:ilvl w:val="0"/>
          <w:numId w:val="1002"/>
        </w:numPr>
      </w:pPr>
      <w:r>
        <w:t xml:space="preserve">SECURITY ERASE/ENHANCED (только в режимах destructive и при поддержке диском).</w:t>
      </w:r>
      <w:r>
        <w:t xml:space="preserve"> </w:t>
      </w:r>
      <w:hyperlink r:id="rId57">
        <w:r>
          <w:rPr>
            <w:rStyle w:val="Hyperlink"/>
          </w:rPr>
          <w:t xml:space="preserve">[40]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CrystalDiskMark</w:t>
      </w:r>
      <w:r>
        <w:t xml:space="preserve"> </w:t>
      </w:r>
      <w:r>
        <w:t xml:space="preserve">(опционально):</w:t>
      </w:r>
    </w:p>
    <w:p>
      <w:pPr>
        <w:pStyle w:val="Compact"/>
        <w:numPr>
          <w:ilvl w:val="0"/>
          <w:numId w:val="1002"/>
        </w:numPr>
      </w:pPr>
      <w:r>
        <w:t xml:space="preserve">как минимум: поддержать экспорт “профиля параметров CDM” в терминах (Seq Q32T1=128KiB; набор тестов; test size и runs).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2"/>
        </w:numPr>
      </w:pPr>
      <w:r>
        <w:t xml:space="preserve">автоматизация GUI не является обязательной частью “корректного SNIA‑подобного” теста; ПО должно помечать такие результаты тегом</w:t>
      </w:r>
      <w:r>
        <w:t xml:space="preserve"> </w:t>
      </w:r>
      <w:r>
        <w:rPr>
          <w:rStyle w:val="VerbatimChar"/>
        </w:rPr>
        <w:t xml:space="preserve">benchmark_class="gui_synthetic"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comparability="limited"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если реализуется автозапуск — предпочтительно через собственные профили DiskSpd/fio, а не через UI‑инжиниринг.</w:t>
      </w:r>
    </w:p>
    <w:bookmarkEnd w:id="64"/>
    <w:bookmarkStart w:id="65" w:name="X1c93b58c60e448271cb9b5a8352ddfa747d0f26"/>
    <w:p>
      <w:pPr>
        <w:pStyle w:val="Heading3"/>
      </w:pPr>
      <w:r>
        <w:t xml:space="preserve">Таблица соответствия тестов → инструменты → пример команд</w:t>
      </w:r>
    </w:p>
    <w:p>
      <w:pPr>
        <w:pStyle w:val="BlockText"/>
      </w:pPr>
      <w:r>
        <w:t xml:space="preserve">Команды ниже —</w:t>
      </w:r>
      <w:r>
        <w:t xml:space="preserve"> </w:t>
      </w:r>
      <w:r>
        <w:rPr>
          <w:b/>
          <w:bCs/>
        </w:rPr>
        <w:t xml:space="preserve">шаблоны</w:t>
      </w:r>
      <w:r>
        <w:t xml:space="preserve">, ПО должно</w:t>
      </w:r>
      <w:r>
        <w:t xml:space="preserve"> </w:t>
      </w:r>
      <w:r>
        <w:rPr>
          <w:b/>
          <w:bCs/>
        </w:rPr>
        <w:t xml:space="preserve">генерировать</w:t>
      </w:r>
      <w:r>
        <w:t xml:space="preserve"> </w:t>
      </w:r>
      <w:r>
        <w:t xml:space="preserve">их из профиля и выполнять с учётом режима</w:t>
      </w:r>
      <w:r>
        <w:t xml:space="preserve"> </w:t>
      </w:r>
      <w:r>
        <w:rPr>
          <w:rStyle w:val="VerbatimChar"/>
        </w:rPr>
        <w:t xml:space="preserve">file/device</w:t>
      </w:r>
      <w:r>
        <w:t xml:space="preserve">, кэша, seed, active range и безопасности.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Windows инструмент</w:t>
            </w:r>
          </w:p>
        </w:tc>
        <w:tc>
          <w:tcPr/>
          <w:p>
            <w:pPr>
              <w:pStyle w:val="Compact"/>
            </w:pPr>
            <w:r>
              <w:t xml:space="preserve">Пример (DiskSpd)</w:t>
            </w:r>
          </w:p>
        </w:tc>
        <w:tc>
          <w:tcPr/>
          <w:p>
            <w:pPr>
              <w:pStyle w:val="Compact"/>
            </w:pPr>
            <w:r>
              <w:t xml:space="preserve">Linux инструмент</w:t>
            </w:r>
          </w:p>
        </w:tc>
        <w:tc>
          <w:tcPr/>
          <w:p>
            <w:pPr>
              <w:pStyle w:val="Compact"/>
            </w:pPr>
            <w:r>
              <w:t xml:space="preserve">Пример (fio)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 seq + 4K QD1</w:t>
            </w:r>
          </w:p>
        </w:tc>
        <w:tc>
          <w:tcPr/>
          <w:p>
            <w:pPr>
              <w:pStyle w:val="Compact"/>
            </w:pPr>
            <w:r>
              <w:t xml:space="preserve">DiskSpd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-b1M -d60 -o1 -t1 -Su -w0 X:\test.dat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diskspd -b4K -d120 -o1 -t1 -Su -r -w30 X:\test.dat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rw=read; bs=1m; iodepth=1; direct=1; runtime=60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rw=randrw; rwmixread=70; bs=4k; iodepth=1; direct=1; runtime=120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Seq peak</w:t>
            </w:r>
          </w:p>
        </w:tc>
        <w:tc>
          <w:tcPr/>
          <w:p>
            <w:pPr>
              <w:pStyle w:val="Compact"/>
            </w:pPr>
            <w:r>
              <w:t xml:space="preserve">DiskSpd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-b128K -d60 -o32 -t1 -Sh -w0 X:\test.dat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rw=read; bs=128k; iodepth=32; numjobs=1; direct=1; runtime=60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4K QD32</w:t>
            </w:r>
          </w:p>
        </w:tc>
        <w:tc>
          <w:tcPr/>
          <w:p>
            <w:pPr>
              <w:pStyle w:val="Compact"/>
            </w:pPr>
            <w:r>
              <w:t xml:space="preserve">DiskSpd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-b4K -d300 -o32 -t4 -Sh -r -w30 X:\test.dat -z42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rw=randrw; rwmixread=70; bs=4k; iodepth=32; numjobs=4; direct=1; randseed=42; --output-format=json+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Sustained write</w:t>
            </w:r>
          </w:p>
        </w:tc>
        <w:tc>
          <w:tcPr/>
          <w:p>
            <w:pPr>
              <w:pStyle w:val="Compact"/>
            </w:pPr>
            <w:r>
              <w:t xml:space="preserve">DiskSpd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diskspd -b1M -d1800 -o32 -t1 -Sh -w100 X:\test.dat -D1000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rw=write; bs=1m; iodepth=32; direct=1; time_based=1; runtime=1800; write_bw_log=...; log_avg_msec=1000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Purge/Sanitize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(NVMe purge на Windows — по политике стенда/вендора; иначе Linux)</w:t>
            </w:r>
          </w:p>
        </w:tc>
        <w:tc>
          <w:tcPr/>
          <w:p>
            <w:pPr>
              <w:pStyle w:val="Compact"/>
            </w:pPr>
            <w:r>
              <w:t xml:space="preserve">nvme-cli/hdparm/blkdiscard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nvme sanitize -a 2 /dev/nvme0n1; nvme sanitize-log -H 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hdparm --security-erase 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blkdiscard /dev/...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[59]</w:t>
              </w:r>
            </w:hyperlink>
          </w:p>
        </w:tc>
      </w:tr>
    </w:tbl>
    <w:bookmarkEnd w:id="65"/>
    <w:bookmarkStart w:id="66" w:name="формат-отчётов-и-хранилище"/>
    <w:p>
      <w:pPr>
        <w:pStyle w:val="Heading3"/>
      </w:pPr>
      <w:r>
        <w:t xml:space="preserve">Формат отчётов и хранилище</w:t>
      </w:r>
    </w:p>
    <w:p>
      <w:pPr>
        <w:pStyle w:val="FirstParagraph"/>
      </w:pPr>
      <w:r>
        <w:t xml:space="preserve">ПО обязано формировать: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JSON‑отчёт (основной)</w:t>
      </w:r>
      <w:r>
        <w:br/>
      </w:r>
      <w:r>
        <w:t xml:space="preserve">Рекомендуемый верхнеуровневый формат: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tool_versions</w:t>
      </w:r>
      <w:r>
        <w:t xml:space="preserve"> </w:t>
      </w:r>
      <w:r>
        <w:t xml:space="preserve">(fio/diskspd/nvme-cli/smartctl/hdparm)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: start/end, timezone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environment_snapshot</w:t>
      </w:r>
      <w:r>
        <w:t xml:space="preserve">: OS/kernel, CPU, RAM, power settings, controller/driver, sector sizes, mount/fs 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: model, serial (если доступно), firmware, capacity, interface, namespace 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: шаги purge/preconditioning/test, статусы, длительности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test_parameters</w:t>
      </w:r>
      <w:r>
        <w:t xml:space="preserve">: полный resolved‑профиль (bs/iodepth/numjobs/runtime/direct/cache/seed/data pattern/active range)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raw_artifacts</w:t>
      </w:r>
      <w:r>
        <w:t xml:space="preserve">: пути к raw outputs (fio JSON+/logs; diskspd XML/text; smartctl -x; nvme smart-log)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throughput_bw_bytes_per_sec</w:t>
      </w:r>
      <w:r>
        <w:t xml:space="preserve"> </w:t>
      </w:r>
      <w:r>
        <w:t xml:space="preserve">(avg/min/max)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iops</w:t>
      </w:r>
      <w:r>
        <w:t xml:space="preserve"> </w:t>
      </w:r>
      <w:r>
        <w:t xml:space="preserve">(avg/min/max)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latency_ns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 </w:t>
      </w:r>
      <w:r>
        <w:t xml:space="preserve">(p50/p95/p99/p99.9/max)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qos_histogram</w:t>
      </w:r>
      <w:r>
        <w:t xml:space="preserve">: bins + единицы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wear_and_writes</w:t>
      </w:r>
      <w:r>
        <w:t xml:space="preserve">:</w:t>
      </w:r>
      <w:r>
        <w:t xml:space="preserve"> </w:t>
      </w:r>
      <w:r>
        <w:t xml:space="preserve">- nvme</w:t>
      </w:r>
      <w:r>
        <w:t xml:space="preserve"> </w:t>
      </w:r>
      <w:r>
        <w:rPr>
          <w:rStyle w:val="VerbatimChar"/>
        </w:rPr>
        <w:t xml:space="preserve">data_units_written/read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percentage_used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unsafe_shutdowns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media_errors</w:t>
      </w:r>
      <w:r>
        <w:t xml:space="preserve"> </w:t>
      </w:r>
      <w:r>
        <w:t xml:space="preserve">и др. (если доступны).</w:t>
      </w:r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acceptance_result</w:t>
      </w:r>
      <w:r>
        <w:t xml:space="preserve">: pass/warn/fail + объяснения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CSV summary (для BI/Excel)</w:t>
      </w:r>
      <w:r>
        <w:t xml:space="preserve"> </w:t>
      </w:r>
      <w:r>
        <w:t xml:space="preserve">- одна строка на тест‑кейс: ключевые агрегаты + p99/p99.9 + host writes delta + температура max.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Именование артефактов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{timestamp}_{device_id}_{profile_id}_{run_id}/...</w:t>
      </w:r>
      <w:r>
        <w:br/>
      </w:r>
      <w:r>
        <w:t xml:space="preserve">- Все исходники неизменяемы (append‑only), отчёт — immutable.</w:t>
      </w:r>
    </w:p>
    <w:bookmarkEnd w:id="66"/>
    <w:bookmarkEnd w:id="67"/>
    <w:bookmarkStart w:id="72" w:name="воспроизводимость-интерфейсы-и-приёмка"/>
    <w:p>
      <w:pPr>
        <w:pStyle w:val="Heading2"/>
      </w:pPr>
      <w:r>
        <w:t xml:space="preserve">Воспроизводимость, интерфейсы и приёмка</w:t>
      </w:r>
    </w:p>
    <w:bookmarkStart w:id="68" w:name="воспроизводимость-и-валидация"/>
    <w:p>
      <w:pPr>
        <w:pStyle w:val="Heading3"/>
      </w:pPr>
      <w:r>
        <w:t xml:space="preserve">Воспроизводимость и валидация</w:t>
      </w:r>
    </w:p>
    <w:p>
      <w:pPr>
        <w:pStyle w:val="FirstParagraph"/>
      </w:pPr>
      <w:r>
        <w:rPr>
          <w:b/>
          <w:bCs/>
        </w:rPr>
        <w:t xml:space="preserve">Воспроизводимость</w:t>
      </w:r>
      <w:r>
        <w:t xml:space="preserve"> </w:t>
      </w:r>
      <w:r>
        <w:t xml:space="preserve">(обязательные требования):</w:t>
      </w:r>
      <w:r>
        <w:t xml:space="preserve"> </w:t>
      </w:r>
      <w:r>
        <w:t xml:space="preserve">- фиксировать seed’ы: fio</w:t>
      </w:r>
      <w:r>
        <w:t xml:space="preserve"> </w:t>
      </w:r>
      <w:r>
        <w:rPr>
          <w:rStyle w:val="VerbatimChar"/>
        </w:rPr>
        <w:t xml:space="preserve">randseed</w:t>
      </w:r>
      <w:r>
        <w:t xml:space="preserve">, DiskSpd</w:t>
      </w:r>
      <w:r>
        <w:t xml:space="preserve"> </w:t>
      </w:r>
      <w:r>
        <w:rPr>
          <w:rStyle w:val="VerbatimChar"/>
        </w:rPr>
        <w:t xml:space="preserve">-z</w:t>
      </w:r>
      <w:r>
        <w:t xml:space="preserve">, и отмечать</w:t>
      </w:r>
      <w:r>
        <w:t xml:space="preserve"> </w:t>
      </w:r>
      <w:r>
        <w:rPr>
          <w:rStyle w:val="VerbatimChar"/>
        </w:rPr>
        <w:t xml:space="preserve">randrepeat</w:t>
      </w:r>
      <w:r>
        <w:t xml:space="preserve"> </w:t>
      </w:r>
      <w:r>
        <w:t xml:space="preserve">как включенный по умолчанию.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br/>
      </w:r>
      <w:r>
        <w:t xml:space="preserve">- фиксировать data pattern (random/0fill и др.). Для сопоставлений уровня “стандартоподобного” теста по умолчанию требовать random‑data (или явно отмечать отклонение).</w:t>
      </w:r>
      <w:r>
        <w:t xml:space="preserve"> </w:t>
      </w:r>
      <w:hyperlink r:id="rId22">
        <w:r>
          <w:rPr>
            <w:rStyle w:val="Hyperlink"/>
          </w:rPr>
          <w:t xml:space="preserve">[61]</w:t>
        </w:r>
      </w:hyperlink>
      <w:r>
        <w:br/>
      </w:r>
      <w:r>
        <w:t xml:space="preserve">- для DiskSpd при unbuffered I/O учитывать ограничения: смещения/размеры кратны sector size; эти ограничения описаны в документации DiskSpd.</w:t>
      </w:r>
      <w:r>
        <w:t xml:space="preserve"> </w:t>
      </w:r>
      <w:hyperlink r:id="rId28">
        <w:r>
          <w:rPr>
            <w:rStyle w:val="Hyperlink"/>
          </w:rPr>
          <w:t xml:space="preserve">[62]</w:t>
        </w:r>
      </w:hyperlink>
      <w:r>
        <w:br/>
      </w:r>
      <w:r>
        <w:t xml:space="preserve">- фиксировать окружение: SNIA подчёркивает вклад HW/OS/tool и рекомендует устранять/снижать влияние ОС (включая автоматические обновления и т.п.).</w:t>
      </w:r>
      <w:r>
        <w:t xml:space="preserve"> </w:t>
      </w:r>
      <w:hyperlink r:id="rId3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Валидация корректности прогона</w:t>
      </w:r>
      <w:r>
        <w:t xml:space="preserve">:</w:t>
      </w:r>
      <w:r>
        <w:t xml:space="preserve"> </w:t>
      </w:r>
      <w:r>
        <w:t xml:space="preserve">- перед стартом: проверка “target не смонтирован” (для destructive операций), достаточно свободного места (file mode), права администратора/root;</w:t>
      </w:r>
      <w:r>
        <w:t xml:space="preserve"> </w:t>
      </w:r>
      <w:r>
        <w:t xml:space="preserve">- после Purge/Preconditioning: подтверждение, что этапы выполнены (логи команд + exit code + time spent); без этого</w:t>
      </w:r>
      <w:r>
        <w:t xml:space="preserve"> </w:t>
      </w:r>
      <w:r>
        <w:rPr>
          <w:rStyle w:val="VerbatimChar"/>
        </w:rPr>
        <w:t xml:space="preserve">steady_state_valid=false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</w:p>
    <w:bookmarkEnd w:id="68"/>
    <w:bookmarkStart w:id="69" w:name="uiclirest-api"/>
    <w:p>
      <w:pPr>
        <w:pStyle w:val="Heading3"/>
      </w:pPr>
      <w:r>
        <w:t xml:space="preserve">UI/CLI/REST API</w:t>
      </w:r>
    </w:p>
    <w:p>
      <w:pPr>
        <w:pStyle w:val="FirstParagraph"/>
      </w:pPr>
      <w:r>
        <w:rPr>
          <w:b/>
          <w:bCs/>
        </w:rPr>
        <w:t xml:space="preserve">CLI обязателен</w:t>
      </w:r>
      <w:r>
        <w:t xml:space="preserve">, UI опционален. Минимальный CLI: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discover</w:t>
      </w:r>
      <w:r>
        <w:t xml:space="preserve"> </w:t>
      </w:r>
      <w:r>
        <w:t xml:space="preserve">— инвентаризация устройств + snapshot окружения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profile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ssdtest profile show 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ssdtest profile validate &lt;file&gt;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prepare --target ... --purge [sanitize|security-erase|blkdiscard] --trim [on|off|run] --align-check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run --profile &lt;id|file&gt; --target ... [--destructive] [--confirm &lt;token&gt;] [--output-dir ...]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report export --format json|csv --run-id ...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ssdtest compare --run-a ... --run-b ...</w:t>
      </w:r>
    </w:p>
    <w:p>
      <w:pPr>
        <w:pStyle w:val="FirstParagraph"/>
      </w:pPr>
      <w:r>
        <w:rPr>
          <w:b/>
          <w:bCs/>
        </w:rPr>
        <w:t xml:space="preserve">REST API (опционально, но желательно для DevOps):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/runs</w:t>
      </w:r>
      <w:r>
        <w:t xml:space="preserve"> </w:t>
      </w:r>
      <w:r>
        <w:t xml:space="preserve">(создать прогон), GET</w:t>
      </w:r>
      <w:r>
        <w:t xml:space="preserve"> </w:t>
      </w:r>
      <w:r>
        <w:rPr>
          <w:rStyle w:val="VerbatimChar"/>
        </w:rPr>
        <w:t xml:space="preserve">/runs/{id}</w:t>
      </w:r>
      <w:r>
        <w:t xml:space="preserve"> </w:t>
      </w:r>
      <w:r>
        <w:t xml:space="preserve">(статус/прогресс), POST</w:t>
      </w:r>
      <w:r>
        <w:t xml:space="preserve"> </w:t>
      </w:r>
      <w:r>
        <w:rPr>
          <w:rStyle w:val="VerbatimChar"/>
        </w:rPr>
        <w:t xml:space="preserve">/runs/{id}/stop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/devices</w:t>
      </w:r>
      <w:r>
        <w:t xml:space="preserve">, GET</w:t>
      </w:r>
      <w:r>
        <w:t xml:space="preserve"> </w:t>
      </w:r>
      <w:r>
        <w:rPr>
          <w:rStyle w:val="VerbatimChar"/>
        </w:rPr>
        <w:t xml:space="preserve">/profiles</w:t>
      </w:r>
      <w:r>
        <w:t xml:space="preserve">, POST</w:t>
      </w:r>
      <w:r>
        <w:t xml:space="preserve"> </w:t>
      </w:r>
      <w:r>
        <w:rPr>
          <w:rStyle w:val="VerbatimChar"/>
        </w:rPr>
        <w:t xml:space="preserve">/profiles/validate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/reports/{id}</w:t>
      </w:r>
      <w:r>
        <w:t xml:space="preserve"> </w:t>
      </w:r>
      <w:r>
        <w:t xml:space="preserve">(download json/csv + artifacts list)</w:t>
      </w:r>
    </w:p>
    <w:bookmarkEnd w:id="69"/>
    <w:bookmarkStart w:id="70" w:name="Xde81b5687043d12663f623b183ab6e557979379"/>
    <w:p>
      <w:pPr>
        <w:pStyle w:val="Heading3"/>
      </w:pPr>
      <w:r>
        <w:t xml:space="preserve">Логирование, безопасность и предупреждения</w:t>
      </w:r>
    </w:p>
    <w:p>
      <w:pPr>
        <w:pStyle w:val="Compact"/>
        <w:numPr>
          <w:ilvl w:val="0"/>
          <w:numId w:val="1004"/>
        </w:numPr>
      </w:pPr>
      <w:r>
        <w:t xml:space="preserve">Любой destructive‑шаг (Purge/Sanitize/Security Erase/blkdiscard) — всегда:</w:t>
      </w:r>
    </w:p>
    <w:p>
      <w:pPr>
        <w:pStyle w:val="Compact"/>
        <w:numPr>
          <w:ilvl w:val="0"/>
          <w:numId w:val="1004"/>
        </w:numPr>
      </w:pPr>
      <w:r>
        <w:t xml:space="preserve">заметное предупреждение о потере данных;</w:t>
      </w:r>
    </w:p>
    <w:p>
      <w:pPr>
        <w:pStyle w:val="Compact"/>
        <w:numPr>
          <w:ilvl w:val="0"/>
          <w:numId w:val="1004"/>
        </w:numPr>
      </w:pPr>
      <w:r>
        <w:t xml:space="preserve">двуфакторное подтверждение (флаг + одноразовый токен/подтверждение строки устройства);</w:t>
      </w:r>
    </w:p>
    <w:p>
      <w:pPr>
        <w:numPr>
          <w:ilvl w:val="0"/>
          <w:numId w:val="1004"/>
        </w:numPr>
      </w:pPr>
      <w:r>
        <w:t xml:space="preserve">запрет выполнения на системном диске по умолчанию (allow‑list).</w:t>
      </w:r>
      <w:r>
        <w:br/>
      </w:r>
      <w:r>
        <w:t xml:space="preserve">Команды erase/sanitize прямо несут риск уничтожения данных.</w:t>
      </w:r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</w:p>
    <w:p>
      <w:pPr>
        <w:numPr>
          <w:ilvl w:val="0"/>
          <w:numId w:val="1004"/>
        </w:numPr>
      </w:pPr>
      <w:r>
        <w:t xml:space="preserve">Логи: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audit.log</w:t>
      </w:r>
      <w:r>
        <w:t xml:space="preserve"> </w:t>
      </w:r>
      <w:r>
        <w:t xml:space="preserve">(кто запустил/что запускал/куда писал),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run.log</w:t>
      </w:r>
      <w:r>
        <w:t xml:space="preserve"> </w:t>
      </w:r>
      <w:r>
        <w:t xml:space="preserve">(детальные команды и выводы, exit codes),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metrics.log</w:t>
      </w:r>
      <w:r>
        <w:t xml:space="preserve"> </w:t>
      </w:r>
      <w:r>
        <w:t xml:space="preserve">(сэмплы и агрегации, если нужно).</w:t>
      </w:r>
    </w:p>
    <w:bookmarkEnd w:id="70"/>
    <w:bookmarkStart w:id="71" w:name="критерии-приёмки-и-тесткейсы"/>
    <w:p>
      <w:pPr>
        <w:pStyle w:val="Heading3"/>
      </w:pPr>
      <w:r>
        <w:t xml:space="preserve">Критерии приёмки и тест‑кейсы</w:t>
      </w:r>
    </w:p>
    <w:p>
      <w:pPr>
        <w:pStyle w:val="FirstParagraph"/>
      </w:pPr>
      <w:r>
        <w:rPr>
          <w:b/>
          <w:bCs/>
        </w:rPr>
        <w:t xml:space="preserve">Критерии приёмки (Definition of Done):</w:t>
      </w:r>
      <w:r>
        <w:t xml:space="preserve"> </w:t>
      </w:r>
      <w:r>
        <w:t xml:space="preserve">1) ПО воспроизводимо генерирует команды fio/DiskSpd из одинакового профиля и сохраняет resolved‑параметры в отчёт.</w:t>
      </w:r>
      <w:r>
        <w:t xml:space="preserve"> </w:t>
      </w:r>
      <w:hyperlink r:id="rId23">
        <w:r>
          <w:rPr>
            <w:rStyle w:val="Hyperlink"/>
          </w:rPr>
          <w:t xml:space="preserve">[63]</w:t>
        </w:r>
      </w:hyperlink>
      <w:r>
        <w:br/>
      </w:r>
      <w:r>
        <w:t xml:space="preserve">2) В режиме fio JSON+ в отчёте присутствуют latency bins; в отчёте есть percentiles и QoS histogram.</w:t>
      </w:r>
      <w:r>
        <w:t xml:space="preserve"> </w:t>
      </w:r>
      <w:hyperlink r:id="rId32">
        <w:r>
          <w:rPr>
            <w:rStyle w:val="Hyperlink"/>
          </w:rPr>
          <w:t xml:space="preserve">[64]</w:t>
        </w:r>
      </w:hyperlink>
      <w:r>
        <w:br/>
      </w:r>
      <w:r>
        <w:t xml:space="preserve">3) В режиме DiskSpd</w:t>
      </w:r>
      <w:r>
        <w:t xml:space="preserve"> </w:t>
      </w:r>
      <w:r>
        <w:rPr>
          <w:rStyle w:val="VerbatimChar"/>
        </w:rPr>
        <w:t xml:space="preserve">-Sh</w:t>
      </w:r>
      <w:r>
        <w:t xml:space="preserve"> </w:t>
      </w:r>
      <w:r>
        <w:t xml:space="preserve">отчёт содержит маркер отключения кэша и предупреждение об ограничениях выравнивания.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br/>
      </w:r>
      <w:r>
        <w:t xml:space="preserve">4) Реализован workflow Purge→WIPC (2× user capacity SEQ 128K)→Test; WIPC соответствует определению SNIA.</w:t>
      </w:r>
      <w:r>
        <w:t xml:space="preserve"> </w:t>
      </w:r>
      <w:hyperlink r:id="rId26">
        <w:r>
          <w:rPr>
            <w:rStyle w:val="Hyperlink"/>
          </w:rPr>
          <w:t xml:space="preserve">[65]</w:t>
        </w:r>
      </w:hyperlink>
      <w:r>
        <w:br/>
      </w:r>
      <w:r>
        <w:t xml:space="preserve">5) Отчёт содержит SMART/Health данные для NVMe/SATA (raw output сохранён).</w:t>
      </w:r>
      <w:r>
        <w:t xml:space="preserve"> </w:t>
      </w:r>
      <w:hyperlink r:id="rId5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Минимальный набор тест‑кейсов (пример):</w:t>
      </w:r>
      <w:r>
        <w:t xml:space="preserve"> </w:t>
      </w:r>
      <w:r>
        <w:t xml:space="preserve">- TC‑01:</w:t>
      </w:r>
      <w:r>
        <w:t xml:space="preserve"> </w:t>
      </w:r>
      <w:r>
        <w:rPr>
          <w:rStyle w:val="VerbatimChar"/>
        </w:rPr>
        <w:t xml:space="preserve">discover</w:t>
      </w:r>
      <w:r>
        <w:t xml:space="preserve"> </w:t>
      </w:r>
      <w:r>
        <w:t xml:space="preserve">возвращает устройства + sector sizes + tool versions.</w:t>
      </w:r>
      <w:r>
        <w:t xml:space="preserve"> </w:t>
      </w:r>
      <w:r>
        <w:t xml:space="preserve">- TC‑02:</w:t>
      </w:r>
      <w:r>
        <w:t xml:space="preserve"> </w:t>
      </w:r>
      <w:r>
        <w:rPr>
          <w:rStyle w:val="VerbatimChar"/>
        </w:rPr>
        <w:t xml:space="preserve">profile validate</w:t>
      </w:r>
      <w:r>
        <w:t xml:space="preserve"> </w:t>
      </w:r>
      <w:r>
        <w:t xml:space="preserve">отклоняет конфиг с</w:t>
      </w:r>
      <w:r>
        <w:t xml:space="preserve"> </w:t>
      </w:r>
      <w:r>
        <w:rPr>
          <w:rStyle w:val="VerbatimChar"/>
        </w:rPr>
        <w:t xml:space="preserve">iodepth&gt;1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direct=false</w:t>
      </w:r>
      <w:r>
        <w:t xml:space="preserve"> </w:t>
      </w:r>
      <w:r>
        <w:t xml:space="preserve">(если политика требует direct by default).</w:t>
      </w:r>
      <w:r>
        <w:t xml:space="preserve"> </w:t>
      </w:r>
      <w:r>
        <w:t xml:space="preserve">- TC‑03: генерация fio‑команды для 4K QD32 включает</w:t>
      </w:r>
      <w:r>
        <w:t xml:space="preserve"> </w:t>
      </w:r>
      <w:r>
        <w:rPr>
          <w:rStyle w:val="VerbatimChar"/>
        </w:rPr>
        <w:t xml:space="preserve">randseed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--output-format=json+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direct=1</w:t>
      </w:r>
      <w:r>
        <w:t xml:space="preserve">.</w:t>
      </w:r>
      <w:r>
        <w:t xml:space="preserve"> </w:t>
      </w:r>
      <w:r>
        <w:t xml:space="preserve">- TC‑04: генерация DiskSpd для unbuffered включает</w:t>
      </w:r>
      <w:r>
        <w:t xml:space="preserve"> </w:t>
      </w:r>
      <w:r>
        <w:rPr>
          <w:rStyle w:val="VerbatimChar"/>
        </w:rPr>
        <w:t xml:space="preserve">-Sh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-z 42</w:t>
      </w:r>
      <w:r>
        <w:t xml:space="preserve">.</w:t>
      </w:r>
      <w:r>
        <w:t xml:space="preserve"> </w:t>
      </w:r>
      <w:r>
        <w:t xml:space="preserve">- TC‑05: отчёт содержит</w:t>
      </w:r>
      <w:r>
        <w:t xml:space="preserve"> </w:t>
      </w:r>
      <w:r>
        <w:rPr>
          <w:rStyle w:val="VerbatimChar"/>
        </w:rPr>
        <w:t xml:space="preserve">environment_snapshot</w:t>
      </w:r>
      <w:r>
        <w:t xml:space="preserve"> </w:t>
      </w:r>
      <w:r>
        <w:t xml:space="preserve">и блок</w:t>
      </w:r>
      <w:r>
        <w:t xml:space="preserve"> </w:t>
      </w:r>
      <w:r>
        <w:rPr>
          <w:rStyle w:val="VerbatimChar"/>
        </w:rPr>
        <w:t xml:space="preserve">acceptance_result</w:t>
      </w:r>
      <w:r>
        <w:t xml:space="preserve">.</w:t>
      </w:r>
      <w:r>
        <w:t xml:space="preserve"> </w:t>
      </w:r>
      <w:r>
        <w:t xml:space="preserve">- TC‑06: destructive‑операция не стартует без подтверждения и allow‑list девайса.</w:t>
      </w:r>
    </w:p>
    <w:p>
      <w:pPr>
        <w:pStyle w:val="BodyText"/>
      </w:pPr>
      <w:r>
        <w:rPr>
          <w:b/>
          <w:bCs/>
        </w:rPr>
        <w:t xml:space="preserve">Примеры ожидаемых фрагментов отчёта (не код, а структура):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aggregates.latency_ms.p99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qos_histogram.bins</w:t>
      </w:r>
      <w:r>
        <w:t xml:space="preserve"> </w:t>
      </w:r>
      <w:r>
        <w:t xml:space="preserve">(массив/словарь bin→count)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wear_and_writes.nvme.data_units_written_before/after/delta</w:t>
      </w:r>
    </w:p>
    <w:bookmarkEnd w:id="71"/>
    <w:bookmarkEnd w:id="72"/>
    <w:bookmarkStart w:id="73" w:name="ограничения-и-допущения"/>
    <w:p>
      <w:pPr>
        <w:pStyle w:val="Heading2"/>
      </w:pPr>
      <w:r>
        <w:t xml:space="preserve">Ограничения и допущения</w:t>
      </w:r>
    </w:p>
    <w:p>
      <w:pPr>
        <w:pStyle w:val="Compact"/>
        <w:numPr>
          <w:ilvl w:val="0"/>
          <w:numId w:val="1005"/>
        </w:numPr>
      </w:pPr>
      <w:r>
        <w:t xml:space="preserve">Архив форума iXBT (раздел id=11) в текущей среде</w:t>
      </w:r>
      <w:r>
        <w:t xml:space="preserve"> </w:t>
      </w:r>
      <w:r>
        <w:rPr>
          <w:b/>
          <w:bCs/>
        </w:rPr>
        <w:t xml:space="preserve">не удалось полнотекстово обработать целиком</w:t>
      </w:r>
      <w:r>
        <w:t xml:space="preserve"> </w:t>
      </w:r>
      <w:r>
        <w:t xml:space="preserve">из‑за технических ограничений доступа к страницам (ошибки статуса при загрузке). Поэтому форумная часть учтена как слой “практик/ожиданий” и ссылочная база на ключевые ветки (см. ниже), но</w:t>
      </w:r>
      <w:r>
        <w:t xml:space="preserve"> </w:t>
      </w:r>
      <w:r>
        <w:rPr>
          <w:b/>
          <w:bCs/>
        </w:rPr>
        <w:t xml:space="preserve">не является единственным нормативом</w:t>
      </w:r>
      <w:r>
        <w:t xml:space="preserve">; приоритет для корректности отдан SNIA PTS и документации инструментов.</w:t>
      </w:r>
    </w:p>
    <w:p>
      <w:pPr>
        <w:pStyle w:val="Compact"/>
        <w:numPr>
          <w:ilvl w:val="0"/>
          <w:numId w:val="1005"/>
        </w:numPr>
      </w:pPr>
      <w:r>
        <w:t xml:space="preserve">Нормативы: ориентируемся на SNIA PTS v2.0.2 и JEDEC JESD218/219; оригинальные документы JEDEC могут быть ограничены по доступу, поэтому требования по TBW основаны на первичных документах производителей и отраслевых разъяснениях (Seagate/WD/Kingston и т.п.).</w:t>
      </w:r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05"/>
        </w:numPr>
      </w:pPr>
      <w:r>
        <w:t xml:space="preserve">CrystalDiskMark: автозапуск/CLI в рамках “корректного теста” не обязателен; инструмент рассматривается как “sanity GUI baseline” с ограниченной сопоставимостью и обязательной фиксацией параметров (версия, test size, runs, выбранный профиль). Термины тестов CDM (Seq Q32T1=128KiB и др.) допустимо поддержать для унификации описаний.</w:t>
      </w:r>
      <w:r>
        <w:t xml:space="preserve"> </w:t>
      </w:r>
      <w:hyperlink r:id="rId40">
        <w:r>
          <w:rPr>
            <w:rStyle w:val="Hyperlink"/>
          </w:rPr>
          <w:t xml:space="preserve">[67]</w:t>
        </w:r>
      </w:hyperlink>
    </w:p>
    <w:p>
      <w:pPr>
        <w:pStyle w:val="FirstParagraph"/>
      </w:pPr>
      <w:r>
        <w:rPr>
          <w:b/>
          <w:bCs/>
        </w:rPr>
        <w:t xml:space="preserve">Ссылки на ключевые темы iXBT (как запрошено; из предыдущего отчёта):</w:t>
      </w:r>
    </w:p>
    <w:p>
      <w:pPr>
        <w:pStyle w:val="SourceCode"/>
      </w:pPr>
      <w:r>
        <w:rPr>
          <w:rStyle w:val="VerbatimChar"/>
        </w:rPr>
        <w:t xml:space="preserve">https://forum.ixbt.com/?id=11</w:t>
      </w:r>
      <w:r>
        <w:br/>
      </w:r>
      <w:r>
        <w:rPr>
          <w:rStyle w:val="VerbatimChar"/>
        </w:rPr>
        <w:t xml:space="preserve">https://forum.ixbt.com/topic.cgi?id=11:50337-127   (Выбор SSD, часть 18)</w:t>
      </w:r>
      <w:r>
        <w:br/>
      </w:r>
      <w:r>
        <w:rPr>
          <w:rStyle w:val="VerbatimChar"/>
        </w:rPr>
        <w:t xml:space="preserve">https://forum.ixbt.com/topic.cgi?id=11:049887-45   (Обсуждение SSD Samsung, часть 2)</w:t>
      </w:r>
      <w:r>
        <w:br/>
      </w:r>
      <w:r>
        <w:rPr>
          <w:rStyle w:val="VerbatimChar"/>
        </w:rPr>
        <w:t xml:space="preserve">https://forum.ixbt.com/topic.cgi?id=11:49887-85    (Обсуждение SSD Samsung, часть 3)</w:t>
      </w:r>
      <w:r>
        <w:br/>
      </w:r>
      <w:r>
        <w:rPr>
          <w:rStyle w:val="VerbatimChar"/>
        </w:rPr>
        <w:t xml:space="preserve">https://forum.ixbt.com/topic.cgi?id=11:50318       (Новый SSD (подделка!) не соответствует заявленным скоростям)</w:t>
      </w:r>
      <w:r>
        <w:br/>
      </w:r>
      <w:r>
        <w:rPr>
          <w:rStyle w:val="VerbatimChar"/>
        </w:rPr>
        <w:t xml:space="preserve">https://forum.ixbt.com/topic.cgi?id=11:050091      (Почему мои диски в 5 раз медленнее заявленной скорости?)</w:t>
      </w:r>
      <w:r>
        <w:br/>
      </w:r>
      <w:r>
        <w:rPr>
          <w:rStyle w:val="VerbatimChar"/>
        </w:rPr>
        <w:t xml:space="preserve">https://forum.ixbt.com/topic.cgi?id=11:48616       (SSD: SecureErase и Sanitize)</w:t>
      </w:r>
      <w:r>
        <w:br/>
      </w:r>
      <w:r>
        <w:rPr>
          <w:rStyle w:val="VerbatimChar"/>
        </w:rPr>
        <w:t xml:space="preserve">https://forum.ixbt.com/topic.cgi?id=11:48619       (TRIM на SATA SSD)</w:t>
      </w:r>
    </w:p>
    <w:p>
      <w:pPr>
        <w:pStyle w:val="FirstParagraph"/>
      </w:pPr>
      <w:r>
        <w:rPr>
          <w:b/>
          <w:bCs/>
        </w:rPr>
        <w:t xml:space="preserve">Ключевые внешние нормативы и первичные источники (для разработчиков и ревью):</w:t>
      </w:r>
      <w:r>
        <w:t xml:space="preserve"> </w:t>
      </w:r>
      <w:r>
        <w:t xml:space="preserve">- SNIA SSS PTS v2.0.2</w:t>
      </w:r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  <w:r>
        <w:br/>
      </w:r>
      <w:r>
        <w:t xml:space="preserve">- SNIA Test Terms (WIPC=2× user capacity SEQ 128K writes)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- DiskSpd caching flags и параметры</w:t>
      </w:r>
      <w:r>
        <w:t xml:space="preserve"> </w:t>
      </w:r>
      <w:r>
        <w:rPr>
          <w:rStyle w:val="VerbatimChar"/>
        </w:rPr>
        <w:t xml:space="preserve">-S/-Sh</w:t>
      </w:r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br/>
      </w:r>
      <w:r>
        <w:t xml:space="preserve">- fio JSON+ и histogram logging</w:t>
      </w:r>
      <w:r>
        <w:t xml:space="preserve"> </w:t>
      </w:r>
      <w:hyperlink r:id="rId32">
        <w:r>
          <w:rPr>
            <w:rStyle w:val="Hyperlink"/>
          </w:rPr>
          <w:t xml:space="preserve">[69]</w:t>
        </w:r>
      </w:hyperlink>
      <w:r>
        <w:br/>
      </w:r>
      <w:r>
        <w:t xml:space="preserve">- NVMe sanitize semantics (nvme-cli, NVM Express)</w:t>
      </w:r>
      <w:r>
        <w:t xml:space="preserve"> </w:t>
      </w:r>
      <w:hyperlink r:id="rId35">
        <w:r>
          <w:rPr>
            <w:rStyle w:val="Hyperlink"/>
          </w:rPr>
          <w:t xml:space="preserve">[70]</w:t>
        </w:r>
      </w:hyperlink>
      <w:r>
        <w:br/>
      </w:r>
      <w:r>
        <w:t xml:space="preserve">- TBW “derived from JEDEC client workload (JESD219)” в даташитах/мануалах (WD/SanDisk)</w:t>
      </w:r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</w:p>
    <w:bookmarkEnd w:id="73"/>
    <w:bookmarkEnd w:id="74"/>
    <w:bookmarkEnd w:id="75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SNIA SSS Performance Test Specification (PTS) Testing Service | SNIA | Experts on Data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https://www.snia.org/forums/sssi/ptstest?utm_source=chatgpt.com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[61]</w:t>
        </w:r>
      </w:hyperlink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Solid State Storage (SSS)</w:t>
      </w:r>
    </w:p>
    <w:p>
      <w:pPr>
        <w:pStyle w:val="BodyText"/>
      </w:pPr>
      <w:hyperlink r:id="rId22">
        <w:r>
          <w:rPr>
            <w:rStyle w:val="Hyperlink"/>
          </w:rPr>
          <w:t xml:space="preserve">https://snia.org/sites/default/files/2025-02/SNIA-SSS-PTS-2.0.2.pdf?utm_source=chatgpt.com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[47]</w:t>
        </w:r>
      </w:hyperlink>
      <w:r>
        <w:t xml:space="preserve"> </w:t>
      </w:r>
      <w:hyperlink r:id="rId23">
        <w:r>
          <w:rPr>
            <w:rStyle w:val="Hyperlink"/>
          </w:rPr>
          <w:t xml:space="preserve">[51]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[55]</w:t>
        </w:r>
      </w:hyperlink>
      <w:r>
        <w:t xml:space="preserve"> </w:t>
      </w:r>
      <w:hyperlink r:id="rId23">
        <w:r>
          <w:rPr>
            <w:rStyle w:val="Hyperlink"/>
          </w:rPr>
          <w:t xml:space="preserve">[57]</w:t>
        </w:r>
      </w:hyperlink>
      <w:r>
        <w:t xml:space="preserve"> </w:t>
      </w:r>
      <w:hyperlink r:id="rId23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Command line and parameters · microsoft/diskspd Wiki · GitHub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https://github.com/microsoft/diskspd/wiki/command-line-and-parameters?utm_source=chatgpt.com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[37]</w:t>
        </w:r>
      </w:hyperlink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NVMe/Health – Foxwiki</w:t>
      </w:r>
    </w:p>
    <w:p>
      <w:pPr>
        <w:pStyle w:val="BodyText"/>
      </w:pPr>
      <w:hyperlink r:id="rId24">
        <w:r>
          <w:rPr>
            <w:rStyle w:val="Hyperlink"/>
          </w:rPr>
          <w:t xml:space="preserve">https://wiki.foxtom.de/index.php/NVMe/Health?utm_source=chatgpt.com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[20]</w:t>
        </w:r>
      </w:hyperlink>
      <w:r>
        <w:t xml:space="preserve"> </w:t>
      </w:r>
      <w:hyperlink r:id="rId26">
        <w:r>
          <w:rPr>
            <w:rStyle w:val="Hyperlink"/>
          </w:rPr>
          <w:t xml:space="preserve">[33]</w:t>
        </w:r>
      </w:hyperlink>
      <w:r>
        <w:t xml:space="preserve"> </w:t>
      </w:r>
      <w:hyperlink r:id="rId26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Test Terminology | SNIA | Experts on Data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https://www.snia.org/forums/sssi/pts/testterms?utm_source=chatgpt.com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Technology Paper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https://www.seagate.com/files/staticfiles/docs/pdf/whitepaper/tp618-ssd-tech-paper-us.pdf?utm_source=chatgpt.com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Customizing tests · microsoft/diskspd Wiki · GitHub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https://github.com/microsoft/diskspd/wiki/Customizing-tests?utm_source=chatgpt.com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Solid State Storage Performance Test Specification | SNIA | Experts on Data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https://www.snia.org/educational-library/solid-state-storage-performance-test-specification-2010?utm_source=chatgpt.com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Solid State Storage (SSS)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https://www.snia.org/sites/default/files/technical-work/pts/release/SNIA-SSS-PTS-Client-v1.0.pdf?utm_source=chatgpt.com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[28]</w:t>
        </w:r>
      </w:hyperlink>
      <w:r>
        <w:t xml:space="preserve"> </w:t>
      </w:r>
      <w:hyperlink r:id="rId32">
        <w:r>
          <w:rPr>
            <w:rStyle w:val="Hyperlink"/>
          </w:rPr>
          <w:t xml:space="preserve">[49]</w:t>
        </w:r>
      </w:hyperlink>
      <w:r>
        <w:t xml:space="preserve"> </w:t>
      </w:r>
      <w:hyperlink r:id="rId32">
        <w:r>
          <w:rPr>
            <w:rStyle w:val="Hyperlink"/>
          </w:rPr>
          <w:t xml:space="preserve">[64]</w:t>
        </w:r>
      </w:hyperlink>
      <w:r>
        <w:t xml:space="preserve"> </w:t>
      </w:r>
      <w:hyperlink r:id="rId3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Ubuntu Manpage: fio - flexible I/O tester</w:t>
      </w:r>
    </w:p>
    <w:p>
      <w:pPr>
        <w:pStyle w:val="BodyText"/>
      </w:pPr>
      <w:hyperlink r:id="rId32">
        <w:r>
          <w:rPr>
            <w:rStyle w:val="Hyperlink"/>
          </w:rPr>
          <w:t xml:space="preserve">https://manpages.ubuntu.com/manpages/jammy/man1/fio.1.html?utm_source=chatgpt.com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3">
        <w:r>
          <w:rPr>
            <w:rStyle w:val="Hyperlink"/>
          </w:rPr>
          <w:t xml:space="preserve">[27]</w:t>
        </w:r>
      </w:hyperlink>
      <w:r>
        <w:t xml:space="preserve"> </w:t>
      </w:r>
      <w:hyperlink r:id="rId33">
        <w:r>
          <w:rPr>
            <w:rStyle w:val="Hyperlink"/>
          </w:rPr>
          <w:t xml:space="preserve">[48]</w:t>
        </w:r>
      </w:hyperlink>
      <w:r>
        <w:t xml:space="preserve"> </w:t>
      </w:r>
      <w:hyperlink r:id="rId33">
        <w:r>
          <w:rPr>
            <w:rStyle w:val="Hyperlink"/>
          </w:rPr>
          <w:t xml:space="preserve">[54]</w:t>
        </w:r>
      </w:hyperlink>
      <w:r>
        <w:t xml:space="preserve"> </w:t>
      </w:r>
      <w:hyperlink r:id="rId33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fio(1) — fio — Debian buster — Debian Manpages</w:t>
      </w:r>
    </w:p>
    <w:p>
      <w:pPr>
        <w:pStyle w:val="BodyText"/>
      </w:pPr>
      <w:hyperlink r:id="rId33">
        <w:r>
          <w:rPr>
            <w:rStyle w:val="Hyperlink"/>
          </w:rPr>
          <w:t xml:space="preserve">https://manpages.debian.org/buster/fio/fio.1.en.html?utm_source=chatgpt.com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Open Source NVMe® SSD Management Utility – NVMe Command Line Interface (NVMe-CLI) - NVM Express</w:t>
      </w:r>
    </w:p>
    <w:p>
      <w:pPr>
        <w:pStyle w:val="BodyText"/>
      </w:pPr>
      <w:hyperlink r:id="rId35">
        <w:r>
          <w:rPr>
            <w:rStyle w:val="Hyperlink"/>
          </w:rPr>
          <w:t xml:space="preserve">https://nvmexpress.org/open-source-nvme-ssd-management-utility-nvme-command-line-interface-nvme-cli/?utm_source=chatgpt.com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Main Window</w:t>
      </w:r>
    </w:p>
    <w:p>
      <w:pPr>
        <w:pStyle w:val="BodyText"/>
      </w:pPr>
      <w:hyperlink r:id="rId40">
        <w:r>
          <w:rPr>
            <w:rStyle w:val="Hyperlink"/>
          </w:rPr>
          <w:t xml:space="preserve">https://crystaldew.info/soft/CrystalDiskMark/manual-en/MainWindow.html?utm_source=chatgpt.com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SanDisk® X400 SSD (Solid State Drive)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https://documents.westerndigital.com/content/dam/doc-library/en_us/assets/public/western-digital/product/internal-drives/x400-ssd/data-sheet-sandisk-x400-ssd-for-boot-drives.pdf?utm_source=chatgpt.com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[31]</w:t>
        </w:r>
      </w:hyperlink>
      <w:r>
        <w:t xml:space="preserve"> </w:t>
      </w:r>
      <w:hyperlink r:id="rId46">
        <w:r>
          <w:rPr>
            <w:rStyle w:val="Hyperlink"/>
          </w:rPr>
          <w:t xml:space="preserve">[50]</w:t>
        </w:r>
      </w:hyperlink>
      <w:r>
        <w:t xml:space="preserve"> </w:t>
      </w:r>
      <w:hyperlink r:id="rId46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fio(1) — fio — Debian bullseye — Debian Manpages</w:t>
      </w:r>
    </w:p>
    <w:p>
      <w:pPr>
        <w:pStyle w:val="BodyText"/>
      </w:pPr>
      <w:hyperlink r:id="rId46">
        <w:r>
          <w:rPr>
            <w:rStyle w:val="Hyperlink"/>
          </w:rPr>
          <w:t xml:space="preserve">https://manpages.debian.org/bullseye/fio/fio.1.en.html?utm_source=chatgpt.com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fio(1) — fio — Debian stretch — Debian Manpages</w:t>
      </w:r>
    </w:p>
    <w:p>
      <w:pPr>
        <w:pStyle w:val="BodyText"/>
      </w:pPr>
      <w:hyperlink r:id="rId48">
        <w:r>
          <w:rPr>
            <w:rStyle w:val="Hyperlink"/>
          </w:rPr>
          <w:t xml:space="preserve">https://manpages.debian.org/stretch/fio/fio.1.en.html?utm_source=chatgpt.com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Western Digital ‎WDS100T2B0A [20/45] Endurance</w:t>
      </w:r>
    </w:p>
    <w:p>
      <w:pPr>
        <w:pStyle w:val="BodyText"/>
      </w:pPr>
      <w:hyperlink r:id="rId50">
        <w:r>
          <w:rPr>
            <w:rStyle w:val="Hyperlink"/>
          </w:rPr>
          <w:t xml:space="preserve">https://de.mans.io/files/viewer/2239538/20?utm_source=chatgpt.com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[38]</w:t>
        </w:r>
      </w:hyperlink>
      <w:r>
        <w:t xml:space="preserve"> </w:t>
      </w:r>
      <w:hyperlink r:id="rId51">
        <w:r>
          <w:rPr>
            <w:rStyle w:val="Hyperlink"/>
          </w:rPr>
          <w:t xml:space="preserve">[45]</w:t>
        </w:r>
      </w:hyperlink>
      <w:r>
        <w:t xml:space="preserve"> </w:t>
      </w:r>
      <w:hyperlink r:id="rId5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smartctl(8) — smartmontools</w:t>
      </w:r>
    </w:p>
    <w:p>
      <w:pPr>
        <w:pStyle w:val="BodyText"/>
      </w:pPr>
      <w:hyperlink r:id="rId51">
        <w:r>
          <w:rPr>
            <w:rStyle w:val="Hyperlink"/>
          </w:rPr>
          <w:t xml:space="preserve">https://man.docs.euro-linux.com/EL%208/smartmontools/smartctl.8.en.html?utm_source=chatgpt.com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[39]</w:t>
        </w:r>
      </w:hyperlink>
      <w:r>
        <w:t xml:space="preserve"> </w:t>
      </w:r>
      <w:hyperlink r:id="rId56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Open Source NVMe® SSD Management Utility – NVMe Command Line Interface (NVMe-CLI) - NVM Express</w:t>
      </w:r>
    </w:p>
    <w:p>
      <w:pPr>
        <w:pStyle w:val="BodyText"/>
      </w:pPr>
      <w:hyperlink r:id="rId56">
        <w:r>
          <w:rPr>
            <w:rStyle w:val="Hyperlink"/>
          </w:rPr>
          <w:t xml:space="preserve">https://nvmexpress.org/open-source-nvme-management-utility-nvme-command-line-interface-nvme-cli?utm_source=chatgpt.com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hdparm(8) — hdparm — Debian buster — Debian Manpages</w:t>
      </w:r>
    </w:p>
    <w:p>
      <w:pPr>
        <w:pStyle w:val="BodyText"/>
      </w:pPr>
      <w:hyperlink r:id="rId57">
        <w:r>
          <w:rPr>
            <w:rStyle w:val="Hyperlink"/>
          </w:rPr>
          <w:t xml:space="preserve">https://manpages.debian.org/buster/hdparm/hdparm.8.en.html?utm_source=chatgpt.com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[41]</w:t>
        </w:r>
      </w:hyperlink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blkdiscard(8) — Linux manual pages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https://www.ssaurel.com/manpages/htmlman8/blkdiscard.8.html?utm_source=chatgpt.com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fsutil behavior | Microsoft Learn</w:t>
      </w:r>
    </w:p>
    <w:p>
      <w:pPr>
        <w:pStyle w:val="BodyText"/>
      </w:pPr>
      <w:hyperlink r:id="rId59">
        <w:r>
          <w:rPr>
            <w:rStyle w:val="Hyperlink"/>
          </w:rPr>
          <w:t xml:space="preserve">https://learn.microsoft.com/en-us/windows-server/administration/windows-commands/fsutil-behavior?utm_source=chatgpt.com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Advanced format (4K) disk compatibility update - Win32 apps | Microsoft Learn</w:t>
      </w:r>
    </w:p>
    <w:p>
      <w:pPr>
        <w:pStyle w:val="BodyText"/>
      </w:pPr>
      <w:hyperlink r:id="rId60">
        <w:r>
          <w:rPr>
            <w:rStyle w:val="Hyperlink"/>
          </w:rPr>
          <w:t xml:space="preserve">https://learn.microsoft.com/en-us/windows/win32/w8cookbook/advanced-format--4k--disk-compatibility-update?utm_source=chatgpt.com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Seagate SSDs: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https://www.seagate.com/content/dam/seagate/migrated-assets/www-content/support-content/solid-state-flash-storage/accelerator-cards/_shared/masters/seagate-ssds-linux-and-enterprise-data-center-optimizations-application-note.pdf?utm_source=chatgpt.com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crystaldew.info/soft/CrystalDiskMark/manual-en/MainWindow.html?utm_source=chatgpt.com" TargetMode="External" /><Relationship Type="http://schemas.openxmlformats.org/officeDocument/2006/relationships/hyperlink" Id="rId50" Target="https://de.mans.io/files/viewer/2239538/20?utm_source=chatgpt.com" TargetMode="External" /><Relationship Type="http://schemas.openxmlformats.org/officeDocument/2006/relationships/hyperlink" Id="rId41" Target="https://documents.westerndigital.com/content/dam/doc-library/en_us/assets/public/western-digital/product/internal-drives/x400-ssd/data-sheet-sandisk-x400-ssd-for-boot-drives.pdf?utm_source=chatgpt.com" TargetMode="External" /><Relationship Type="http://schemas.openxmlformats.org/officeDocument/2006/relationships/hyperlink" Id="rId28" Target="https://github.com/microsoft/diskspd/wiki/Customizing-tests?utm_source=chatgpt.com" TargetMode="External" /><Relationship Type="http://schemas.openxmlformats.org/officeDocument/2006/relationships/hyperlink" Id="rId23" Target="https://github.com/microsoft/diskspd/wiki/command-line-and-parameters?utm_source=chatgpt.com" TargetMode="External" /><Relationship Type="http://schemas.openxmlformats.org/officeDocument/2006/relationships/hyperlink" Id="rId59" Target="https://learn.microsoft.com/en-us/windows-server/administration/windows-commands/fsutil-behavior?utm_source=chatgpt.com" TargetMode="External" /><Relationship Type="http://schemas.openxmlformats.org/officeDocument/2006/relationships/hyperlink" Id="rId60" Target="https://learn.microsoft.com/en-us/windows/win32/w8cookbook/advanced-format--4k--disk-compatibility-update?utm_source=chatgpt.com" TargetMode="External" /><Relationship Type="http://schemas.openxmlformats.org/officeDocument/2006/relationships/hyperlink" Id="rId51" Target="https://man.docs.euro-linux.com/EL%208/smartmontools/smartctl.8.en.html?utm_source=chatgpt.com" TargetMode="External" /><Relationship Type="http://schemas.openxmlformats.org/officeDocument/2006/relationships/hyperlink" Id="rId46" Target="https://manpages.debian.org/bullseye/fio/fio.1.en.html?utm_source=chatgpt.com" TargetMode="External" /><Relationship Type="http://schemas.openxmlformats.org/officeDocument/2006/relationships/hyperlink" Id="rId33" Target="https://manpages.debian.org/buster/fio/fio.1.en.html?utm_source=chatgpt.com" TargetMode="External" /><Relationship Type="http://schemas.openxmlformats.org/officeDocument/2006/relationships/hyperlink" Id="rId57" Target="https://manpages.debian.org/buster/hdparm/hdparm.8.en.html?utm_source=chatgpt.com" TargetMode="External" /><Relationship Type="http://schemas.openxmlformats.org/officeDocument/2006/relationships/hyperlink" Id="rId48" Target="https://manpages.debian.org/stretch/fio/fio.1.en.html?utm_source=chatgpt.com" TargetMode="External" /><Relationship Type="http://schemas.openxmlformats.org/officeDocument/2006/relationships/hyperlink" Id="rId32" Target="https://manpages.ubuntu.com/manpages/jammy/man1/fio.1.html?utm_source=chatgpt.com" TargetMode="External" /><Relationship Type="http://schemas.openxmlformats.org/officeDocument/2006/relationships/hyperlink" Id="rId56" Target="https://nvmexpress.org/open-source-nvme-management-utility-nvme-command-line-interface-nvme-cli?utm_source=chatgpt.com" TargetMode="External" /><Relationship Type="http://schemas.openxmlformats.org/officeDocument/2006/relationships/hyperlink" Id="rId35" Target="https://nvmexpress.org/open-source-nvme-ssd-management-utility-nvme-command-line-interface-nvme-cli/?utm_source=chatgpt.com" TargetMode="External" /><Relationship Type="http://schemas.openxmlformats.org/officeDocument/2006/relationships/hyperlink" Id="rId22" Target="https://snia.org/sites/default/files/2025-02/SNIA-SSS-PTS-2.0.2.pdf?utm_source=chatgpt.com" TargetMode="External" /><Relationship Type="http://schemas.openxmlformats.org/officeDocument/2006/relationships/hyperlink" Id="rId24" Target="https://wiki.foxtom.de/index.php/NVMe/Health?utm_source=chatgpt.com" TargetMode="External" /><Relationship Type="http://schemas.openxmlformats.org/officeDocument/2006/relationships/hyperlink" Id="rId61" Target="https://www.seagate.com/content/dam/seagate/migrated-assets/www-content/support-content/solid-state-flash-storage/accelerator-cards/_shared/masters/seagate-ssds-linux-and-enterprise-data-center-optimizations-application-note.pdf?utm_source=chatgpt.com" TargetMode="External" /><Relationship Type="http://schemas.openxmlformats.org/officeDocument/2006/relationships/hyperlink" Id="rId27" Target="https://www.seagate.com/files/staticfiles/docs/pdf/whitepaper/tp618-ssd-tech-paper-us.pdf?utm_source=chatgpt.com" TargetMode="External" /><Relationship Type="http://schemas.openxmlformats.org/officeDocument/2006/relationships/hyperlink" Id="rId30" Target="https://www.snia.org/educational-library/solid-state-storage-performance-test-specification-2010?utm_source=chatgpt.com" TargetMode="External" /><Relationship Type="http://schemas.openxmlformats.org/officeDocument/2006/relationships/hyperlink" Id="rId26" Target="https://www.snia.org/forums/sssi/pts/testterms?utm_source=chatgpt.com" TargetMode="External" /><Relationship Type="http://schemas.openxmlformats.org/officeDocument/2006/relationships/hyperlink" Id="rId21" Target="https://www.snia.org/forums/sssi/ptstest?utm_source=chatgpt.com" TargetMode="External" /><Relationship Type="http://schemas.openxmlformats.org/officeDocument/2006/relationships/hyperlink" Id="rId31" Target="https://www.snia.org/sites/default/files/technical-work/pts/release/SNIA-SSS-PTS-Client-v1.0.pdf?utm_source=chatgpt.com" TargetMode="External" /><Relationship Type="http://schemas.openxmlformats.org/officeDocument/2006/relationships/hyperlink" Id="rId58" Target="https://www.ssaurel.com/manpages/htmlman8/blkdiscard.8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crystaldew.info/soft/CrystalDiskMark/manual-en/MainWindow.html?utm_source=chatgpt.com" TargetMode="External" /><Relationship Type="http://schemas.openxmlformats.org/officeDocument/2006/relationships/hyperlink" Id="rId50" Target="https://de.mans.io/files/viewer/2239538/20?utm_source=chatgpt.com" TargetMode="External" /><Relationship Type="http://schemas.openxmlformats.org/officeDocument/2006/relationships/hyperlink" Id="rId41" Target="https://documents.westerndigital.com/content/dam/doc-library/en_us/assets/public/western-digital/product/internal-drives/x400-ssd/data-sheet-sandisk-x400-ssd-for-boot-drives.pdf?utm_source=chatgpt.com" TargetMode="External" /><Relationship Type="http://schemas.openxmlformats.org/officeDocument/2006/relationships/hyperlink" Id="rId28" Target="https://github.com/microsoft/diskspd/wiki/Customizing-tests?utm_source=chatgpt.com" TargetMode="External" /><Relationship Type="http://schemas.openxmlformats.org/officeDocument/2006/relationships/hyperlink" Id="rId23" Target="https://github.com/microsoft/diskspd/wiki/command-line-and-parameters?utm_source=chatgpt.com" TargetMode="External" /><Relationship Type="http://schemas.openxmlformats.org/officeDocument/2006/relationships/hyperlink" Id="rId59" Target="https://learn.microsoft.com/en-us/windows-server/administration/windows-commands/fsutil-behavior?utm_source=chatgpt.com" TargetMode="External" /><Relationship Type="http://schemas.openxmlformats.org/officeDocument/2006/relationships/hyperlink" Id="rId60" Target="https://learn.microsoft.com/en-us/windows/win32/w8cookbook/advanced-format--4k--disk-compatibility-update?utm_source=chatgpt.com" TargetMode="External" /><Relationship Type="http://schemas.openxmlformats.org/officeDocument/2006/relationships/hyperlink" Id="rId51" Target="https://man.docs.euro-linux.com/EL%208/smartmontools/smartctl.8.en.html?utm_source=chatgpt.com" TargetMode="External" /><Relationship Type="http://schemas.openxmlformats.org/officeDocument/2006/relationships/hyperlink" Id="rId46" Target="https://manpages.debian.org/bullseye/fio/fio.1.en.html?utm_source=chatgpt.com" TargetMode="External" /><Relationship Type="http://schemas.openxmlformats.org/officeDocument/2006/relationships/hyperlink" Id="rId33" Target="https://manpages.debian.org/buster/fio/fio.1.en.html?utm_source=chatgpt.com" TargetMode="External" /><Relationship Type="http://schemas.openxmlformats.org/officeDocument/2006/relationships/hyperlink" Id="rId57" Target="https://manpages.debian.org/buster/hdparm/hdparm.8.en.html?utm_source=chatgpt.com" TargetMode="External" /><Relationship Type="http://schemas.openxmlformats.org/officeDocument/2006/relationships/hyperlink" Id="rId48" Target="https://manpages.debian.org/stretch/fio/fio.1.en.html?utm_source=chatgpt.com" TargetMode="External" /><Relationship Type="http://schemas.openxmlformats.org/officeDocument/2006/relationships/hyperlink" Id="rId32" Target="https://manpages.ubuntu.com/manpages/jammy/man1/fio.1.html?utm_source=chatgpt.com" TargetMode="External" /><Relationship Type="http://schemas.openxmlformats.org/officeDocument/2006/relationships/hyperlink" Id="rId56" Target="https://nvmexpress.org/open-source-nvme-management-utility-nvme-command-line-interface-nvme-cli?utm_source=chatgpt.com" TargetMode="External" /><Relationship Type="http://schemas.openxmlformats.org/officeDocument/2006/relationships/hyperlink" Id="rId35" Target="https://nvmexpress.org/open-source-nvme-ssd-management-utility-nvme-command-line-interface-nvme-cli/?utm_source=chatgpt.com" TargetMode="External" /><Relationship Type="http://schemas.openxmlformats.org/officeDocument/2006/relationships/hyperlink" Id="rId22" Target="https://snia.org/sites/default/files/2025-02/SNIA-SSS-PTS-2.0.2.pdf?utm_source=chatgpt.com" TargetMode="External" /><Relationship Type="http://schemas.openxmlformats.org/officeDocument/2006/relationships/hyperlink" Id="rId24" Target="https://wiki.foxtom.de/index.php/NVMe/Health?utm_source=chatgpt.com" TargetMode="External" /><Relationship Type="http://schemas.openxmlformats.org/officeDocument/2006/relationships/hyperlink" Id="rId61" Target="https://www.seagate.com/content/dam/seagate/migrated-assets/www-content/support-content/solid-state-flash-storage/accelerator-cards/_shared/masters/seagate-ssds-linux-and-enterprise-data-center-optimizations-application-note.pdf?utm_source=chatgpt.com" TargetMode="External" /><Relationship Type="http://schemas.openxmlformats.org/officeDocument/2006/relationships/hyperlink" Id="rId27" Target="https://www.seagate.com/files/staticfiles/docs/pdf/whitepaper/tp618-ssd-tech-paper-us.pdf?utm_source=chatgpt.com" TargetMode="External" /><Relationship Type="http://schemas.openxmlformats.org/officeDocument/2006/relationships/hyperlink" Id="rId30" Target="https://www.snia.org/educational-library/solid-state-storage-performance-test-specification-2010?utm_source=chatgpt.com" TargetMode="External" /><Relationship Type="http://schemas.openxmlformats.org/officeDocument/2006/relationships/hyperlink" Id="rId26" Target="https://www.snia.org/forums/sssi/pts/testterms?utm_source=chatgpt.com" TargetMode="External" /><Relationship Type="http://schemas.openxmlformats.org/officeDocument/2006/relationships/hyperlink" Id="rId21" Target="https://www.snia.org/forums/sssi/ptstest?utm_source=chatgpt.com" TargetMode="External" /><Relationship Type="http://schemas.openxmlformats.org/officeDocument/2006/relationships/hyperlink" Id="rId31" Target="https://www.snia.org/sites/default/files/technical-work/pts/release/SNIA-SSS-PTS-Client-v1.0.pdf?utm_source=chatgpt.com" TargetMode="External" /><Relationship Type="http://schemas.openxmlformats.org/officeDocument/2006/relationships/hyperlink" Id="rId58" Target="https://www.ssaurel.com/manpages/htmlman8/blkdiscard.8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2026-03-22T14:47:53Z</dcterms:created>
  <dcterms:modified xsi:type="dcterms:W3CDTF">2026-03-22T14:47:53Z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