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ABC" w:rsidRDefault="00CD0776" w:rsidP="00870ABC">
      <w:pPr>
        <w:pStyle w:val="Title"/>
        <w:jc w:val="center"/>
      </w:pPr>
      <w:r>
        <w:rPr>
          <w:noProof/>
          <w:lang w:eastAsia="en-AU"/>
        </w:rPr>
        <w:drawing>
          <wp:inline distT="0" distB="0" distL="0" distR="0" wp14:anchorId="78BC70ED" wp14:editId="26342AEB">
            <wp:extent cx="5724525" cy="1981200"/>
            <wp:effectExtent l="0" t="0" r="9525" b="0"/>
            <wp:docPr id="6" name="Picture 6" descr="Image result for south metropolitan tafe">
              <a:hlinkClick xmlns:a="http://schemas.openxmlformats.org/drawingml/2006/main" r:id="rId8" tgtFrame="&quot;_blank&quot;"/>
            </wp:docPr>
            <wp:cNvGraphicFramePr/>
            <a:graphic xmlns:a="http://schemas.openxmlformats.org/drawingml/2006/main">
              <a:graphicData uri="http://schemas.openxmlformats.org/drawingml/2006/picture">
                <pic:pic xmlns:pic="http://schemas.openxmlformats.org/drawingml/2006/picture">
                  <pic:nvPicPr>
                    <pic:cNvPr id="6" name="Picture 6" descr="Image result for south metropolitan tafe">
                      <a:hlinkClick r:id="rId8" tgtFrame="&quot;_blank&quot;"/>
                    </pic:cNvPr>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p>
    <w:p w:rsidR="00CD0776" w:rsidRDefault="00CD0776" w:rsidP="00870ABC">
      <w:pPr>
        <w:pStyle w:val="Title"/>
        <w:jc w:val="center"/>
      </w:pPr>
    </w:p>
    <w:p w:rsidR="00870ABC" w:rsidRDefault="00A31990" w:rsidP="00D363CD">
      <w:pPr>
        <w:pStyle w:val="Title"/>
        <w:jc w:val="center"/>
      </w:pPr>
      <w:r w:rsidRPr="00A31990">
        <w:rPr>
          <w:b/>
        </w:rPr>
        <w:t xml:space="preserve">CNC </w:t>
      </w:r>
      <w:r w:rsidR="00870ABC" w:rsidRPr="00A31990">
        <w:rPr>
          <w:b/>
        </w:rPr>
        <w:t>LATHE PROJECT</w:t>
      </w:r>
      <w:r w:rsidR="00870ABC" w:rsidRPr="00A31990">
        <w:rPr>
          <w:b/>
        </w:rPr>
        <w:tab/>
      </w:r>
      <w:r w:rsidR="00870ABC">
        <w:tab/>
      </w:r>
      <w:r w:rsidR="00D363CD" w:rsidRPr="00D363CD">
        <w:rPr>
          <w:rFonts w:ascii="Calibri" w:eastAsia="Times New Roman" w:hAnsi="Calibri" w:cs="Times New Roman"/>
          <w:noProof/>
          <w:lang w:eastAsia="en-AU"/>
        </w:rPr>
        <w:drawing>
          <wp:inline distT="0" distB="0" distL="0" distR="0" wp14:anchorId="742FF5AB" wp14:editId="6EF0A358">
            <wp:extent cx="5611895" cy="5560828"/>
            <wp:effectExtent l="0" t="0" r="8255" b="1905"/>
            <wp:docPr id="7" name="Picture 7" descr="E:\Final report\Lath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inal report\Lathe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114" cy="5589781"/>
                    </a:xfrm>
                    <a:prstGeom prst="rect">
                      <a:avLst/>
                    </a:prstGeom>
                    <a:noFill/>
                    <a:ln>
                      <a:noFill/>
                    </a:ln>
                  </pic:spPr>
                </pic:pic>
              </a:graphicData>
            </a:graphic>
          </wp:inline>
        </w:drawing>
      </w:r>
    </w:p>
    <w:p w:rsidR="00A31990" w:rsidRDefault="00A31990" w:rsidP="00870ABC"/>
    <w:p w:rsidR="00A31990" w:rsidRDefault="00A31990" w:rsidP="00870ABC"/>
    <w:p w:rsidR="00A31990" w:rsidRDefault="00A31990" w:rsidP="00870ABC">
      <w:pPr>
        <w:rPr>
          <w:sz w:val="40"/>
          <w:szCs w:val="40"/>
        </w:rPr>
      </w:pPr>
      <w:r>
        <w:rPr>
          <w:sz w:val="40"/>
          <w:szCs w:val="40"/>
        </w:rPr>
        <w:t>FINAL PERSONAL REPORT</w:t>
      </w:r>
    </w:p>
    <w:p w:rsidR="00A31990" w:rsidRPr="00A31990" w:rsidRDefault="00A31990" w:rsidP="00870ABC">
      <w:pPr>
        <w:rPr>
          <w:sz w:val="40"/>
          <w:szCs w:val="40"/>
        </w:rPr>
      </w:pPr>
    </w:p>
    <w:p w:rsidR="00A31990" w:rsidRDefault="00A31990" w:rsidP="00870ABC">
      <w:pPr>
        <w:rPr>
          <w:sz w:val="30"/>
          <w:szCs w:val="30"/>
        </w:rPr>
      </w:pPr>
      <w:r w:rsidRPr="00A31990">
        <w:rPr>
          <w:color w:val="0070C0"/>
          <w:sz w:val="30"/>
          <w:szCs w:val="30"/>
        </w:rPr>
        <w:t>INSTRUCTOR</w:t>
      </w:r>
      <w:r>
        <w:rPr>
          <w:sz w:val="30"/>
          <w:szCs w:val="30"/>
        </w:rPr>
        <w:t xml:space="preserve">: </w:t>
      </w:r>
      <w:r w:rsidRPr="00A31990">
        <w:rPr>
          <w:b/>
          <w:sz w:val="30"/>
          <w:szCs w:val="30"/>
        </w:rPr>
        <w:t>ROSS JAVIS</w:t>
      </w:r>
    </w:p>
    <w:p w:rsidR="00A31990" w:rsidRDefault="00A31990" w:rsidP="00870ABC">
      <w:pPr>
        <w:rPr>
          <w:sz w:val="30"/>
          <w:szCs w:val="30"/>
        </w:rPr>
      </w:pPr>
    </w:p>
    <w:p w:rsidR="00A31990" w:rsidRPr="00A31990" w:rsidRDefault="00A31990" w:rsidP="00870ABC">
      <w:pPr>
        <w:rPr>
          <w:sz w:val="30"/>
          <w:szCs w:val="30"/>
        </w:rPr>
      </w:pPr>
      <w:r w:rsidRPr="00A31990">
        <w:rPr>
          <w:sz w:val="30"/>
          <w:szCs w:val="30"/>
        </w:rPr>
        <w:t>TRAN HOAI UC – M215104</w:t>
      </w:r>
    </w:p>
    <w:p w:rsidR="00A31990" w:rsidRDefault="00A31990" w:rsidP="00870ABC">
      <w:r>
        <w:t>DATE: 05/12/2017</w:t>
      </w:r>
    </w:p>
    <w:p w:rsidR="00A31990" w:rsidRDefault="00A31990">
      <w:pPr>
        <w:pStyle w:val="TOCHeading"/>
      </w:pPr>
    </w:p>
    <w:sdt>
      <w:sdtPr>
        <w:id w:val="1929928094"/>
        <w:docPartObj>
          <w:docPartGallery w:val="Table of Contents"/>
          <w:docPartUnique/>
        </w:docPartObj>
      </w:sdtPr>
      <w:sdtEndPr>
        <w:rPr>
          <w:b/>
          <w:bCs/>
          <w:noProof/>
        </w:rPr>
      </w:sdtEndPr>
      <w:sdtContent>
        <w:p w:rsidR="00A31990" w:rsidRPr="00A31990" w:rsidRDefault="00A31990" w:rsidP="00A31990">
          <w:pPr>
            <w:rPr>
              <w:b/>
              <w:sz w:val="28"/>
              <w:szCs w:val="28"/>
            </w:rPr>
          </w:pPr>
          <w:r w:rsidRPr="00A31990">
            <w:rPr>
              <w:b/>
              <w:sz w:val="28"/>
              <w:szCs w:val="28"/>
            </w:rPr>
            <w:t>Contents</w:t>
          </w:r>
        </w:p>
        <w:p w:rsidR="00A31990" w:rsidRDefault="00A31990">
          <w:pPr>
            <w:pStyle w:val="TOC1"/>
            <w:tabs>
              <w:tab w:val="right" w:leader="dot" w:pos="9016"/>
            </w:tabs>
            <w:rPr>
              <w:noProof/>
            </w:rPr>
          </w:pPr>
          <w:r>
            <w:fldChar w:fldCharType="begin"/>
          </w:r>
          <w:r>
            <w:instrText xml:space="preserve"> TOC \o "1-3" \h \z \u </w:instrText>
          </w:r>
          <w:r>
            <w:fldChar w:fldCharType="separate"/>
          </w:r>
          <w:hyperlink w:anchor="_Toc500234915" w:history="1">
            <w:r w:rsidRPr="00CE6B3C">
              <w:rPr>
                <w:rStyle w:val="Hyperlink"/>
                <w:noProof/>
              </w:rPr>
              <w:t>Introduction</w:t>
            </w:r>
            <w:r>
              <w:rPr>
                <w:noProof/>
                <w:webHidden/>
              </w:rPr>
              <w:tab/>
            </w:r>
            <w:r>
              <w:rPr>
                <w:noProof/>
                <w:webHidden/>
              </w:rPr>
              <w:fldChar w:fldCharType="begin"/>
            </w:r>
            <w:r>
              <w:rPr>
                <w:noProof/>
                <w:webHidden/>
              </w:rPr>
              <w:instrText xml:space="preserve"> PAGEREF _Toc500234915 \h </w:instrText>
            </w:r>
            <w:r>
              <w:rPr>
                <w:noProof/>
                <w:webHidden/>
              </w:rPr>
            </w:r>
            <w:r>
              <w:rPr>
                <w:noProof/>
                <w:webHidden/>
              </w:rPr>
              <w:fldChar w:fldCharType="separate"/>
            </w:r>
            <w:r>
              <w:rPr>
                <w:noProof/>
                <w:webHidden/>
              </w:rPr>
              <w:t>3</w:t>
            </w:r>
            <w:r>
              <w:rPr>
                <w:noProof/>
                <w:webHidden/>
              </w:rPr>
              <w:fldChar w:fldCharType="end"/>
            </w:r>
          </w:hyperlink>
        </w:p>
        <w:p w:rsidR="00A31990" w:rsidRDefault="00A31990">
          <w:pPr>
            <w:pStyle w:val="TOC1"/>
            <w:tabs>
              <w:tab w:val="right" w:leader="dot" w:pos="9016"/>
            </w:tabs>
            <w:rPr>
              <w:noProof/>
            </w:rPr>
          </w:pPr>
          <w:hyperlink w:anchor="_Toc500234916" w:history="1">
            <w:r w:rsidRPr="00CE6B3C">
              <w:rPr>
                <w:rStyle w:val="Hyperlink"/>
                <w:noProof/>
              </w:rPr>
              <w:t>Progression</w:t>
            </w:r>
            <w:r>
              <w:rPr>
                <w:noProof/>
                <w:webHidden/>
              </w:rPr>
              <w:tab/>
            </w:r>
            <w:r>
              <w:rPr>
                <w:noProof/>
                <w:webHidden/>
              </w:rPr>
              <w:fldChar w:fldCharType="begin"/>
            </w:r>
            <w:r>
              <w:rPr>
                <w:noProof/>
                <w:webHidden/>
              </w:rPr>
              <w:instrText xml:space="preserve"> PAGEREF _Toc500234916 \h </w:instrText>
            </w:r>
            <w:r>
              <w:rPr>
                <w:noProof/>
                <w:webHidden/>
              </w:rPr>
            </w:r>
            <w:r>
              <w:rPr>
                <w:noProof/>
                <w:webHidden/>
              </w:rPr>
              <w:fldChar w:fldCharType="separate"/>
            </w:r>
            <w:r>
              <w:rPr>
                <w:noProof/>
                <w:webHidden/>
              </w:rPr>
              <w:t>3</w:t>
            </w:r>
            <w:r>
              <w:rPr>
                <w:noProof/>
                <w:webHidden/>
              </w:rPr>
              <w:fldChar w:fldCharType="end"/>
            </w:r>
          </w:hyperlink>
        </w:p>
        <w:p w:rsidR="00A31990" w:rsidRDefault="00A31990">
          <w:pPr>
            <w:pStyle w:val="TOC2"/>
            <w:tabs>
              <w:tab w:val="right" w:leader="dot" w:pos="9016"/>
            </w:tabs>
            <w:rPr>
              <w:noProof/>
            </w:rPr>
          </w:pPr>
          <w:hyperlink w:anchor="_Toc500234917" w:history="1">
            <w:r w:rsidRPr="00CE6B3C">
              <w:rPr>
                <w:rStyle w:val="Hyperlink"/>
                <w:noProof/>
              </w:rPr>
              <w:t>Gear box</w:t>
            </w:r>
            <w:r>
              <w:rPr>
                <w:noProof/>
                <w:webHidden/>
              </w:rPr>
              <w:tab/>
            </w:r>
            <w:r>
              <w:rPr>
                <w:noProof/>
                <w:webHidden/>
              </w:rPr>
              <w:fldChar w:fldCharType="begin"/>
            </w:r>
            <w:r>
              <w:rPr>
                <w:noProof/>
                <w:webHidden/>
              </w:rPr>
              <w:instrText xml:space="preserve"> PAGEREF _Toc500234917 \h </w:instrText>
            </w:r>
            <w:r>
              <w:rPr>
                <w:noProof/>
                <w:webHidden/>
              </w:rPr>
            </w:r>
            <w:r>
              <w:rPr>
                <w:noProof/>
                <w:webHidden/>
              </w:rPr>
              <w:fldChar w:fldCharType="separate"/>
            </w:r>
            <w:r>
              <w:rPr>
                <w:noProof/>
                <w:webHidden/>
              </w:rPr>
              <w:t>3</w:t>
            </w:r>
            <w:r>
              <w:rPr>
                <w:noProof/>
                <w:webHidden/>
              </w:rPr>
              <w:fldChar w:fldCharType="end"/>
            </w:r>
          </w:hyperlink>
        </w:p>
        <w:p w:rsidR="00A31990" w:rsidRDefault="00A31990">
          <w:pPr>
            <w:pStyle w:val="TOC2"/>
            <w:tabs>
              <w:tab w:val="right" w:leader="dot" w:pos="9016"/>
            </w:tabs>
            <w:rPr>
              <w:noProof/>
            </w:rPr>
          </w:pPr>
          <w:hyperlink w:anchor="_Toc500234918" w:history="1">
            <w:r w:rsidRPr="00CE6B3C">
              <w:rPr>
                <w:rStyle w:val="Hyperlink"/>
                <w:noProof/>
              </w:rPr>
              <w:t>Ball screw selection</w:t>
            </w:r>
            <w:r>
              <w:rPr>
                <w:noProof/>
                <w:webHidden/>
              </w:rPr>
              <w:tab/>
            </w:r>
            <w:r>
              <w:rPr>
                <w:noProof/>
                <w:webHidden/>
              </w:rPr>
              <w:fldChar w:fldCharType="begin"/>
            </w:r>
            <w:r>
              <w:rPr>
                <w:noProof/>
                <w:webHidden/>
              </w:rPr>
              <w:instrText xml:space="preserve"> PAGEREF _Toc500234918 \h </w:instrText>
            </w:r>
            <w:r>
              <w:rPr>
                <w:noProof/>
                <w:webHidden/>
              </w:rPr>
            </w:r>
            <w:r>
              <w:rPr>
                <w:noProof/>
                <w:webHidden/>
              </w:rPr>
              <w:fldChar w:fldCharType="separate"/>
            </w:r>
            <w:r>
              <w:rPr>
                <w:noProof/>
                <w:webHidden/>
              </w:rPr>
              <w:t>3</w:t>
            </w:r>
            <w:r>
              <w:rPr>
                <w:noProof/>
                <w:webHidden/>
              </w:rPr>
              <w:fldChar w:fldCharType="end"/>
            </w:r>
          </w:hyperlink>
        </w:p>
        <w:p w:rsidR="00A31990" w:rsidRDefault="00A31990">
          <w:pPr>
            <w:pStyle w:val="TOC2"/>
            <w:tabs>
              <w:tab w:val="right" w:leader="dot" w:pos="9016"/>
            </w:tabs>
            <w:rPr>
              <w:noProof/>
            </w:rPr>
          </w:pPr>
          <w:hyperlink w:anchor="_Toc500234919" w:history="1">
            <w:r w:rsidRPr="00CE6B3C">
              <w:rPr>
                <w:rStyle w:val="Hyperlink"/>
                <w:noProof/>
              </w:rPr>
              <w:t>Base support</w:t>
            </w:r>
            <w:r>
              <w:rPr>
                <w:noProof/>
                <w:webHidden/>
              </w:rPr>
              <w:tab/>
            </w:r>
            <w:r>
              <w:rPr>
                <w:noProof/>
                <w:webHidden/>
              </w:rPr>
              <w:fldChar w:fldCharType="begin"/>
            </w:r>
            <w:r>
              <w:rPr>
                <w:noProof/>
                <w:webHidden/>
              </w:rPr>
              <w:instrText xml:space="preserve"> PAGEREF _Toc500234919 \h </w:instrText>
            </w:r>
            <w:r>
              <w:rPr>
                <w:noProof/>
                <w:webHidden/>
              </w:rPr>
            </w:r>
            <w:r>
              <w:rPr>
                <w:noProof/>
                <w:webHidden/>
              </w:rPr>
              <w:fldChar w:fldCharType="separate"/>
            </w:r>
            <w:r>
              <w:rPr>
                <w:noProof/>
                <w:webHidden/>
              </w:rPr>
              <w:t>5</w:t>
            </w:r>
            <w:r>
              <w:rPr>
                <w:noProof/>
                <w:webHidden/>
              </w:rPr>
              <w:fldChar w:fldCharType="end"/>
            </w:r>
          </w:hyperlink>
        </w:p>
        <w:p w:rsidR="00A31990" w:rsidRDefault="00A31990">
          <w:pPr>
            <w:pStyle w:val="TOC1"/>
            <w:tabs>
              <w:tab w:val="right" w:leader="dot" w:pos="9016"/>
            </w:tabs>
            <w:rPr>
              <w:noProof/>
            </w:rPr>
          </w:pPr>
          <w:hyperlink w:anchor="_Toc500234920" w:history="1">
            <w:r w:rsidRPr="00CE6B3C">
              <w:rPr>
                <w:rStyle w:val="Hyperlink"/>
                <w:noProof/>
              </w:rPr>
              <w:t>Conclusion</w:t>
            </w:r>
            <w:r>
              <w:rPr>
                <w:noProof/>
                <w:webHidden/>
              </w:rPr>
              <w:tab/>
            </w:r>
            <w:r>
              <w:rPr>
                <w:noProof/>
                <w:webHidden/>
              </w:rPr>
              <w:fldChar w:fldCharType="begin"/>
            </w:r>
            <w:r>
              <w:rPr>
                <w:noProof/>
                <w:webHidden/>
              </w:rPr>
              <w:instrText xml:space="preserve"> PAGEREF _Toc500234920 \h </w:instrText>
            </w:r>
            <w:r>
              <w:rPr>
                <w:noProof/>
                <w:webHidden/>
              </w:rPr>
            </w:r>
            <w:r>
              <w:rPr>
                <w:noProof/>
                <w:webHidden/>
              </w:rPr>
              <w:fldChar w:fldCharType="separate"/>
            </w:r>
            <w:r>
              <w:rPr>
                <w:noProof/>
                <w:webHidden/>
              </w:rPr>
              <w:t>7</w:t>
            </w:r>
            <w:r>
              <w:rPr>
                <w:noProof/>
                <w:webHidden/>
              </w:rPr>
              <w:fldChar w:fldCharType="end"/>
            </w:r>
          </w:hyperlink>
        </w:p>
        <w:p w:rsidR="00A31990" w:rsidRDefault="00A31990">
          <w:r>
            <w:rPr>
              <w:b/>
              <w:bCs/>
              <w:noProof/>
            </w:rPr>
            <w:fldChar w:fldCharType="end"/>
          </w:r>
        </w:p>
      </w:sdtContent>
    </w:sdt>
    <w:p w:rsidR="00A31990" w:rsidRDefault="00A31990" w:rsidP="00A31990"/>
    <w:p w:rsidR="00870ABC" w:rsidRDefault="00870ABC" w:rsidP="00870ABC"/>
    <w:p w:rsidR="00A31990" w:rsidRDefault="00A31990" w:rsidP="00870ABC"/>
    <w:p w:rsidR="00A31990" w:rsidRDefault="00A31990" w:rsidP="00870ABC"/>
    <w:p w:rsidR="00A31990" w:rsidRDefault="00A31990" w:rsidP="00870ABC"/>
    <w:p w:rsidR="00A31990" w:rsidRDefault="00A31990" w:rsidP="00870ABC"/>
    <w:p w:rsidR="00A31990" w:rsidRDefault="00A31990" w:rsidP="00870ABC"/>
    <w:p w:rsidR="00A31990" w:rsidRDefault="00A31990" w:rsidP="00870ABC"/>
    <w:p w:rsidR="00A31990" w:rsidRDefault="00A31990" w:rsidP="00870ABC"/>
    <w:p w:rsidR="00A31990" w:rsidRDefault="00A31990" w:rsidP="00870ABC"/>
    <w:p w:rsidR="00A31990" w:rsidRDefault="00A31990" w:rsidP="00870ABC"/>
    <w:p w:rsidR="00A31990" w:rsidRDefault="00A31990" w:rsidP="00870ABC"/>
    <w:p w:rsidR="00A31990" w:rsidRDefault="00A31990" w:rsidP="00870ABC"/>
    <w:p w:rsidR="006733ED" w:rsidRDefault="006733ED" w:rsidP="00EE4765">
      <w:pPr>
        <w:pStyle w:val="Heading1"/>
      </w:pPr>
      <w:bookmarkStart w:id="0" w:name="_Toc500234915"/>
      <w:r>
        <w:t>Introduction</w:t>
      </w:r>
      <w:bookmarkEnd w:id="0"/>
    </w:p>
    <w:p w:rsidR="00EE4765" w:rsidRDefault="00EE4765" w:rsidP="00EE4765">
      <w:r>
        <w:tab/>
        <w:t>The specifications of the Colchester 1800 Lathe</w:t>
      </w:r>
      <w:r>
        <w:tab/>
      </w:r>
    </w:p>
    <w:p w:rsidR="00EE4765" w:rsidRDefault="00EE4765" w:rsidP="00EE4765">
      <w:r>
        <w:t>The Motor was capable of reaching 2.2kW (3 h.p) which was directed by a twin V-Belt gear set up. Which was also 3 phase as well.</w:t>
      </w:r>
    </w:p>
    <w:p w:rsidR="00EE4765" w:rsidRDefault="00EE4765" w:rsidP="00EE4765">
      <w:r>
        <w:t>Swing Over: Bed 342mm, Cross Slide 215mm, Gap 480mm</w:t>
      </w:r>
    </w:p>
    <w:p w:rsidR="00EE4765" w:rsidRDefault="00EE4765" w:rsidP="00EE4765">
      <w:r>
        <w:t>Distance Between Centres: 609mm</w:t>
      </w:r>
    </w:p>
    <w:p w:rsidR="00EE4765" w:rsidRDefault="00EE4765" w:rsidP="00EE4765">
      <w:r>
        <w:t>Floor Plan / Foot Print: 1.7m x 1.15m</w:t>
      </w:r>
    </w:p>
    <w:p w:rsidR="00EE4765" w:rsidRDefault="00EE4765" w:rsidP="00EE4765">
      <w:r>
        <w:t>Weight: 0.79 Tons Approx.</w:t>
      </w:r>
    </w:p>
    <w:p w:rsidR="00EE4765" w:rsidRPr="00EE4765" w:rsidRDefault="00EE4765" w:rsidP="00EE4765">
      <w:r>
        <w:t>Equipped with: 3 &amp; 4 Jaw Chucks, Low Volt Light, and Imperial/Metric threading and coolant &amp; chuck guard.</w:t>
      </w:r>
    </w:p>
    <w:p w:rsidR="006733ED" w:rsidRDefault="006733ED" w:rsidP="006733ED">
      <w:r>
        <w:tab/>
        <w:t>The purpose of this report shows the modification of a current mechanical lathe which will be modified into a Computer numeric control (CNC) lathe machine. With the specific work space of 2.1m wide and 5.5m long</w:t>
      </w:r>
      <w:r w:rsidR="00DA59AD">
        <w:t xml:space="preserve">, additional servo motor and ball screw will be driving the X. </w:t>
      </w:r>
    </w:p>
    <w:p w:rsidR="006517A6" w:rsidRDefault="00DA59AD" w:rsidP="006733ED">
      <w:r>
        <w:tab/>
        <w:t xml:space="preserve">Specifically, the modifying X-axis will drives the cross-slide which will carries the tool post, with the travel distance of 170mm back and forth along </w:t>
      </w:r>
      <w:r w:rsidR="006517A6">
        <w:t xml:space="preserve">the axis. </w:t>
      </w:r>
    </w:p>
    <w:p w:rsidR="006517A6" w:rsidRDefault="006517A6" w:rsidP="006517A6">
      <w:pPr>
        <w:ind w:firstLine="720"/>
      </w:pPr>
      <w:r>
        <w:t xml:space="preserve">By using the Inventor program, we will modelling all the parts and assembly them into a complete form of a lathe. Afterwards, remodel the design and research a method to insert necessary factors on the X-axis. </w:t>
      </w:r>
    </w:p>
    <w:p w:rsidR="006517A6" w:rsidRDefault="006517A6" w:rsidP="006517A6">
      <w:pPr>
        <w:ind w:firstLine="720"/>
      </w:pPr>
      <w:r>
        <w:t>Those factors are taken into considerations</w:t>
      </w:r>
      <w:r w:rsidR="004F5FB8">
        <w:t xml:space="preserve"> to be able to drive the tool post along the shaft</w:t>
      </w:r>
      <w:r>
        <w:t xml:space="preserve"> as </w:t>
      </w:r>
      <w:r w:rsidR="004F5FB8">
        <w:t>sections below:</w:t>
      </w:r>
    </w:p>
    <w:p w:rsidR="006517A6" w:rsidRDefault="00954867" w:rsidP="006517A6">
      <w:pPr>
        <w:pStyle w:val="ListParagraph"/>
        <w:numPr>
          <w:ilvl w:val="0"/>
          <w:numId w:val="2"/>
        </w:numPr>
        <w:rPr>
          <w:b/>
        </w:rPr>
      </w:pPr>
      <w:r>
        <w:rPr>
          <w:b/>
        </w:rPr>
        <w:t>Gear box</w:t>
      </w:r>
    </w:p>
    <w:p w:rsidR="00954867" w:rsidRDefault="00954867" w:rsidP="00954867">
      <w:pPr>
        <w:pStyle w:val="ListParagraph"/>
        <w:numPr>
          <w:ilvl w:val="0"/>
          <w:numId w:val="2"/>
        </w:numPr>
        <w:rPr>
          <w:b/>
        </w:rPr>
      </w:pPr>
      <w:r w:rsidRPr="004F5FB8">
        <w:rPr>
          <w:b/>
        </w:rPr>
        <w:t>Ball screw selections</w:t>
      </w:r>
    </w:p>
    <w:p w:rsidR="008A617E" w:rsidRPr="008A617E" w:rsidRDefault="00857F01" w:rsidP="008A617E">
      <w:pPr>
        <w:pStyle w:val="ListParagraph"/>
        <w:numPr>
          <w:ilvl w:val="0"/>
          <w:numId w:val="2"/>
        </w:numPr>
        <w:rPr>
          <w:b/>
        </w:rPr>
      </w:pPr>
      <w:r w:rsidRPr="004F5FB8">
        <w:rPr>
          <w:b/>
        </w:rPr>
        <w:t xml:space="preserve">Base support and relevant models </w:t>
      </w:r>
    </w:p>
    <w:p w:rsidR="00857F01" w:rsidRDefault="00857F01" w:rsidP="006517A6">
      <w:pPr>
        <w:pStyle w:val="ListParagraph"/>
        <w:numPr>
          <w:ilvl w:val="0"/>
          <w:numId w:val="2"/>
        </w:numPr>
      </w:pPr>
      <w:r w:rsidRPr="004F5FB8">
        <w:rPr>
          <w:b/>
        </w:rPr>
        <w:t>Positioning the motor and additional modification of tool post</w:t>
      </w:r>
      <w:r w:rsidR="004F5FB8">
        <w:t>.</w:t>
      </w:r>
    </w:p>
    <w:p w:rsidR="004F5FB8" w:rsidRDefault="004F5FB8" w:rsidP="004F5FB8">
      <w:pPr>
        <w:pStyle w:val="Heading1"/>
      </w:pPr>
      <w:bookmarkStart w:id="1" w:name="_Toc500234916"/>
      <w:r>
        <w:lastRenderedPageBreak/>
        <w:t>Progression</w:t>
      </w:r>
      <w:bookmarkEnd w:id="1"/>
    </w:p>
    <w:p w:rsidR="00954867" w:rsidRDefault="00954867" w:rsidP="00954867">
      <w:pPr>
        <w:pStyle w:val="Heading2"/>
      </w:pPr>
      <w:r>
        <w:tab/>
      </w:r>
      <w:bookmarkStart w:id="2" w:name="_Toc500234917"/>
      <w:r>
        <w:t>Gear box</w:t>
      </w:r>
      <w:bookmarkEnd w:id="2"/>
    </w:p>
    <w:p w:rsidR="00954867" w:rsidRPr="00954867" w:rsidRDefault="00954867" w:rsidP="00954867">
      <w:r>
        <w:tab/>
      </w:r>
      <w:r>
        <w:tab/>
        <w:t>Using the current measuring tools to replicate the Gear box model in Inventor. However, due to an amount of complicated details on the outside and inside the gear box, the appearance of the model is limited with the main components such as the general shape, shaft’s holes and some apparent details according to Ross.</w:t>
      </w:r>
    </w:p>
    <w:p w:rsidR="004F5FB8" w:rsidRDefault="004F5FB8" w:rsidP="004F5FB8">
      <w:pPr>
        <w:pStyle w:val="Heading2"/>
      </w:pPr>
      <w:r>
        <w:tab/>
      </w:r>
      <w:bookmarkStart w:id="3" w:name="_Toc500234918"/>
      <w:r>
        <w:t>Ball screw selection</w:t>
      </w:r>
      <w:bookmarkEnd w:id="3"/>
    </w:p>
    <w:p w:rsidR="00CF08A1" w:rsidRDefault="004F5FB8" w:rsidP="00CF08A1">
      <w:pPr>
        <w:rPr>
          <w:rFonts w:ascii="Times New Roman" w:hAnsi="Times New Roman" w:cs="Times New Roman"/>
          <w:sz w:val="24"/>
          <w:szCs w:val="24"/>
        </w:rPr>
      </w:pPr>
      <w:r>
        <w:tab/>
      </w:r>
      <w:r w:rsidR="00CF08A1">
        <w:t>Due to the research calculation from the current model, the</w:t>
      </w:r>
      <w:r w:rsidR="00CF08A1">
        <w:rPr>
          <w:rFonts w:ascii="Times New Roman" w:hAnsi="Times New Roman" w:cs="Times New Roman"/>
          <w:sz w:val="24"/>
          <w:szCs w:val="24"/>
        </w:rPr>
        <w:t xml:space="preserve"> Ball Screws that had been decided from </w:t>
      </w:r>
      <w:r w:rsidR="00CF08A1" w:rsidRPr="00021F93">
        <w:rPr>
          <w:rFonts w:ascii="Times New Roman" w:hAnsi="Times New Roman" w:cs="Times New Roman"/>
          <w:b/>
          <w:sz w:val="24"/>
          <w:szCs w:val="24"/>
        </w:rPr>
        <w:t>THK</w:t>
      </w:r>
      <w:r w:rsidR="00CF08A1">
        <w:rPr>
          <w:rFonts w:ascii="Times New Roman" w:hAnsi="Times New Roman" w:cs="Times New Roman"/>
          <w:sz w:val="24"/>
          <w:szCs w:val="24"/>
        </w:rPr>
        <w:t xml:space="preserve"> website, will be changed into NSK due to the unavailability from the THK. As the results, the process of re-selection of the ball screws on NSK brand leads to the rolled ball screws of R series (RNTL 1405A2.5S)</w:t>
      </w:r>
    </w:p>
    <w:p w:rsidR="00CF08A1" w:rsidRDefault="00CF08A1" w:rsidP="00CF08A1">
      <w:pPr>
        <w:rPr>
          <w:rFonts w:ascii="Times New Roman" w:hAnsi="Times New Roman" w:cs="Times New Roman"/>
          <w:sz w:val="24"/>
          <w:szCs w:val="24"/>
        </w:rPr>
      </w:pPr>
    </w:p>
    <w:p w:rsidR="00CF08A1" w:rsidRPr="00B501D5" w:rsidRDefault="00CF08A1" w:rsidP="00CF08A1">
      <w:pPr>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14:anchorId="0C825B95" wp14:editId="000023F2">
            <wp:extent cx="6324600" cy="3327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3327400"/>
                    </a:xfrm>
                    <a:prstGeom prst="rect">
                      <a:avLst/>
                    </a:prstGeom>
                    <a:noFill/>
                    <a:ln>
                      <a:noFill/>
                    </a:ln>
                  </pic:spPr>
                </pic:pic>
              </a:graphicData>
            </a:graphic>
          </wp:inline>
        </w:drawing>
      </w:r>
    </w:p>
    <w:p w:rsidR="00CF08A1" w:rsidRPr="00CF08A1" w:rsidRDefault="00CF08A1" w:rsidP="00CF08A1">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F08A1">
        <w:rPr>
          <w:rFonts w:ascii="Times New Roman" w:hAnsi="Times New Roman" w:cs="Times New Roman"/>
          <w:b/>
          <w:sz w:val="24"/>
          <w:szCs w:val="24"/>
        </w:rPr>
        <w:t>Ball screws technical data for selection</w:t>
      </w:r>
    </w:p>
    <w:p w:rsidR="00CF08A1" w:rsidRDefault="006D5117" w:rsidP="00CF08A1">
      <w:pPr>
        <w:rPr>
          <w:rFonts w:ascii="Times New Roman" w:hAnsi="Times New Roman" w:cs="Times New Roman"/>
          <w:sz w:val="24"/>
          <w:szCs w:val="24"/>
        </w:rPr>
      </w:pPr>
      <w:r>
        <w:rPr>
          <w:rFonts w:ascii="Times New Roman" w:hAnsi="Times New Roman" w:cs="Times New Roman"/>
          <w:sz w:val="24"/>
          <w:szCs w:val="24"/>
        </w:rPr>
        <w:t>The previous ball screw had</w:t>
      </w:r>
      <w:r w:rsidR="00CF08A1">
        <w:rPr>
          <w:rFonts w:ascii="Times New Roman" w:hAnsi="Times New Roman" w:cs="Times New Roman"/>
          <w:sz w:val="24"/>
          <w:szCs w:val="24"/>
        </w:rPr>
        <w:t xml:space="preserve"> a shaft diameter of </w:t>
      </w:r>
      <w:r w:rsidR="00CF08A1" w:rsidRPr="00021F93">
        <w:rPr>
          <w:rFonts w:ascii="Times New Roman" w:hAnsi="Times New Roman" w:cs="Times New Roman"/>
          <w:b/>
          <w:sz w:val="24"/>
          <w:szCs w:val="24"/>
        </w:rPr>
        <w:t>16mm</w:t>
      </w:r>
      <w:r w:rsidR="00CF08A1">
        <w:rPr>
          <w:rFonts w:ascii="Times New Roman" w:hAnsi="Times New Roman" w:cs="Times New Roman"/>
          <w:sz w:val="24"/>
          <w:szCs w:val="24"/>
        </w:rPr>
        <w:t xml:space="preserve">. However, the one from the NSK does not have the same diameter in the data sheet. </w:t>
      </w:r>
      <w:r w:rsidR="00CF08A1" w:rsidRPr="00021F93">
        <w:rPr>
          <w:rFonts w:ascii="Times New Roman" w:hAnsi="Times New Roman" w:cs="Times New Roman"/>
          <w:b/>
          <w:sz w:val="24"/>
          <w:szCs w:val="24"/>
        </w:rPr>
        <w:t>NSK</w:t>
      </w:r>
      <w:r w:rsidR="00CF08A1">
        <w:rPr>
          <w:rFonts w:ascii="Times New Roman" w:hAnsi="Times New Roman" w:cs="Times New Roman"/>
          <w:sz w:val="24"/>
          <w:szCs w:val="24"/>
        </w:rPr>
        <w:t xml:space="preserve"> has only </w:t>
      </w:r>
      <w:r w:rsidR="00CF08A1" w:rsidRPr="00021F93">
        <w:rPr>
          <w:rFonts w:ascii="Times New Roman" w:hAnsi="Times New Roman" w:cs="Times New Roman"/>
          <w:b/>
          <w:sz w:val="24"/>
          <w:szCs w:val="24"/>
        </w:rPr>
        <w:t>14mm</w:t>
      </w:r>
      <w:r w:rsidR="00CF08A1">
        <w:rPr>
          <w:rFonts w:ascii="Times New Roman" w:hAnsi="Times New Roman" w:cs="Times New Roman"/>
          <w:sz w:val="24"/>
          <w:szCs w:val="24"/>
        </w:rPr>
        <w:t xml:space="preserve"> diameter so that closer to the original selection according to the calculation. </w:t>
      </w:r>
    </w:p>
    <w:p w:rsidR="00CF08A1" w:rsidRDefault="00CF08A1" w:rsidP="00CF08A1">
      <w:pPr>
        <w:rPr>
          <w:rFonts w:ascii="Times New Roman" w:hAnsi="Times New Roman" w:cs="Times New Roman"/>
          <w:sz w:val="24"/>
          <w:szCs w:val="24"/>
        </w:rPr>
      </w:pPr>
      <w:r>
        <w:rPr>
          <w:rFonts w:ascii="Times New Roman" w:hAnsi="Times New Roman" w:cs="Times New Roman"/>
          <w:sz w:val="24"/>
          <w:szCs w:val="24"/>
        </w:rPr>
        <w:tab/>
        <w:t>For the shaft, the length has been decided at 530mm. However, the default order is 600mm or 1200mm so that we will modify the shaft when it arrives.</w:t>
      </w:r>
    </w:p>
    <w:p w:rsidR="00CF08A1" w:rsidRDefault="00CF08A1" w:rsidP="00CF08A1">
      <w:pPr>
        <w:jc w:val="center"/>
        <w:rPr>
          <w:rFonts w:ascii="Times New Roman" w:hAnsi="Times New Roman" w:cs="Times New Roman"/>
          <w:sz w:val="24"/>
          <w:szCs w:val="24"/>
        </w:rPr>
      </w:pPr>
      <w:r>
        <w:rPr>
          <w:noProof/>
          <w:lang w:eastAsia="en-AU"/>
        </w:rPr>
        <w:lastRenderedPageBreak/>
        <w:drawing>
          <wp:inline distT="0" distB="0" distL="0" distR="0" wp14:anchorId="206FB2F6" wp14:editId="78315C1C">
            <wp:extent cx="4220870" cy="156225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29" t="37674" r="60375" b="29174"/>
                    <a:stretch/>
                  </pic:blipFill>
                  <pic:spPr bwMode="auto">
                    <a:xfrm>
                      <a:off x="0" y="0"/>
                      <a:ext cx="4246580" cy="1571768"/>
                    </a:xfrm>
                    <a:prstGeom prst="rect">
                      <a:avLst/>
                    </a:prstGeom>
                    <a:ln>
                      <a:noFill/>
                    </a:ln>
                    <a:extLst>
                      <a:ext uri="{53640926-AAD7-44D8-BBD7-CCE9431645EC}">
                        <a14:shadowObscured xmlns:a14="http://schemas.microsoft.com/office/drawing/2010/main"/>
                      </a:ext>
                    </a:extLst>
                  </pic:spPr>
                </pic:pic>
              </a:graphicData>
            </a:graphic>
          </wp:inline>
        </w:drawing>
      </w:r>
    </w:p>
    <w:p w:rsidR="00CF08A1" w:rsidRDefault="00CF08A1" w:rsidP="00CF08A1">
      <w:pPr>
        <w:rPr>
          <w:rFonts w:ascii="Times New Roman" w:hAnsi="Times New Roman" w:cs="Times New Roman"/>
          <w:sz w:val="24"/>
          <w:szCs w:val="24"/>
        </w:rPr>
      </w:pPr>
      <w:r>
        <w:rPr>
          <w:rFonts w:ascii="Times New Roman" w:hAnsi="Times New Roman" w:cs="Times New Roman"/>
          <w:sz w:val="24"/>
          <w:szCs w:val="24"/>
        </w:rPr>
        <w:t>In addition, the shaft has the rectangular fixed support and round support at the other end.</w:t>
      </w:r>
    </w:p>
    <w:p w:rsidR="00CF08A1" w:rsidRDefault="00CF08A1" w:rsidP="00CF08A1">
      <w:pPr>
        <w:rPr>
          <w:rFonts w:ascii="Times New Roman" w:hAnsi="Times New Roman" w:cs="Times New Roman"/>
          <w:sz w:val="24"/>
          <w:szCs w:val="24"/>
        </w:rPr>
      </w:pPr>
      <w:r>
        <w:rPr>
          <w:rFonts w:ascii="Times New Roman" w:hAnsi="Times New Roman" w:cs="Times New Roman"/>
          <w:sz w:val="24"/>
          <w:szCs w:val="24"/>
        </w:rPr>
        <w:tab/>
      </w:r>
      <w:r w:rsidRPr="00021F93">
        <w:rPr>
          <w:rFonts w:ascii="Times New Roman" w:hAnsi="Times New Roman" w:cs="Times New Roman"/>
          <w:b/>
          <w:sz w:val="24"/>
          <w:szCs w:val="24"/>
        </w:rPr>
        <w:t>The cross-slide limitation</w:t>
      </w:r>
      <w:r>
        <w:rPr>
          <w:rFonts w:ascii="Times New Roman" w:hAnsi="Times New Roman" w:cs="Times New Roman"/>
          <w:sz w:val="24"/>
          <w:szCs w:val="24"/>
        </w:rPr>
        <w:t xml:space="preserve"> will be -40mm and 60mm in the X-Axis.</w:t>
      </w:r>
    </w:p>
    <w:p w:rsidR="00CF08A1" w:rsidRDefault="00CF08A1" w:rsidP="00CF08A1">
      <w:pPr>
        <w:rPr>
          <w:rFonts w:ascii="Times New Roman" w:hAnsi="Times New Roman" w:cs="Times New Roman"/>
          <w:sz w:val="24"/>
          <w:szCs w:val="24"/>
        </w:rPr>
      </w:pPr>
      <w:r>
        <w:rPr>
          <w:rFonts w:ascii="Times New Roman" w:hAnsi="Times New Roman" w:cs="Times New Roman"/>
          <w:sz w:val="24"/>
          <w:szCs w:val="24"/>
        </w:rPr>
        <w:t xml:space="preserve">Disassembly the apron to modify later on. </w:t>
      </w:r>
    </w:p>
    <w:p w:rsidR="00CF08A1" w:rsidRPr="00B501D5" w:rsidRDefault="00CF08A1" w:rsidP="00CF08A1">
      <w:pPr>
        <w:rPr>
          <w:rFonts w:ascii="Times New Roman" w:hAnsi="Times New Roman" w:cs="Times New Roman"/>
          <w:sz w:val="24"/>
          <w:szCs w:val="24"/>
        </w:rPr>
      </w:pPr>
      <w:r>
        <w:rPr>
          <w:rFonts w:ascii="Times New Roman" w:hAnsi="Times New Roman" w:cs="Times New Roman"/>
          <w:sz w:val="24"/>
          <w:szCs w:val="24"/>
        </w:rPr>
        <w:t>Base on the saddle, create the support to hold the motor that will control the ball screws along the X-Axis.</w:t>
      </w:r>
    </w:p>
    <w:p w:rsidR="004F5FB8" w:rsidRDefault="00CF08A1" w:rsidP="004F5FB8">
      <w:pPr>
        <w:rPr>
          <w:b/>
        </w:rPr>
      </w:pPr>
      <w:r>
        <w:tab/>
      </w:r>
      <w:r w:rsidR="00A1638F">
        <w:t xml:space="preserve">Modifying the ball screw by cutting the edge to fit </w:t>
      </w:r>
      <w:r w:rsidR="002015F5">
        <w:t>in between</w:t>
      </w:r>
      <w:r w:rsidR="00A1638F">
        <w:t xml:space="preserve"> the </w:t>
      </w:r>
      <w:r w:rsidR="00A1638F" w:rsidRPr="00A1638F">
        <w:rPr>
          <w:b/>
        </w:rPr>
        <w:t>Saddle</w:t>
      </w:r>
      <w:r w:rsidR="002015F5">
        <w:rPr>
          <w:b/>
        </w:rPr>
        <w:t xml:space="preserve"> </w:t>
      </w:r>
      <w:r w:rsidR="002015F5">
        <w:t xml:space="preserve">and the </w:t>
      </w:r>
      <w:r w:rsidR="002015F5" w:rsidRPr="002015F5">
        <w:rPr>
          <w:b/>
        </w:rPr>
        <w:t>cross-slide</w:t>
      </w:r>
      <w:r w:rsidR="002015F5">
        <w:t xml:space="preserve"> (50mm width, 33mm height)</w:t>
      </w:r>
      <w:r w:rsidR="00A1638F">
        <w:t xml:space="preserve">, also creating the </w:t>
      </w:r>
      <w:r w:rsidR="00A1638F" w:rsidRPr="002015F5">
        <w:rPr>
          <w:b/>
        </w:rPr>
        <w:t>Nut Bracket</w:t>
      </w:r>
      <w:r w:rsidR="00A1638F">
        <w:t xml:space="preserve"> to mount the ball screw into </w:t>
      </w:r>
      <w:r w:rsidR="002015F5">
        <w:t xml:space="preserve">the </w:t>
      </w:r>
      <w:r w:rsidR="002015F5" w:rsidRPr="002015F5">
        <w:rPr>
          <w:b/>
        </w:rPr>
        <w:t>cross-slide</w:t>
      </w:r>
    </w:p>
    <w:p w:rsidR="002015F5" w:rsidRDefault="002015F5" w:rsidP="002015F5">
      <w:pPr>
        <w:jc w:val="center"/>
      </w:pPr>
      <w:r>
        <w:rPr>
          <w:noProof/>
          <w:lang w:eastAsia="en-AU"/>
        </w:rPr>
        <w:drawing>
          <wp:inline distT="0" distB="0" distL="0" distR="0">
            <wp:extent cx="2228850" cy="212532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3823" cy="2139601"/>
                    </a:xfrm>
                    <a:prstGeom prst="rect">
                      <a:avLst/>
                    </a:prstGeom>
                    <a:noFill/>
                    <a:ln>
                      <a:noFill/>
                    </a:ln>
                  </pic:spPr>
                </pic:pic>
              </a:graphicData>
            </a:graphic>
          </wp:inline>
        </w:drawing>
      </w:r>
    </w:p>
    <w:p w:rsidR="002015F5" w:rsidRDefault="002015F5" w:rsidP="002015F5">
      <w:pPr>
        <w:jc w:val="center"/>
        <w:rPr>
          <w:b/>
        </w:rPr>
      </w:pPr>
      <w:r w:rsidRPr="002015F5">
        <w:rPr>
          <w:b/>
        </w:rPr>
        <w:t>Modified ball screw</w:t>
      </w:r>
    </w:p>
    <w:p w:rsidR="00D4177B" w:rsidRDefault="00D4177B" w:rsidP="00D4177B">
      <w:pPr>
        <w:pStyle w:val="Heading2"/>
      </w:pPr>
      <w:r>
        <w:tab/>
      </w:r>
    </w:p>
    <w:p w:rsidR="00870ABC" w:rsidRPr="004F5FB8" w:rsidRDefault="002015F5" w:rsidP="00586B21">
      <w:pPr>
        <w:jc w:val="center"/>
        <w:rPr>
          <w:rFonts w:cs="Arial"/>
          <w:sz w:val="24"/>
          <w:szCs w:val="24"/>
        </w:rPr>
      </w:pPr>
      <w:r>
        <w:rPr>
          <w:noProof/>
          <w:lang w:eastAsia="en-AU"/>
        </w:rPr>
        <w:drawing>
          <wp:inline distT="0" distB="0" distL="0" distR="0" wp14:anchorId="22C0C456" wp14:editId="5838E983">
            <wp:extent cx="3244215"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9967" t="27744" r="19800"/>
                    <a:stretch/>
                  </pic:blipFill>
                  <pic:spPr bwMode="auto">
                    <a:xfrm>
                      <a:off x="0" y="0"/>
                      <a:ext cx="3316152" cy="2180910"/>
                    </a:xfrm>
                    <a:prstGeom prst="rect">
                      <a:avLst/>
                    </a:prstGeom>
                    <a:noFill/>
                    <a:ln>
                      <a:noFill/>
                    </a:ln>
                    <a:extLst>
                      <a:ext uri="{53640926-AAD7-44D8-BBD7-CCE9431645EC}">
                        <a14:shadowObscured xmlns:a14="http://schemas.microsoft.com/office/drawing/2010/main"/>
                      </a:ext>
                    </a:extLst>
                  </pic:spPr>
                </pic:pic>
              </a:graphicData>
            </a:graphic>
          </wp:inline>
        </w:drawing>
      </w:r>
    </w:p>
    <w:p w:rsidR="00870ABC" w:rsidRPr="002015F5" w:rsidRDefault="002015F5" w:rsidP="002015F5">
      <w:pPr>
        <w:jc w:val="center"/>
        <w:rPr>
          <w:b/>
        </w:rPr>
      </w:pPr>
      <w:r w:rsidRPr="002015F5">
        <w:rPr>
          <w:b/>
        </w:rPr>
        <w:t>Mounted ball screw with the Nut Bracket</w:t>
      </w:r>
    </w:p>
    <w:p w:rsidR="00586B21" w:rsidRDefault="00586B21" w:rsidP="00D34FD8">
      <w:pPr>
        <w:pStyle w:val="Heading2"/>
      </w:pPr>
      <w:bookmarkStart w:id="4" w:name="_Toc500234919"/>
      <w:r>
        <w:lastRenderedPageBreak/>
        <w:t>Base support</w:t>
      </w:r>
      <w:bookmarkEnd w:id="4"/>
    </w:p>
    <w:p w:rsidR="00586B21" w:rsidRDefault="00586B21" w:rsidP="00586B21">
      <w:r>
        <w:tab/>
        <w:t xml:space="preserve">The base support is required to be able to hold a 4 kg motor </w:t>
      </w:r>
      <w:r w:rsidR="00952A20">
        <w:t>which has a running torque of 8</w:t>
      </w:r>
      <w:r>
        <w:t>N</w:t>
      </w:r>
      <w:r w:rsidR="00952A20">
        <w:t>m</w:t>
      </w:r>
      <w:r>
        <w:t xml:space="preserve">. </w:t>
      </w:r>
      <w:r w:rsidR="007F283F">
        <w:t xml:space="preserve">In addition, a spacer which holds the end of the shaft, had been made by TOM and machined to allow the cross-slide </w:t>
      </w:r>
      <w:r w:rsidR="00F24692">
        <w:t>passing through.</w:t>
      </w:r>
    </w:p>
    <w:p w:rsidR="00586B21" w:rsidRPr="00586B21" w:rsidRDefault="00586B21" w:rsidP="00586B21"/>
    <w:p w:rsidR="00870ABC" w:rsidRDefault="00586B21" w:rsidP="00586B21">
      <w:pPr>
        <w:jc w:val="center"/>
      </w:pPr>
      <w:r>
        <w:rPr>
          <w:noProof/>
          <w:lang w:eastAsia="en-AU"/>
        </w:rPr>
        <w:drawing>
          <wp:inline distT="0" distB="0" distL="0" distR="0" wp14:anchorId="0A1470D9" wp14:editId="4D39F425">
            <wp:extent cx="4155156" cy="29771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1690" t="6575" r="3895" b="4116"/>
                    <a:stretch/>
                  </pic:blipFill>
                  <pic:spPr bwMode="auto">
                    <a:xfrm>
                      <a:off x="0" y="0"/>
                      <a:ext cx="4198132" cy="3007907"/>
                    </a:xfrm>
                    <a:prstGeom prst="rect">
                      <a:avLst/>
                    </a:prstGeom>
                    <a:noFill/>
                    <a:ln>
                      <a:noFill/>
                    </a:ln>
                    <a:extLst>
                      <a:ext uri="{53640926-AAD7-44D8-BBD7-CCE9431645EC}">
                        <a14:shadowObscured xmlns:a14="http://schemas.microsoft.com/office/drawing/2010/main"/>
                      </a:ext>
                    </a:extLst>
                  </pic:spPr>
                </pic:pic>
              </a:graphicData>
            </a:graphic>
          </wp:inline>
        </w:drawing>
      </w:r>
    </w:p>
    <w:p w:rsidR="00D34FD8" w:rsidRDefault="00D34FD8" w:rsidP="00D34FD8">
      <w:pPr>
        <w:jc w:val="center"/>
      </w:pPr>
    </w:p>
    <w:p w:rsidR="00F24692" w:rsidRDefault="00F24692" w:rsidP="00870ABC">
      <w:pPr>
        <w:rPr>
          <w:b/>
        </w:rPr>
      </w:pPr>
      <w:r w:rsidRPr="00F24692">
        <w:rPr>
          <w:b/>
        </w:rPr>
        <w:t>CAD drawing is handed to TOM to produce</w:t>
      </w:r>
    </w:p>
    <w:p w:rsidR="00870ABC" w:rsidRDefault="00586B21" w:rsidP="00870ABC">
      <w:r w:rsidRPr="00F24692">
        <w:rPr>
          <w:b/>
        </w:rPr>
        <w:lastRenderedPageBreak/>
        <w:tab/>
      </w:r>
      <w:r w:rsidR="00F24692">
        <w:rPr>
          <w:noProof/>
          <w:lang w:eastAsia="en-AU"/>
        </w:rPr>
        <w:drawing>
          <wp:inline distT="0" distB="0" distL="0" distR="0">
            <wp:extent cx="5730875" cy="40614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061460"/>
                    </a:xfrm>
                    <a:prstGeom prst="rect">
                      <a:avLst/>
                    </a:prstGeom>
                    <a:noFill/>
                    <a:ln>
                      <a:noFill/>
                    </a:ln>
                  </pic:spPr>
                </pic:pic>
              </a:graphicData>
            </a:graphic>
          </wp:inline>
        </w:drawing>
      </w:r>
      <w:r w:rsidR="00870ABC">
        <w:tab/>
      </w:r>
    </w:p>
    <w:p w:rsidR="008A617E" w:rsidRDefault="008A617E" w:rsidP="00870ABC">
      <w:pPr>
        <w:rPr>
          <w:b/>
        </w:rPr>
      </w:pPr>
      <w:r w:rsidRPr="008A617E">
        <w:rPr>
          <w:b/>
        </w:rPr>
        <w:t>Flexible coupling</w:t>
      </w:r>
    </w:p>
    <w:p w:rsidR="008A617E" w:rsidRDefault="008A617E" w:rsidP="00870ABC">
      <w:r>
        <w:rPr>
          <w:b/>
        </w:rPr>
        <w:tab/>
      </w:r>
      <w:r w:rsidR="00952A20">
        <w:t xml:space="preserve">A part that is necessary to run the shaft by the motor, is required. As the shaft has an end of 8mm diameter and the motor has the shaft of 14mm of diameter. Also, to be able to hold the torque of the motor. Thus, the flexible coupling which is decided between Ross and Rosani and I was a flexible coupling with </w:t>
      </w:r>
      <w:r w:rsidR="00952A20" w:rsidRPr="00962C68">
        <w:rPr>
          <w:b/>
        </w:rPr>
        <w:t>clamp style shaft connection</w:t>
      </w:r>
      <w:r w:rsidR="00952A20">
        <w:t xml:space="preserve"> which has an outer diameter less than </w:t>
      </w:r>
      <w:r w:rsidR="00952A20" w:rsidRPr="00962C68">
        <w:rPr>
          <w:b/>
        </w:rPr>
        <w:t>30mm</w:t>
      </w:r>
      <w:r w:rsidR="00952A20">
        <w:t>.</w:t>
      </w:r>
    </w:p>
    <w:p w:rsidR="00C71546" w:rsidRDefault="00C71546" w:rsidP="00C71546">
      <w:pPr>
        <w:pStyle w:val="Heading1"/>
      </w:pPr>
      <w:bookmarkStart w:id="5" w:name="_Toc500234920"/>
      <w:r>
        <w:t>Conclusion</w:t>
      </w:r>
      <w:bookmarkEnd w:id="5"/>
    </w:p>
    <w:p w:rsidR="00C71546" w:rsidRDefault="00C71546" w:rsidP="00C71546">
      <w:r>
        <w:tab/>
        <w:t>The time had taken to design the part is longer than it should be due to a few unexpected occurrences.</w:t>
      </w:r>
    </w:p>
    <w:p w:rsidR="00C71546" w:rsidRDefault="00C71546" w:rsidP="00C71546">
      <w:pPr>
        <w:ind w:firstLine="720"/>
      </w:pPr>
      <w:r>
        <w:t xml:space="preserve"> Firstly, the incorrect measurements from the other parts that affected the precision of the X-axis. This could leads to incorrect position of the shaft on the axis, so that the other designs could become a result of a failure CNC machine. </w:t>
      </w:r>
    </w:p>
    <w:p w:rsidR="006D5117" w:rsidRDefault="00C71546" w:rsidP="00C71546">
      <w:pPr>
        <w:ind w:firstLine="720"/>
      </w:pPr>
      <w:r>
        <w:t xml:space="preserve">Secondly, </w:t>
      </w:r>
      <w:r w:rsidR="0026118D">
        <w:t>the stakeholder who is Ross Javis, had been changing his desires. Such as</w:t>
      </w:r>
      <w:r w:rsidR="006D5117">
        <w:t>:</w:t>
      </w:r>
    </w:p>
    <w:p w:rsidR="006D5117" w:rsidRDefault="006D5117" w:rsidP="006D5117">
      <w:pPr>
        <w:ind w:left="720" w:firstLine="720"/>
      </w:pPr>
      <w:r>
        <w:t>-</w:t>
      </w:r>
      <w:r w:rsidR="0026118D">
        <w:t xml:space="preserve"> </w:t>
      </w:r>
      <w:r>
        <w:t xml:space="preserve">On the first term of semester: </w:t>
      </w:r>
      <w:r w:rsidR="0026118D">
        <w:t>the motor on the side of apron at first.</w:t>
      </w:r>
    </w:p>
    <w:p w:rsidR="00C71546" w:rsidRDefault="006D5117" w:rsidP="006D5117">
      <w:pPr>
        <w:ind w:left="720" w:firstLine="720"/>
      </w:pPr>
      <w:r>
        <w:t>-</w:t>
      </w:r>
      <w:r w:rsidR="0026118D">
        <w:t xml:space="preserve"> </w:t>
      </w:r>
      <w:r>
        <w:t xml:space="preserve">31/10/2017: </w:t>
      </w:r>
      <w:r w:rsidR="0026118D">
        <w:t>An idea of relocate the motor to the oth</w:t>
      </w:r>
      <w:r w:rsidR="00A31990">
        <w:t xml:space="preserve">er side of the Lathe due to the </w:t>
      </w:r>
      <w:r w:rsidR="00FA4B82">
        <w:t>collision</w:t>
      </w:r>
      <w:r w:rsidR="009A5CC0">
        <w:t xml:space="preserve"> </w:t>
      </w:r>
      <w:r w:rsidR="00FA4B82">
        <w:t>between the cross</w:t>
      </w:r>
      <w:r w:rsidR="009A5CC0">
        <w:t xml:space="preserve">-slide and the base support. </w:t>
      </w:r>
      <w:r>
        <w:t>In addition, we received wrong motors (smaller) due to supplier’s mistake.</w:t>
      </w:r>
    </w:p>
    <w:p w:rsidR="006D5117" w:rsidRDefault="006D5117" w:rsidP="006D5117">
      <w:pPr>
        <w:ind w:left="720" w:firstLine="720"/>
      </w:pPr>
      <w:r>
        <w:t>- 07/11/2017: Relocate the Tool-Post 50mm further from the initial position so that the cross-slide will not touch the motor’s base support.</w:t>
      </w:r>
    </w:p>
    <w:p w:rsidR="00426D51" w:rsidRDefault="00426D51" w:rsidP="00426D51">
      <w:r>
        <w:tab/>
        <w:t xml:space="preserve">Finally, unexpected events such as long waited products purchase, or incorrect measurement from the parts could affect the entire schedule of the project. </w:t>
      </w:r>
    </w:p>
    <w:p w:rsidR="00A31990" w:rsidRDefault="00A31990" w:rsidP="00A31990">
      <w:pPr>
        <w:pStyle w:val="Heading1"/>
      </w:pPr>
      <w:r>
        <w:lastRenderedPageBreak/>
        <w:t>RECOMMENDATION</w:t>
      </w:r>
    </w:p>
    <w:p w:rsidR="00A31990" w:rsidRDefault="00A31990" w:rsidP="00A31990">
      <w:r>
        <w:tab/>
        <w:t>The most critical point that we had learnt on the hard way was</w:t>
      </w:r>
      <w:r w:rsidR="00FA4B82">
        <w:t xml:space="preserve"> the precision of measurement of the parts. If the measurements are incorrect, they could ruin the entire assembly such as constrains between all the parts that leads to out of vision design, the modellings are not as close as the actual part. </w:t>
      </w:r>
    </w:p>
    <w:p w:rsidR="00FA4B82" w:rsidRDefault="00FA4B82" w:rsidP="00A31990">
      <w:r>
        <w:tab/>
        <w:t xml:space="preserve">Task delegations for team member should be distributed accordingly. However, </w:t>
      </w:r>
      <w:r w:rsidR="004A3BF9">
        <w:t>whoever goes behind or cannot be finished due to schedule should have given a warning and reported to Stakeholder.</w:t>
      </w:r>
    </w:p>
    <w:p w:rsidR="00A31990" w:rsidRDefault="00050E25" w:rsidP="00050E25">
      <w:pPr>
        <w:pStyle w:val="Heading1"/>
      </w:pPr>
      <w:r>
        <w:t>References</w:t>
      </w:r>
    </w:p>
    <w:p w:rsidR="00FC459E" w:rsidRDefault="00FC459E" w:rsidP="00FC459E">
      <w:hyperlink r:id="rId17" w:history="1">
        <w:r w:rsidRPr="00A74979">
          <w:rPr>
            <w:rStyle w:val="Hyperlink"/>
          </w:rPr>
          <w:t>http://oceancontrols.com.au/home.php</w:t>
        </w:r>
      </w:hyperlink>
    </w:p>
    <w:p w:rsidR="00FC459E" w:rsidRDefault="00FC459E" w:rsidP="00050E25">
      <w:pPr>
        <w:pStyle w:val="Heading1"/>
        <w:rPr>
          <w:rFonts w:asciiTheme="minorHAnsi" w:eastAsiaTheme="minorHAnsi" w:hAnsiTheme="minorHAnsi" w:cstheme="minorBidi"/>
          <w:color w:val="auto"/>
          <w:sz w:val="22"/>
          <w:szCs w:val="22"/>
        </w:rPr>
      </w:pPr>
      <w:hyperlink r:id="rId18" w:history="1">
        <w:r w:rsidRPr="00A74979">
          <w:rPr>
            <w:rStyle w:val="Hyperlink"/>
            <w:rFonts w:asciiTheme="minorHAnsi" w:eastAsiaTheme="minorHAnsi" w:hAnsiTheme="minorHAnsi" w:cstheme="minorBidi"/>
            <w:sz w:val="22"/>
            <w:szCs w:val="22"/>
          </w:rPr>
          <w:t>https://www.thkstore.com/</w:t>
        </w:r>
      </w:hyperlink>
      <w:bookmarkStart w:id="6" w:name="_GoBack"/>
      <w:bookmarkEnd w:id="6"/>
    </w:p>
    <w:p w:rsidR="00050E25" w:rsidRDefault="00050E25" w:rsidP="00050E25">
      <w:pPr>
        <w:pStyle w:val="Heading1"/>
      </w:pPr>
      <w:r>
        <w:t>Appendix</w:t>
      </w:r>
    </w:p>
    <w:p w:rsidR="00050E25" w:rsidRDefault="00050E25" w:rsidP="00050E25">
      <w:pPr>
        <w:pStyle w:val="Heading2"/>
      </w:pPr>
      <w:r>
        <w:tab/>
      </w:r>
    </w:p>
    <w:tbl>
      <w:tblPr>
        <w:tblW w:w="5000" w:type="pct"/>
        <w:tblLayout w:type="fixed"/>
        <w:tblLook w:val="04A0" w:firstRow="1" w:lastRow="0" w:firstColumn="1" w:lastColumn="0" w:noHBand="0" w:noVBand="1"/>
      </w:tblPr>
      <w:tblGrid>
        <w:gridCol w:w="1265"/>
        <w:gridCol w:w="840"/>
        <w:gridCol w:w="642"/>
        <w:gridCol w:w="458"/>
        <w:gridCol w:w="1049"/>
        <w:gridCol w:w="1516"/>
        <w:gridCol w:w="510"/>
        <w:gridCol w:w="1414"/>
        <w:gridCol w:w="1322"/>
      </w:tblGrid>
      <w:tr w:rsidR="00050E25" w:rsidRPr="002F7BFF" w:rsidTr="007F6918">
        <w:trPr>
          <w:trHeight w:val="630"/>
        </w:trPr>
        <w:tc>
          <w:tcPr>
            <w:tcW w:w="701" w:type="pct"/>
            <w:vMerge w:val="restart"/>
            <w:tcBorders>
              <w:top w:val="single" w:sz="4" w:space="0" w:color="auto"/>
              <w:left w:val="single" w:sz="4" w:space="0" w:color="auto"/>
              <w:bottom w:val="single" w:sz="4" w:space="0" w:color="000000"/>
              <w:right w:val="single" w:sz="4" w:space="0" w:color="auto"/>
            </w:tcBorders>
            <w:shd w:val="clear" w:color="000000" w:fill="CCCCCC"/>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Identify Hazards and subsequent Risks</w:t>
            </w:r>
          </w:p>
        </w:tc>
        <w:tc>
          <w:tcPr>
            <w:tcW w:w="1076" w:type="pct"/>
            <w:gridSpan w:val="3"/>
            <w:vMerge w:val="restart"/>
            <w:tcBorders>
              <w:top w:val="single" w:sz="4" w:space="0" w:color="auto"/>
              <w:left w:val="single" w:sz="4" w:space="0" w:color="auto"/>
              <w:bottom w:val="single" w:sz="4" w:space="0" w:color="000000"/>
              <w:right w:val="single" w:sz="4" w:space="0" w:color="000000"/>
            </w:tcBorders>
            <w:shd w:val="clear" w:color="000000" w:fill="D0CECE"/>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Analyse Risks &amp; Evaluate Risks</w:t>
            </w:r>
          </w:p>
        </w:tc>
        <w:tc>
          <w:tcPr>
            <w:tcW w:w="1706" w:type="pct"/>
            <w:gridSpan w:val="3"/>
            <w:vMerge w:val="restart"/>
            <w:tcBorders>
              <w:top w:val="single" w:sz="4" w:space="0" w:color="auto"/>
              <w:left w:val="single" w:sz="4" w:space="0" w:color="auto"/>
              <w:bottom w:val="single" w:sz="4" w:space="0" w:color="000000"/>
              <w:right w:val="single" w:sz="4" w:space="0" w:color="000000"/>
            </w:tcBorders>
            <w:shd w:val="clear" w:color="000000" w:fill="CCCCCC"/>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 xml:space="preserve">  Identify and evaluate existing risk controls</w:t>
            </w:r>
          </w:p>
        </w:tc>
        <w:tc>
          <w:tcPr>
            <w:tcW w:w="784" w:type="pct"/>
            <w:vMerge w:val="restart"/>
            <w:tcBorders>
              <w:top w:val="single" w:sz="4" w:space="0" w:color="auto"/>
              <w:left w:val="single" w:sz="4" w:space="0" w:color="auto"/>
              <w:bottom w:val="single" w:sz="4" w:space="0" w:color="000000"/>
              <w:right w:val="single" w:sz="4" w:space="0" w:color="auto"/>
            </w:tcBorders>
            <w:shd w:val="clear" w:color="000000" w:fill="CCCCCC"/>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Further Risk Treatments</w:t>
            </w:r>
          </w:p>
        </w:tc>
        <w:tc>
          <w:tcPr>
            <w:tcW w:w="73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Standards</w:t>
            </w:r>
          </w:p>
        </w:tc>
      </w:tr>
      <w:tr w:rsidR="00050E25" w:rsidRPr="002F7BFF" w:rsidTr="007F6918">
        <w:trPr>
          <w:trHeight w:val="450"/>
        </w:trPr>
        <w:tc>
          <w:tcPr>
            <w:tcW w:w="701" w:type="pct"/>
            <w:vMerge/>
            <w:tcBorders>
              <w:top w:val="single" w:sz="4" w:space="0" w:color="auto"/>
              <w:left w:val="single" w:sz="4" w:space="0" w:color="auto"/>
              <w:bottom w:val="single" w:sz="4" w:space="0" w:color="000000"/>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1076" w:type="pct"/>
            <w:gridSpan w:val="3"/>
            <w:vMerge/>
            <w:tcBorders>
              <w:top w:val="single" w:sz="4" w:space="0" w:color="auto"/>
              <w:left w:val="single" w:sz="4" w:space="0" w:color="auto"/>
              <w:bottom w:val="single" w:sz="4" w:space="0" w:color="000000"/>
              <w:right w:val="single" w:sz="4" w:space="0" w:color="000000"/>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1706" w:type="pct"/>
            <w:gridSpan w:val="3"/>
            <w:vMerge/>
            <w:tcBorders>
              <w:top w:val="single" w:sz="4" w:space="0" w:color="auto"/>
              <w:left w:val="single" w:sz="4" w:space="0" w:color="auto"/>
              <w:bottom w:val="single" w:sz="4" w:space="0" w:color="000000"/>
              <w:right w:val="single" w:sz="4" w:space="0" w:color="000000"/>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784" w:type="pct"/>
            <w:vMerge/>
            <w:tcBorders>
              <w:top w:val="single" w:sz="4" w:space="0" w:color="auto"/>
              <w:left w:val="single" w:sz="4" w:space="0" w:color="auto"/>
              <w:bottom w:val="single" w:sz="4" w:space="0" w:color="000000"/>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733" w:type="pct"/>
            <w:vMerge/>
            <w:tcBorders>
              <w:top w:val="single" w:sz="4" w:space="0" w:color="auto"/>
              <w:left w:val="single" w:sz="4" w:space="0" w:color="auto"/>
              <w:bottom w:val="single" w:sz="4" w:space="0" w:color="auto"/>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r>
      <w:tr w:rsidR="00050E25" w:rsidRPr="002F7BFF" w:rsidTr="007F6918">
        <w:trPr>
          <w:trHeight w:val="630"/>
        </w:trPr>
        <w:tc>
          <w:tcPr>
            <w:tcW w:w="701" w:type="pct"/>
            <w:vMerge w:val="restart"/>
            <w:tcBorders>
              <w:top w:val="nil"/>
              <w:left w:val="single" w:sz="4" w:space="0" w:color="auto"/>
              <w:bottom w:val="single" w:sz="4" w:space="0" w:color="000000"/>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 xml:space="preserve"> Hazards/Issues/Risks</w:t>
            </w:r>
          </w:p>
        </w:tc>
        <w:tc>
          <w:tcPr>
            <w:tcW w:w="466" w:type="pct"/>
            <w:vMerge w:val="restart"/>
            <w:tcBorders>
              <w:top w:val="nil"/>
              <w:left w:val="single" w:sz="4" w:space="0" w:color="auto"/>
              <w:bottom w:val="single" w:sz="4" w:space="0" w:color="000000"/>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Consequence</w:t>
            </w:r>
          </w:p>
        </w:tc>
        <w:tc>
          <w:tcPr>
            <w:tcW w:w="356" w:type="pct"/>
            <w:vMerge w:val="restart"/>
            <w:tcBorders>
              <w:top w:val="nil"/>
              <w:left w:val="single" w:sz="4" w:space="0" w:color="auto"/>
              <w:bottom w:val="single" w:sz="4" w:space="0" w:color="000000"/>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Likelihood</w:t>
            </w:r>
          </w:p>
        </w:tc>
        <w:tc>
          <w:tcPr>
            <w:tcW w:w="254" w:type="pct"/>
            <w:vMerge w:val="restart"/>
            <w:tcBorders>
              <w:top w:val="nil"/>
              <w:left w:val="single" w:sz="4" w:space="0" w:color="auto"/>
              <w:bottom w:val="single" w:sz="4" w:space="0" w:color="000000"/>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Risk level</w:t>
            </w:r>
          </w:p>
        </w:tc>
        <w:tc>
          <w:tcPr>
            <w:tcW w:w="582" w:type="pct"/>
            <w:vMerge w:val="restart"/>
            <w:tcBorders>
              <w:top w:val="nil"/>
              <w:left w:val="single" w:sz="4" w:space="0" w:color="auto"/>
              <w:bottom w:val="single" w:sz="4" w:space="0" w:color="000000"/>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 xml:space="preserve"> What we are doing now to manage this risk</w:t>
            </w:r>
            <w:r w:rsidRPr="002F7BFF">
              <w:rPr>
                <w:rFonts w:eastAsia="Times New Roman"/>
                <w:color w:val="000000"/>
                <w:sz w:val="18"/>
                <w:szCs w:val="18"/>
                <w:lang w:eastAsia="en-AU"/>
              </w:rPr>
              <w:t>.</w:t>
            </w:r>
          </w:p>
        </w:tc>
        <w:tc>
          <w:tcPr>
            <w:tcW w:w="841" w:type="pct"/>
            <w:vMerge w:val="restart"/>
            <w:tcBorders>
              <w:top w:val="nil"/>
              <w:left w:val="single" w:sz="4" w:space="0" w:color="auto"/>
              <w:bottom w:val="single" w:sz="4" w:space="0" w:color="000000"/>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Effectiveness of our strategies</w:t>
            </w:r>
          </w:p>
        </w:tc>
        <w:tc>
          <w:tcPr>
            <w:tcW w:w="283" w:type="pct"/>
            <w:vMerge w:val="restart"/>
            <w:tcBorders>
              <w:top w:val="nil"/>
              <w:left w:val="single" w:sz="4" w:space="0" w:color="auto"/>
              <w:bottom w:val="single" w:sz="4" w:space="0" w:color="000000"/>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New risk level</w:t>
            </w:r>
          </w:p>
        </w:tc>
        <w:tc>
          <w:tcPr>
            <w:tcW w:w="784" w:type="pct"/>
            <w:tcBorders>
              <w:top w:val="nil"/>
              <w:left w:val="nil"/>
              <w:bottom w:val="nil"/>
              <w:right w:val="single" w:sz="4" w:space="0" w:color="auto"/>
            </w:tcBorders>
            <w:shd w:val="clear" w:color="auto" w:fill="auto"/>
            <w:vAlign w:val="bottom"/>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Further action needed</w:t>
            </w:r>
          </w:p>
        </w:tc>
        <w:tc>
          <w:tcPr>
            <w:tcW w:w="733" w:type="pct"/>
            <w:vMerge/>
            <w:tcBorders>
              <w:top w:val="single" w:sz="4" w:space="0" w:color="auto"/>
              <w:left w:val="single" w:sz="4" w:space="0" w:color="auto"/>
              <w:bottom w:val="single" w:sz="4" w:space="0" w:color="auto"/>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r>
      <w:tr w:rsidR="00050E25" w:rsidRPr="002F7BFF" w:rsidTr="007F6918">
        <w:trPr>
          <w:trHeight w:val="630"/>
        </w:trPr>
        <w:tc>
          <w:tcPr>
            <w:tcW w:w="701" w:type="pct"/>
            <w:vMerge/>
            <w:tcBorders>
              <w:top w:val="nil"/>
              <w:left w:val="single" w:sz="4" w:space="0" w:color="auto"/>
              <w:bottom w:val="single" w:sz="4" w:space="0" w:color="000000"/>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466" w:type="pct"/>
            <w:vMerge/>
            <w:tcBorders>
              <w:top w:val="nil"/>
              <w:left w:val="single" w:sz="4" w:space="0" w:color="auto"/>
              <w:bottom w:val="single" w:sz="4" w:space="0" w:color="000000"/>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356" w:type="pct"/>
            <w:vMerge/>
            <w:tcBorders>
              <w:top w:val="nil"/>
              <w:left w:val="single" w:sz="4" w:space="0" w:color="auto"/>
              <w:bottom w:val="single" w:sz="4" w:space="0" w:color="000000"/>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254" w:type="pct"/>
            <w:vMerge/>
            <w:tcBorders>
              <w:top w:val="nil"/>
              <w:left w:val="single" w:sz="4" w:space="0" w:color="auto"/>
              <w:bottom w:val="single" w:sz="4" w:space="0" w:color="000000"/>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582" w:type="pct"/>
            <w:vMerge/>
            <w:tcBorders>
              <w:top w:val="nil"/>
              <w:left w:val="single" w:sz="4" w:space="0" w:color="auto"/>
              <w:bottom w:val="single" w:sz="4" w:space="0" w:color="000000"/>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841" w:type="pct"/>
            <w:vMerge/>
            <w:tcBorders>
              <w:top w:val="nil"/>
              <w:left w:val="single" w:sz="4" w:space="0" w:color="auto"/>
              <w:bottom w:val="single" w:sz="4" w:space="0" w:color="000000"/>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283" w:type="pct"/>
            <w:vMerge/>
            <w:tcBorders>
              <w:top w:val="nil"/>
              <w:left w:val="single" w:sz="4" w:space="0" w:color="auto"/>
              <w:bottom w:val="single" w:sz="4" w:space="0" w:color="000000"/>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c>
          <w:tcPr>
            <w:tcW w:w="784" w:type="pct"/>
            <w:tcBorders>
              <w:top w:val="nil"/>
              <w:left w:val="nil"/>
              <w:bottom w:val="single" w:sz="4" w:space="0" w:color="auto"/>
              <w:right w:val="single" w:sz="4" w:space="0" w:color="auto"/>
            </w:tcBorders>
            <w:shd w:val="clear" w:color="auto" w:fill="auto"/>
            <w:vAlign w:val="bottom"/>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Opportunities for improvement</w:t>
            </w:r>
          </w:p>
        </w:tc>
        <w:tc>
          <w:tcPr>
            <w:tcW w:w="733" w:type="pct"/>
            <w:vMerge/>
            <w:tcBorders>
              <w:top w:val="single" w:sz="4" w:space="0" w:color="auto"/>
              <w:left w:val="single" w:sz="4" w:space="0" w:color="auto"/>
              <w:bottom w:val="single" w:sz="4" w:space="0" w:color="auto"/>
              <w:right w:val="single" w:sz="4" w:space="0" w:color="auto"/>
            </w:tcBorders>
            <w:vAlign w:val="center"/>
            <w:hideMark/>
          </w:tcPr>
          <w:p w:rsidR="00050E25" w:rsidRPr="002F7BFF" w:rsidRDefault="00050E25" w:rsidP="007F6918">
            <w:pPr>
              <w:spacing w:after="0" w:line="240" w:lineRule="auto"/>
              <w:rPr>
                <w:rFonts w:eastAsia="Times New Roman"/>
                <w:b/>
                <w:bCs/>
                <w:color w:val="000000"/>
                <w:sz w:val="18"/>
                <w:szCs w:val="18"/>
                <w:lang w:eastAsia="en-AU"/>
              </w:rPr>
            </w:pPr>
          </w:p>
        </w:tc>
      </w:tr>
      <w:tr w:rsidR="00050E25" w:rsidRPr="002F7BFF" w:rsidTr="007F6918">
        <w:trPr>
          <w:trHeight w:val="315"/>
        </w:trPr>
        <w:tc>
          <w:tcPr>
            <w:tcW w:w="4267" w:type="pct"/>
            <w:gridSpan w:val="8"/>
            <w:tcBorders>
              <w:top w:val="single" w:sz="4" w:space="0" w:color="auto"/>
              <w:left w:val="single" w:sz="4" w:space="0" w:color="auto"/>
              <w:bottom w:val="single" w:sz="4" w:space="0" w:color="auto"/>
              <w:right w:val="single" w:sz="4" w:space="0" w:color="000000"/>
            </w:tcBorders>
            <w:shd w:val="clear" w:color="000000" w:fill="8EA9DB"/>
            <w:vAlign w:val="center"/>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MECHANICAL</w:t>
            </w:r>
          </w:p>
        </w:tc>
        <w:tc>
          <w:tcPr>
            <w:tcW w:w="73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w:t>
            </w:r>
          </w:p>
        </w:tc>
      </w:tr>
      <w:tr w:rsidR="00050E25" w:rsidRPr="002F7BFF" w:rsidTr="007F6918">
        <w:trPr>
          <w:trHeight w:val="900"/>
        </w:trPr>
        <w:tc>
          <w:tcPr>
            <w:tcW w:w="701" w:type="pct"/>
            <w:tcBorders>
              <w:top w:val="nil"/>
              <w:left w:val="single" w:sz="4" w:space="0" w:color="auto"/>
              <w:bottom w:val="single" w:sz="4" w:space="0" w:color="auto"/>
              <w:right w:val="single" w:sz="4" w:space="0" w:color="auto"/>
            </w:tcBorders>
            <w:shd w:val="clear" w:color="auto" w:fill="auto"/>
            <w:vAlign w:val="bottom"/>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Flying objects such as the chuck key left in chuck</w:t>
            </w:r>
          </w:p>
        </w:tc>
        <w:tc>
          <w:tcPr>
            <w:tcW w:w="466"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Barrier between the workpiece and operator (Protective cover)</w:t>
            </w:r>
          </w:p>
        </w:tc>
        <w:tc>
          <w:tcPr>
            <w:tcW w:w="841"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Reduces the risk of flying object</w:t>
            </w:r>
          </w:p>
        </w:tc>
        <w:tc>
          <w:tcPr>
            <w:tcW w:w="283"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Voice control</w:t>
            </w:r>
          </w:p>
        </w:tc>
        <w:tc>
          <w:tcPr>
            <w:tcW w:w="733"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AS 4024.1601-2006 4.6.1(a) , 6.1.3</w:t>
            </w:r>
            <w:r w:rsidRPr="002F7BFF">
              <w:rPr>
                <w:rFonts w:eastAsia="Times New Roman"/>
                <w:color w:val="000000"/>
                <w:sz w:val="18"/>
                <w:szCs w:val="18"/>
                <w:lang w:eastAsia="en-AU"/>
              </w:rPr>
              <w:br/>
              <w:t>AS4024.1-1996 (15.3.2.4)</w:t>
            </w:r>
          </w:p>
        </w:tc>
      </w:tr>
      <w:tr w:rsidR="00050E25" w:rsidRPr="002F7BFF" w:rsidTr="007F6918">
        <w:trPr>
          <w:trHeight w:val="600"/>
        </w:trPr>
        <w:tc>
          <w:tcPr>
            <w:tcW w:w="701" w:type="pct"/>
            <w:tcBorders>
              <w:top w:val="nil"/>
              <w:left w:val="single" w:sz="4" w:space="0" w:color="auto"/>
              <w:bottom w:val="single" w:sz="4" w:space="0" w:color="auto"/>
              <w:right w:val="single" w:sz="4" w:space="0" w:color="auto"/>
            </w:tcBorders>
            <w:shd w:val="clear" w:color="auto" w:fill="auto"/>
            <w:vAlign w:val="bottom"/>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Cutting tool injury when cleaning,</w:t>
            </w:r>
            <w:r w:rsidRPr="002F7BFF">
              <w:rPr>
                <w:rFonts w:eastAsia="Times New Roman"/>
                <w:color w:val="000000"/>
                <w:sz w:val="18"/>
                <w:szCs w:val="18"/>
                <w:lang w:eastAsia="en-AU"/>
              </w:rPr>
              <w:br/>
              <w:t xml:space="preserve"> filing or polishing (machine off)</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1</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582"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xml:space="preserve">Risk sign. Authorization </w:t>
            </w:r>
          </w:p>
        </w:tc>
        <w:tc>
          <w:tcPr>
            <w:tcW w:w="841"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Let people be aware of possible</w:t>
            </w:r>
            <w:r w:rsidRPr="002F7BFF">
              <w:rPr>
                <w:rFonts w:eastAsia="Times New Roman"/>
                <w:color w:val="000000"/>
                <w:sz w:val="18"/>
                <w:szCs w:val="18"/>
                <w:lang w:eastAsia="en-AU"/>
              </w:rPr>
              <w:br/>
              <w:t xml:space="preserve"> risk</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Training</w:t>
            </w:r>
          </w:p>
        </w:tc>
        <w:tc>
          <w:tcPr>
            <w:tcW w:w="733"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xml:space="preserve">AS 4024.1601-2006 6.3.5, .4.2. 10.2 </w:t>
            </w:r>
          </w:p>
        </w:tc>
      </w:tr>
      <w:tr w:rsidR="00050E25" w:rsidRPr="002F7BFF" w:rsidTr="007F6918">
        <w:trPr>
          <w:trHeight w:val="945"/>
        </w:trPr>
        <w:tc>
          <w:tcPr>
            <w:tcW w:w="701" w:type="pct"/>
            <w:tcBorders>
              <w:top w:val="nil"/>
              <w:left w:val="single" w:sz="4" w:space="0" w:color="auto"/>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Metal chips and swarf coming loose</w:t>
            </w:r>
          </w:p>
        </w:tc>
        <w:tc>
          <w:tcPr>
            <w:tcW w:w="466"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3</w:t>
            </w:r>
          </w:p>
        </w:tc>
        <w:tc>
          <w:tcPr>
            <w:tcW w:w="356"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w:t>
            </w:r>
          </w:p>
        </w:tc>
        <w:tc>
          <w:tcPr>
            <w:tcW w:w="254"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X</w:t>
            </w:r>
          </w:p>
        </w:tc>
        <w:tc>
          <w:tcPr>
            <w:tcW w:w="582"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Barrier between the workpiece and operator (Protective cover) and the usage of PPE</w:t>
            </w:r>
          </w:p>
        </w:tc>
        <w:tc>
          <w:tcPr>
            <w:tcW w:w="841"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Reduces the possibility of chips flying out of the machine</w:t>
            </w:r>
          </w:p>
        </w:tc>
        <w:tc>
          <w:tcPr>
            <w:tcW w:w="283"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xml:space="preserve">Voice control </w:t>
            </w:r>
          </w:p>
        </w:tc>
        <w:tc>
          <w:tcPr>
            <w:tcW w:w="733"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AS 4024.1601-2006 4.6.1(a)</w:t>
            </w:r>
          </w:p>
        </w:tc>
      </w:tr>
      <w:tr w:rsidR="00050E25" w:rsidRPr="002F7BFF" w:rsidTr="007F6918">
        <w:trPr>
          <w:trHeight w:val="630"/>
        </w:trPr>
        <w:tc>
          <w:tcPr>
            <w:tcW w:w="701" w:type="pct"/>
            <w:tcBorders>
              <w:top w:val="nil"/>
              <w:left w:val="single" w:sz="4" w:space="0" w:color="auto"/>
              <w:bottom w:val="single" w:sz="4" w:space="0" w:color="auto"/>
              <w:right w:val="single" w:sz="4" w:space="0" w:color="auto"/>
            </w:tcBorders>
            <w:shd w:val="clear" w:color="auto" w:fill="auto"/>
            <w:vAlign w:val="bottom"/>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Rotating machine parts- entanglement</w:t>
            </w:r>
          </w:p>
        </w:tc>
        <w:tc>
          <w:tcPr>
            <w:tcW w:w="466"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bookmarkStart w:id="7" w:name="RANGE!B9"/>
            <w:r w:rsidRPr="002F7BFF">
              <w:rPr>
                <w:rFonts w:eastAsia="Times New Roman"/>
                <w:color w:val="000000"/>
                <w:sz w:val="18"/>
                <w:szCs w:val="18"/>
                <w:lang w:eastAsia="en-AU"/>
              </w:rPr>
              <w:t>5</w:t>
            </w:r>
            <w:bookmarkEnd w:id="7"/>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H</w:t>
            </w:r>
          </w:p>
        </w:tc>
        <w:tc>
          <w:tcPr>
            <w:tcW w:w="582" w:type="pct"/>
            <w:tcBorders>
              <w:top w:val="nil"/>
              <w:left w:val="nil"/>
              <w:bottom w:val="nil"/>
              <w:right w:val="nil"/>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Machine stops when door is open</w:t>
            </w:r>
            <w:r w:rsidRPr="002F7BFF">
              <w:rPr>
                <w:rFonts w:eastAsia="Times New Roman"/>
                <w:color w:val="000000"/>
                <w:sz w:val="18"/>
                <w:szCs w:val="18"/>
                <w:lang w:eastAsia="en-AU"/>
              </w:rPr>
              <w:br/>
              <w:t>(Mechanical sensor)</w:t>
            </w:r>
          </w:p>
        </w:tc>
        <w:tc>
          <w:tcPr>
            <w:tcW w:w="841" w:type="pct"/>
            <w:tcBorders>
              <w:top w:val="nil"/>
              <w:left w:val="single" w:sz="4" w:space="0" w:color="auto"/>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xml:space="preserve">Prevent people from getting caught </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Preventive action</w:t>
            </w:r>
          </w:p>
        </w:tc>
        <w:tc>
          <w:tcPr>
            <w:tcW w:w="733"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AS 4024.1601-2006 4.6.1(a)</w:t>
            </w:r>
            <w:r w:rsidRPr="002F7BFF">
              <w:rPr>
                <w:rFonts w:eastAsia="Times New Roman"/>
                <w:color w:val="000000"/>
                <w:sz w:val="18"/>
                <w:szCs w:val="18"/>
                <w:lang w:eastAsia="en-AU"/>
              </w:rPr>
              <w:br/>
              <w:t>AS 4024.1-1996 (15.3.2.3)</w:t>
            </w:r>
          </w:p>
        </w:tc>
      </w:tr>
      <w:tr w:rsidR="00050E25" w:rsidRPr="002F7BFF" w:rsidTr="007F6918">
        <w:trPr>
          <w:trHeight w:val="600"/>
        </w:trPr>
        <w:tc>
          <w:tcPr>
            <w:tcW w:w="701" w:type="pct"/>
            <w:tcBorders>
              <w:top w:val="nil"/>
              <w:left w:val="single" w:sz="4" w:space="0" w:color="auto"/>
              <w:bottom w:val="single" w:sz="4" w:space="0" w:color="auto"/>
              <w:right w:val="single" w:sz="4" w:space="0" w:color="auto"/>
            </w:tcBorders>
            <w:shd w:val="clear" w:color="auto" w:fill="auto"/>
            <w:vAlign w:val="bottom"/>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 xml:space="preserve">Closing movements of parts under </w:t>
            </w:r>
            <w:r w:rsidRPr="002F7BFF">
              <w:rPr>
                <w:rFonts w:eastAsia="Times New Roman"/>
                <w:color w:val="000000"/>
                <w:sz w:val="18"/>
                <w:szCs w:val="18"/>
                <w:lang w:eastAsia="en-AU"/>
              </w:rPr>
              <w:br/>
              <w:t>power can result finger trapping</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C</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X</w:t>
            </w:r>
          </w:p>
        </w:tc>
        <w:tc>
          <w:tcPr>
            <w:tcW w:w="582" w:type="pct"/>
            <w:tcBorders>
              <w:top w:val="single" w:sz="4" w:space="0" w:color="auto"/>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Machine stops when door is open</w:t>
            </w:r>
            <w:r w:rsidRPr="002F7BFF">
              <w:rPr>
                <w:rFonts w:eastAsia="Times New Roman"/>
                <w:color w:val="000000"/>
                <w:sz w:val="18"/>
                <w:szCs w:val="18"/>
                <w:lang w:eastAsia="en-AU"/>
              </w:rPr>
              <w:br/>
              <w:t>(Mechanical sensor)</w:t>
            </w:r>
          </w:p>
        </w:tc>
        <w:tc>
          <w:tcPr>
            <w:tcW w:w="841"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xml:space="preserve">Prevent people from getting caught </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w:t>
            </w:r>
          </w:p>
        </w:tc>
        <w:tc>
          <w:tcPr>
            <w:tcW w:w="733"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AS 4024.1601-2006 4.6.1(a)</w:t>
            </w:r>
            <w:r w:rsidRPr="002F7BFF">
              <w:rPr>
                <w:rFonts w:eastAsia="Times New Roman"/>
                <w:color w:val="000000"/>
                <w:sz w:val="18"/>
                <w:szCs w:val="18"/>
                <w:lang w:eastAsia="en-AU"/>
              </w:rPr>
              <w:br/>
              <w:t>AS 4024.1801-2006</w:t>
            </w:r>
          </w:p>
        </w:tc>
      </w:tr>
      <w:tr w:rsidR="00050E25" w:rsidRPr="002F7BFF" w:rsidTr="007F6918">
        <w:trPr>
          <w:trHeight w:val="300"/>
        </w:trPr>
        <w:tc>
          <w:tcPr>
            <w:tcW w:w="701" w:type="pct"/>
            <w:tcBorders>
              <w:top w:val="nil"/>
              <w:left w:val="single" w:sz="4" w:space="0" w:color="auto"/>
              <w:bottom w:val="single" w:sz="4" w:space="0" w:color="auto"/>
              <w:right w:val="single" w:sz="4" w:space="0" w:color="auto"/>
            </w:tcBorders>
            <w:shd w:val="clear" w:color="auto" w:fill="auto"/>
            <w:vAlign w:val="bottom"/>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Work pieces can very hot</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2</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582"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Monitoring coolant flow</w:t>
            </w:r>
          </w:p>
        </w:tc>
        <w:tc>
          <w:tcPr>
            <w:tcW w:w="841"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Assure coolant is running at all time</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PPE</w:t>
            </w:r>
          </w:p>
        </w:tc>
        <w:tc>
          <w:tcPr>
            <w:tcW w:w="73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w:t>
            </w:r>
          </w:p>
        </w:tc>
      </w:tr>
      <w:tr w:rsidR="00050E25" w:rsidRPr="002F7BFF" w:rsidTr="007F6918">
        <w:trPr>
          <w:trHeight w:val="600"/>
        </w:trPr>
        <w:tc>
          <w:tcPr>
            <w:tcW w:w="701" w:type="pct"/>
            <w:tcBorders>
              <w:top w:val="nil"/>
              <w:left w:val="single" w:sz="4" w:space="0" w:color="auto"/>
              <w:bottom w:val="single" w:sz="4" w:space="0" w:color="auto"/>
              <w:right w:val="single" w:sz="4" w:space="0" w:color="auto"/>
            </w:tcBorders>
            <w:shd w:val="clear" w:color="auto" w:fill="auto"/>
            <w:vAlign w:val="bottom"/>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Contact with cutting fluids, oil and</w:t>
            </w:r>
            <w:r w:rsidRPr="002F7BFF">
              <w:rPr>
                <w:rFonts w:eastAsia="Times New Roman"/>
                <w:color w:val="000000"/>
                <w:sz w:val="18"/>
                <w:szCs w:val="18"/>
                <w:lang w:eastAsia="en-AU"/>
              </w:rPr>
              <w:br/>
              <w:t>grease can irritate skin</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1</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B</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w:t>
            </w:r>
          </w:p>
        </w:tc>
        <w:tc>
          <w:tcPr>
            <w:tcW w:w="582"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PPE</w:t>
            </w:r>
          </w:p>
        </w:tc>
        <w:tc>
          <w:tcPr>
            <w:tcW w:w="841"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Prevent skin from contacting fluids</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PPE</w:t>
            </w:r>
          </w:p>
        </w:tc>
        <w:tc>
          <w:tcPr>
            <w:tcW w:w="733"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AS 4024.1601-2006  6.1.4</w:t>
            </w:r>
            <w:r w:rsidRPr="002F7BFF">
              <w:rPr>
                <w:rFonts w:eastAsia="Times New Roman"/>
                <w:color w:val="000000"/>
                <w:sz w:val="18"/>
                <w:szCs w:val="18"/>
                <w:lang w:eastAsia="en-AU"/>
              </w:rPr>
              <w:br/>
              <w:t>AS 4024.1-1996 (15.4)</w:t>
            </w:r>
          </w:p>
        </w:tc>
      </w:tr>
      <w:tr w:rsidR="00050E25" w:rsidRPr="002F7BFF" w:rsidTr="007F6918">
        <w:trPr>
          <w:trHeight w:val="600"/>
        </w:trPr>
        <w:tc>
          <w:tcPr>
            <w:tcW w:w="701" w:type="pct"/>
            <w:tcBorders>
              <w:top w:val="nil"/>
              <w:left w:val="single" w:sz="4" w:space="0" w:color="auto"/>
              <w:bottom w:val="single" w:sz="4" w:space="0" w:color="auto"/>
              <w:right w:val="single" w:sz="4" w:space="0" w:color="auto"/>
            </w:tcBorders>
            <w:shd w:val="clear" w:color="auto" w:fill="auto"/>
            <w:vAlign w:val="bottom"/>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 xml:space="preserve">Swarf can jam the machine or be </w:t>
            </w:r>
            <w:r w:rsidRPr="002F7BFF">
              <w:rPr>
                <w:rFonts w:eastAsia="Times New Roman"/>
                <w:color w:val="000000"/>
                <w:sz w:val="18"/>
                <w:szCs w:val="18"/>
                <w:lang w:eastAsia="en-AU"/>
              </w:rPr>
              <w:br/>
              <w:t xml:space="preserve">ejected if allowed </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1</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582"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xml:space="preserve">Power protection </w:t>
            </w:r>
          </w:p>
        </w:tc>
        <w:tc>
          <w:tcPr>
            <w:tcW w:w="841"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Neither motor nor swarf jam have contact</w:t>
            </w:r>
            <w:r>
              <w:rPr>
                <w:rFonts w:eastAsia="Times New Roman"/>
                <w:color w:val="000000"/>
                <w:sz w:val="18"/>
                <w:szCs w:val="18"/>
                <w:lang w:eastAsia="en-AU"/>
              </w:rPr>
              <w:t xml:space="preserve"> </w:t>
            </w:r>
            <w:r w:rsidRPr="002F7BFF">
              <w:rPr>
                <w:rFonts w:eastAsia="Times New Roman"/>
                <w:color w:val="000000"/>
                <w:sz w:val="18"/>
                <w:szCs w:val="18"/>
                <w:lang w:eastAsia="en-AU"/>
              </w:rPr>
              <w:t xml:space="preserve">with the operator </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w:t>
            </w:r>
          </w:p>
        </w:tc>
        <w:tc>
          <w:tcPr>
            <w:tcW w:w="73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w:t>
            </w:r>
          </w:p>
        </w:tc>
      </w:tr>
      <w:tr w:rsidR="00050E25" w:rsidRPr="002F7BFF" w:rsidTr="007F6918">
        <w:trPr>
          <w:trHeight w:val="630"/>
        </w:trPr>
        <w:tc>
          <w:tcPr>
            <w:tcW w:w="701" w:type="pct"/>
            <w:tcBorders>
              <w:top w:val="nil"/>
              <w:left w:val="single" w:sz="4" w:space="0" w:color="auto"/>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Eye injury</w:t>
            </w:r>
          </w:p>
        </w:tc>
        <w:tc>
          <w:tcPr>
            <w:tcW w:w="466" w:type="pct"/>
            <w:tcBorders>
              <w:top w:val="nil"/>
              <w:left w:val="nil"/>
              <w:bottom w:val="single" w:sz="4" w:space="0" w:color="auto"/>
              <w:right w:val="single" w:sz="4" w:space="0" w:color="auto"/>
            </w:tcBorders>
            <w:shd w:val="clear" w:color="auto" w:fill="auto"/>
            <w:noWrap/>
            <w:vAlign w:val="bottom"/>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noWrap/>
            <w:vAlign w:val="bottom"/>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bottom"/>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Barrier between the workpiece and operator (Protective cover)</w:t>
            </w:r>
          </w:p>
        </w:tc>
        <w:tc>
          <w:tcPr>
            <w:tcW w:w="841"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Reduces the risk of flying object</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PPE</w:t>
            </w:r>
          </w:p>
        </w:tc>
        <w:tc>
          <w:tcPr>
            <w:tcW w:w="733"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AS 4024.1601-2006 4.6.1(a)</w:t>
            </w:r>
          </w:p>
        </w:tc>
      </w:tr>
      <w:tr w:rsidR="00050E25" w:rsidRPr="002F7BFF" w:rsidTr="007F6918">
        <w:trPr>
          <w:trHeight w:val="300"/>
        </w:trPr>
        <w:tc>
          <w:tcPr>
            <w:tcW w:w="4267" w:type="pct"/>
            <w:gridSpan w:val="8"/>
            <w:tcBorders>
              <w:top w:val="single" w:sz="4" w:space="0" w:color="auto"/>
              <w:left w:val="single" w:sz="4" w:space="0" w:color="auto"/>
              <w:bottom w:val="single" w:sz="4" w:space="0" w:color="auto"/>
              <w:right w:val="single" w:sz="4" w:space="0" w:color="000000"/>
            </w:tcBorders>
            <w:shd w:val="clear" w:color="000000" w:fill="8EA9DB"/>
            <w:noWrap/>
            <w:vAlign w:val="bottom"/>
            <w:hideMark/>
          </w:tcPr>
          <w:p w:rsidR="00050E25" w:rsidRPr="002F7BFF" w:rsidRDefault="00050E25" w:rsidP="007F6918">
            <w:pPr>
              <w:spacing w:after="0" w:line="240" w:lineRule="auto"/>
              <w:jc w:val="center"/>
              <w:rPr>
                <w:rFonts w:eastAsia="Times New Roman"/>
                <w:b/>
                <w:bCs/>
                <w:color w:val="000000"/>
                <w:sz w:val="18"/>
                <w:szCs w:val="18"/>
                <w:lang w:eastAsia="en-AU"/>
              </w:rPr>
            </w:pPr>
            <w:r w:rsidRPr="002F7BFF">
              <w:rPr>
                <w:rFonts w:eastAsia="Times New Roman"/>
                <w:b/>
                <w:bCs/>
                <w:color w:val="000000"/>
                <w:sz w:val="18"/>
                <w:szCs w:val="18"/>
                <w:lang w:eastAsia="en-AU"/>
              </w:rPr>
              <w:t>ELECTRICAL</w:t>
            </w:r>
          </w:p>
        </w:tc>
        <w:tc>
          <w:tcPr>
            <w:tcW w:w="73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w:t>
            </w:r>
          </w:p>
        </w:tc>
      </w:tr>
      <w:tr w:rsidR="00050E25" w:rsidRPr="002F7BFF" w:rsidTr="007F6918">
        <w:trPr>
          <w:trHeight w:val="600"/>
        </w:trPr>
        <w:tc>
          <w:tcPr>
            <w:tcW w:w="701" w:type="pct"/>
            <w:tcBorders>
              <w:top w:val="nil"/>
              <w:left w:val="single" w:sz="4" w:space="0" w:color="auto"/>
              <w:bottom w:val="single" w:sz="4" w:space="0" w:color="auto"/>
              <w:right w:val="single" w:sz="4" w:space="0" w:color="auto"/>
            </w:tcBorders>
            <w:shd w:val="clear" w:color="000000" w:fill="FFFFFF"/>
            <w:noWrap/>
            <w:vAlign w:val="center"/>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Electrocution</w:t>
            </w:r>
          </w:p>
        </w:tc>
        <w:tc>
          <w:tcPr>
            <w:tcW w:w="466" w:type="pct"/>
            <w:tcBorders>
              <w:top w:val="nil"/>
              <w:left w:val="nil"/>
              <w:bottom w:val="single" w:sz="4" w:space="0" w:color="auto"/>
              <w:right w:val="single" w:sz="4" w:space="0" w:color="auto"/>
            </w:tcBorders>
            <w:shd w:val="clear" w:color="000000" w:fill="FFFFFF"/>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5</w:t>
            </w:r>
          </w:p>
        </w:tc>
        <w:tc>
          <w:tcPr>
            <w:tcW w:w="356" w:type="pct"/>
            <w:tcBorders>
              <w:top w:val="nil"/>
              <w:left w:val="nil"/>
              <w:bottom w:val="single" w:sz="4" w:space="0" w:color="auto"/>
              <w:right w:val="single" w:sz="4" w:space="0" w:color="auto"/>
            </w:tcBorders>
            <w:shd w:val="clear" w:color="000000" w:fill="FFFFFF"/>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000000" w:fill="FFFFFF"/>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000000" w:fill="FFFFFF"/>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Check all cables before turning on lathe</w:t>
            </w:r>
          </w:p>
        </w:tc>
        <w:tc>
          <w:tcPr>
            <w:tcW w:w="841" w:type="pct"/>
            <w:tcBorders>
              <w:top w:val="nil"/>
              <w:left w:val="nil"/>
              <w:bottom w:val="single" w:sz="4" w:space="0" w:color="auto"/>
              <w:right w:val="single" w:sz="4" w:space="0" w:color="auto"/>
            </w:tcBorders>
            <w:shd w:val="clear" w:color="000000" w:fill="FFFFFF"/>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xml:space="preserve">Reduce the </w:t>
            </w:r>
            <w:r>
              <w:rPr>
                <w:rFonts w:eastAsia="Times New Roman"/>
                <w:color w:val="000000"/>
                <w:sz w:val="18"/>
                <w:szCs w:val="18"/>
                <w:lang w:eastAsia="en-AU"/>
              </w:rPr>
              <w:t>likeli</w:t>
            </w:r>
            <w:r w:rsidRPr="002F7BFF">
              <w:rPr>
                <w:rFonts w:eastAsia="Times New Roman"/>
                <w:color w:val="000000"/>
                <w:sz w:val="18"/>
                <w:szCs w:val="18"/>
                <w:lang w:eastAsia="en-AU"/>
              </w:rPr>
              <w:t>hood of Electrocution</w:t>
            </w:r>
          </w:p>
        </w:tc>
        <w:tc>
          <w:tcPr>
            <w:tcW w:w="283" w:type="pct"/>
            <w:tcBorders>
              <w:top w:val="nil"/>
              <w:left w:val="nil"/>
              <w:bottom w:val="single" w:sz="4" w:space="0" w:color="auto"/>
              <w:right w:val="single" w:sz="4" w:space="0" w:color="auto"/>
            </w:tcBorders>
            <w:shd w:val="clear" w:color="000000" w:fill="FFFFFF"/>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w:t>
            </w:r>
          </w:p>
        </w:tc>
        <w:tc>
          <w:tcPr>
            <w:tcW w:w="784" w:type="pct"/>
            <w:tcBorders>
              <w:top w:val="nil"/>
              <w:left w:val="nil"/>
              <w:bottom w:val="single" w:sz="4" w:space="0" w:color="auto"/>
              <w:right w:val="single" w:sz="4" w:space="0" w:color="auto"/>
            </w:tcBorders>
            <w:shd w:val="clear" w:color="000000" w:fill="FFFFFF"/>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Install RCA</w:t>
            </w:r>
          </w:p>
        </w:tc>
        <w:tc>
          <w:tcPr>
            <w:tcW w:w="733" w:type="pct"/>
            <w:tcBorders>
              <w:top w:val="nil"/>
              <w:left w:val="nil"/>
              <w:bottom w:val="single" w:sz="4" w:space="0" w:color="auto"/>
              <w:right w:val="single" w:sz="4" w:space="0" w:color="auto"/>
            </w:tcBorders>
            <w:shd w:val="clear" w:color="auto" w:fill="auto"/>
            <w:noWrap/>
            <w:vAlign w:val="center"/>
            <w:hideMark/>
          </w:tcPr>
          <w:p w:rsidR="00050E25" w:rsidRPr="00A539BB" w:rsidRDefault="00050E25" w:rsidP="007F6918">
            <w:pPr>
              <w:spacing w:after="0" w:line="240" w:lineRule="auto"/>
              <w:jc w:val="center"/>
              <w:rPr>
                <w:rFonts w:eastAsia="Times New Roman"/>
                <w:color w:val="000000"/>
                <w:sz w:val="18"/>
                <w:szCs w:val="18"/>
                <w:lang w:eastAsia="en-AU"/>
              </w:rPr>
            </w:pPr>
            <w:r w:rsidRPr="00A539BB">
              <w:rPr>
                <w:rFonts w:eastAsia="Times New Roman"/>
                <w:color w:val="000000"/>
                <w:sz w:val="18"/>
                <w:szCs w:val="18"/>
                <w:lang w:eastAsia="en-AU"/>
              </w:rPr>
              <w:t>AS/NZS 3000:2007</w:t>
            </w:r>
          </w:p>
        </w:tc>
      </w:tr>
      <w:tr w:rsidR="00050E25" w:rsidRPr="002F7BFF" w:rsidTr="007F6918">
        <w:trPr>
          <w:trHeight w:val="6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Electric shock</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000000" w:fill="FFFFFF"/>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Check all cables before turning on lathe</w:t>
            </w:r>
          </w:p>
        </w:tc>
        <w:tc>
          <w:tcPr>
            <w:tcW w:w="841"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Pr>
                <w:rFonts w:eastAsia="Times New Roman"/>
                <w:color w:val="000000"/>
                <w:sz w:val="18"/>
                <w:szCs w:val="18"/>
                <w:lang w:eastAsia="en-AU"/>
              </w:rPr>
              <w:t>Reduce the likeli</w:t>
            </w:r>
            <w:r w:rsidRPr="002F7BFF">
              <w:rPr>
                <w:rFonts w:eastAsia="Times New Roman"/>
                <w:color w:val="000000"/>
                <w:sz w:val="18"/>
                <w:szCs w:val="18"/>
                <w:lang w:eastAsia="en-AU"/>
              </w:rPr>
              <w:t>hood of Electric shock</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w:t>
            </w:r>
          </w:p>
        </w:tc>
        <w:tc>
          <w:tcPr>
            <w:tcW w:w="784" w:type="pct"/>
            <w:tcBorders>
              <w:top w:val="nil"/>
              <w:left w:val="nil"/>
              <w:bottom w:val="single" w:sz="4" w:space="0" w:color="auto"/>
              <w:right w:val="single" w:sz="4" w:space="0" w:color="auto"/>
            </w:tcBorders>
            <w:shd w:val="clear" w:color="000000" w:fill="FFFFFF"/>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Install RCA</w:t>
            </w:r>
          </w:p>
        </w:tc>
        <w:tc>
          <w:tcPr>
            <w:tcW w:w="733" w:type="pct"/>
            <w:tcBorders>
              <w:top w:val="nil"/>
              <w:left w:val="nil"/>
              <w:bottom w:val="single" w:sz="4" w:space="0" w:color="auto"/>
              <w:right w:val="single" w:sz="4" w:space="0" w:color="auto"/>
            </w:tcBorders>
            <w:shd w:val="clear" w:color="auto" w:fill="auto"/>
            <w:vAlign w:val="center"/>
            <w:hideMark/>
          </w:tcPr>
          <w:p w:rsidR="00050E25" w:rsidRPr="00A539BB" w:rsidRDefault="00050E25" w:rsidP="007F6918">
            <w:pPr>
              <w:spacing w:after="0" w:line="240" w:lineRule="auto"/>
              <w:jc w:val="center"/>
              <w:rPr>
                <w:rFonts w:eastAsia="Times New Roman"/>
                <w:color w:val="000000"/>
                <w:sz w:val="18"/>
                <w:szCs w:val="18"/>
                <w:lang w:eastAsia="en-AU"/>
              </w:rPr>
            </w:pPr>
            <w:r w:rsidRPr="00A539BB">
              <w:rPr>
                <w:rFonts w:eastAsia="Times New Roman"/>
                <w:color w:val="000000"/>
                <w:sz w:val="18"/>
                <w:szCs w:val="18"/>
                <w:lang w:eastAsia="en-AU"/>
              </w:rPr>
              <w:t>AS/NZS 3000:2007 appendix L</w:t>
            </w:r>
          </w:p>
        </w:tc>
      </w:tr>
      <w:tr w:rsidR="00050E25" w:rsidRPr="002F7BFF" w:rsidTr="007F6918">
        <w:trPr>
          <w:trHeight w:val="6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Soldering Iron Burns</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2</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C</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w:t>
            </w:r>
          </w:p>
        </w:tc>
        <w:tc>
          <w:tcPr>
            <w:tcW w:w="582"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Check the heat from the lathe and training</w:t>
            </w:r>
          </w:p>
        </w:tc>
        <w:tc>
          <w:tcPr>
            <w:tcW w:w="841"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Lower the risk of damage to person</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Use Common sense</w:t>
            </w:r>
          </w:p>
        </w:tc>
        <w:tc>
          <w:tcPr>
            <w:tcW w:w="733" w:type="pct"/>
            <w:tcBorders>
              <w:top w:val="nil"/>
              <w:left w:val="nil"/>
              <w:bottom w:val="single" w:sz="4" w:space="0" w:color="auto"/>
              <w:right w:val="single" w:sz="4" w:space="0" w:color="auto"/>
            </w:tcBorders>
            <w:shd w:val="clear" w:color="auto" w:fill="auto"/>
            <w:noWrap/>
            <w:vAlign w:val="center"/>
            <w:hideMark/>
          </w:tcPr>
          <w:p w:rsidR="00050E25" w:rsidRPr="00A539BB" w:rsidRDefault="00050E25" w:rsidP="007F6918">
            <w:pPr>
              <w:spacing w:after="0" w:line="240" w:lineRule="auto"/>
              <w:jc w:val="center"/>
              <w:rPr>
                <w:rFonts w:eastAsia="Times New Roman"/>
                <w:color w:val="000000"/>
                <w:sz w:val="18"/>
                <w:szCs w:val="18"/>
                <w:lang w:eastAsia="en-AU"/>
              </w:rPr>
            </w:pPr>
            <w:r w:rsidRPr="00A539BB">
              <w:rPr>
                <w:rFonts w:eastAsia="Times New Roman"/>
                <w:color w:val="000000"/>
                <w:sz w:val="18"/>
                <w:szCs w:val="18"/>
                <w:lang w:eastAsia="en-AU"/>
              </w:rPr>
              <w:t> </w:t>
            </w:r>
          </w:p>
        </w:tc>
      </w:tr>
      <w:tr w:rsidR="00050E25" w:rsidRPr="002F7BFF" w:rsidTr="007F6918">
        <w:trPr>
          <w:trHeight w:val="9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Proximity Switch Failure</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3</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w:t>
            </w:r>
          </w:p>
        </w:tc>
        <w:tc>
          <w:tcPr>
            <w:tcW w:w="582"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xml:space="preserve">Test switches with lathe off </w:t>
            </w:r>
          </w:p>
        </w:tc>
        <w:tc>
          <w:tcPr>
            <w:tcW w:w="841"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Assure the function of the switches and replacement of broken switches</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Recheck switches periodically</w:t>
            </w:r>
          </w:p>
        </w:tc>
        <w:tc>
          <w:tcPr>
            <w:tcW w:w="733" w:type="pct"/>
            <w:tcBorders>
              <w:top w:val="nil"/>
              <w:left w:val="nil"/>
              <w:bottom w:val="single" w:sz="4" w:space="0" w:color="auto"/>
              <w:right w:val="single" w:sz="4" w:space="0" w:color="auto"/>
            </w:tcBorders>
            <w:shd w:val="clear" w:color="auto" w:fill="auto"/>
            <w:noWrap/>
            <w:vAlign w:val="center"/>
            <w:hideMark/>
          </w:tcPr>
          <w:p w:rsidR="00050E25" w:rsidRPr="00A539BB" w:rsidRDefault="00050E25" w:rsidP="007F6918">
            <w:pPr>
              <w:spacing w:after="0" w:line="240" w:lineRule="auto"/>
              <w:jc w:val="center"/>
              <w:rPr>
                <w:rFonts w:eastAsia="Times New Roman"/>
                <w:color w:val="000000"/>
                <w:sz w:val="18"/>
                <w:szCs w:val="18"/>
                <w:lang w:eastAsia="en-AU"/>
              </w:rPr>
            </w:pPr>
            <w:r w:rsidRPr="00A539BB">
              <w:rPr>
                <w:rFonts w:eastAsia="Times New Roman"/>
                <w:color w:val="000000"/>
                <w:sz w:val="18"/>
                <w:szCs w:val="18"/>
                <w:lang w:eastAsia="en-AU"/>
              </w:rPr>
              <w:t>AS/NZS 3000:2007 (7.2.2.2)</w:t>
            </w:r>
          </w:p>
        </w:tc>
      </w:tr>
      <w:tr w:rsidR="00050E25" w:rsidRPr="002F7BFF" w:rsidTr="007F6918">
        <w:trPr>
          <w:trHeight w:val="9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Safety Switches Failure</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3</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D</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w:t>
            </w:r>
          </w:p>
        </w:tc>
        <w:tc>
          <w:tcPr>
            <w:tcW w:w="582"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 xml:space="preserve">Test switches with lathe off </w:t>
            </w:r>
          </w:p>
        </w:tc>
        <w:tc>
          <w:tcPr>
            <w:tcW w:w="841"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Assure the function of the switches and replacement of broken switches</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L</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Recheck switches periodically</w:t>
            </w:r>
          </w:p>
        </w:tc>
        <w:tc>
          <w:tcPr>
            <w:tcW w:w="733" w:type="pct"/>
            <w:tcBorders>
              <w:top w:val="nil"/>
              <w:left w:val="nil"/>
              <w:bottom w:val="single" w:sz="4" w:space="0" w:color="auto"/>
              <w:right w:val="single" w:sz="4" w:space="0" w:color="auto"/>
            </w:tcBorders>
            <w:shd w:val="clear" w:color="auto" w:fill="auto"/>
            <w:noWrap/>
            <w:vAlign w:val="center"/>
            <w:hideMark/>
          </w:tcPr>
          <w:p w:rsidR="00050E25" w:rsidRPr="00A539BB" w:rsidRDefault="00050E25" w:rsidP="007F6918">
            <w:pPr>
              <w:spacing w:after="0" w:line="240" w:lineRule="auto"/>
              <w:jc w:val="center"/>
              <w:rPr>
                <w:rFonts w:eastAsia="Times New Roman"/>
                <w:color w:val="000000"/>
                <w:sz w:val="18"/>
                <w:szCs w:val="18"/>
                <w:lang w:eastAsia="en-AU"/>
              </w:rPr>
            </w:pPr>
            <w:r w:rsidRPr="00A539BB">
              <w:rPr>
                <w:rFonts w:eastAsia="Times New Roman"/>
                <w:color w:val="000000"/>
                <w:sz w:val="18"/>
                <w:szCs w:val="18"/>
                <w:lang w:eastAsia="en-AU"/>
              </w:rPr>
              <w:t>AS 4024.1.-1996 (15.3.2.8)</w:t>
            </w:r>
          </w:p>
        </w:tc>
      </w:tr>
      <w:tr w:rsidR="00050E25" w:rsidRPr="002F7BFF" w:rsidTr="007F6918">
        <w:trPr>
          <w:trHeight w:val="900"/>
        </w:trPr>
        <w:tc>
          <w:tcPr>
            <w:tcW w:w="701" w:type="pct"/>
            <w:tcBorders>
              <w:top w:val="nil"/>
              <w:left w:val="single" w:sz="4" w:space="0" w:color="auto"/>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rPr>
                <w:rFonts w:eastAsia="Times New Roman"/>
                <w:color w:val="000000"/>
                <w:sz w:val="18"/>
                <w:szCs w:val="18"/>
                <w:lang w:eastAsia="en-AU"/>
              </w:rPr>
            </w:pPr>
            <w:r w:rsidRPr="002F7BFF">
              <w:rPr>
                <w:rFonts w:eastAsia="Times New Roman"/>
                <w:color w:val="000000"/>
                <w:sz w:val="18"/>
                <w:szCs w:val="18"/>
                <w:lang w:eastAsia="en-AU"/>
              </w:rPr>
              <w:t>Catastrophic Lathe Failure</w:t>
            </w:r>
          </w:p>
        </w:tc>
        <w:tc>
          <w:tcPr>
            <w:tcW w:w="46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4</w:t>
            </w:r>
          </w:p>
        </w:tc>
        <w:tc>
          <w:tcPr>
            <w:tcW w:w="356"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E</w:t>
            </w:r>
          </w:p>
        </w:tc>
        <w:tc>
          <w:tcPr>
            <w:tcW w:w="25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H</w:t>
            </w:r>
          </w:p>
        </w:tc>
        <w:tc>
          <w:tcPr>
            <w:tcW w:w="582"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Add an safety stop button</w:t>
            </w:r>
          </w:p>
        </w:tc>
        <w:tc>
          <w:tcPr>
            <w:tcW w:w="841" w:type="pct"/>
            <w:tcBorders>
              <w:top w:val="nil"/>
              <w:left w:val="nil"/>
              <w:bottom w:val="single" w:sz="4" w:space="0" w:color="auto"/>
              <w:right w:val="single" w:sz="4" w:space="0" w:color="auto"/>
            </w:tcBorders>
            <w:shd w:val="clear" w:color="auto" w:fill="auto"/>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Allows the operator to stop the lathe before catastrophic injury happens</w:t>
            </w:r>
          </w:p>
        </w:tc>
        <w:tc>
          <w:tcPr>
            <w:tcW w:w="283"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M</w:t>
            </w:r>
          </w:p>
        </w:tc>
        <w:tc>
          <w:tcPr>
            <w:tcW w:w="784" w:type="pct"/>
            <w:tcBorders>
              <w:top w:val="nil"/>
              <w:left w:val="nil"/>
              <w:bottom w:val="single" w:sz="4" w:space="0" w:color="auto"/>
              <w:right w:val="single" w:sz="4" w:space="0" w:color="auto"/>
            </w:tcBorders>
            <w:shd w:val="clear" w:color="auto" w:fill="auto"/>
            <w:noWrap/>
            <w:vAlign w:val="center"/>
            <w:hideMark/>
          </w:tcPr>
          <w:p w:rsidR="00050E25" w:rsidRPr="002F7BFF" w:rsidRDefault="00050E25" w:rsidP="007F6918">
            <w:pPr>
              <w:spacing w:after="0" w:line="240" w:lineRule="auto"/>
              <w:jc w:val="center"/>
              <w:rPr>
                <w:rFonts w:eastAsia="Times New Roman"/>
                <w:color w:val="000000"/>
                <w:sz w:val="18"/>
                <w:szCs w:val="18"/>
                <w:lang w:eastAsia="en-AU"/>
              </w:rPr>
            </w:pPr>
            <w:r w:rsidRPr="002F7BFF">
              <w:rPr>
                <w:rFonts w:eastAsia="Times New Roman"/>
                <w:color w:val="000000"/>
                <w:sz w:val="18"/>
                <w:szCs w:val="18"/>
                <w:lang w:eastAsia="en-AU"/>
              </w:rPr>
              <w:t>PPE</w:t>
            </w:r>
          </w:p>
        </w:tc>
        <w:tc>
          <w:tcPr>
            <w:tcW w:w="733" w:type="pct"/>
            <w:tcBorders>
              <w:top w:val="nil"/>
              <w:left w:val="nil"/>
              <w:bottom w:val="single" w:sz="4" w:space="0" w:color="auto"/>
              <w:right w:val="single" w:sz="4" w:space="0" w:color="auto"/>
            </w:tcBorders>
            <w:shd w:val="clear" w:color="auto" w:fill="auto"/>
            <w:noWrap/>
            <w:vAlign w:val="center"/>
            <w:hideMark/>
          </w:tcPr>
          <w:p w:rsidR="00050E25" w:rsidRPr="00A539BB" w:rsidRDefault="00050E25" w:rsidP="007F6918">
            <w:pPr>
              <w:spacing w:after="0" w:line="240" w:lineRule="auto"/>
              <w:jc w:val="center"/>
              <w:rPr>
                <w:rFonts w:eastAsia="Times New Roman"/>
                <w:color w:val="000000"/>
                <w:sz w:val="18"/>
                <w:szCs w:val="18"/>
                <w:lang w:eastAsia="en-AU"/>
              </w:rPr>
            </w:pPr>
            <w:r w:rsidRPr="00A539BB">
              <w:rPr>
                <w:rFonts w:eastAsia="Times New Roman"/>
                <w:color w:val="000000"/>
                <w:sz w:val="18"/>
                <w:szCs w:val="18"/>
                <w:lang w:eastAsia="en-AU"/>
              </w:rPr>
              <w:t>AS 4024.1.-1996 (15.3.2.8)</w:t>
            </w:r>
          </w:p>
        </w:tc>
      </w:tr>
    </w:tbl>
    <w:p w:rsidR="00050E25" w:rsidRPr="00050E25" w:rsidRDefault="00050E25" w:rsidP="00050E25"/>
    <w:sectPr w:rsidR="00050E25" w:rsidRPr="00050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ABC" w:rsidRDefault="00870ABC" w:rsidP="00870ABC">
      <w:pPr>
        <w:spacing w:after="0" w:line="240" w:lineRule="auto"/>
      </w:pPr>
      <w:r>
        <w:separator/>
      </w:r>
    </w:p>
  </w:endnote>
  <w:endnote w:type="continuationSeparator" w:id="0">
    <w:p w:rsidR="00870ABC" w:rsidRDefault="00870ABC" w:rsidP="00870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ABC" w:rsidRDefault="00870ABC" w:rsidP="00870ABC">
      <w:pPr>
        <w:spacing w:after="0" w:line="240" w:lineRule="auto"/>
      </w:pPr>
      <w:r>
        <w:separator/>
      </w:r>
    </w:p>
  </w:footnote>
  <w:footnote w:type="continuationSeparator" w:id="0">
    <w:p w:rsidR="00870ABC" w:rsidRDefault="00870ABC" w:rsidP="00870A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30C35"/>
    <w:multiLevelType w:val="hybridMultilevel"/>
    <w:tmpl w:val="AF9C8498"/>
    <w:lvl w:ilvl="0" w:tplc="0932445A">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5F7B4540"/>
    <w:multiLevelType w:val="hybridMultilevel"/>
    <w:tmpl w:val="68BA3728"/>
    <w:lvl w:ilvl="0" w:tplc="CD2A3F8C">
      <w:numFmt w:val="bullet"/>
      <w:lvlText w:val="-"/>
      <w:lvlJc w:val="left"/>
      <w:pPr>
        <w:ind w:left="1800" w:hanging="360"/>
      </w:pPr>
      <w:rPr>
        <w:rFonts w:ascii="Calibri" w:eastAsiaTheme="minorHAnsi" w:hAnsi="Calibri"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ABC"/>
    <w:rsid w:val="00050E25"/>
    <w:rsid w:val="000C0E59"/>
    <w:rsid w:val="0015047C"/>
    <w:rsid w:val="002015F5"/>
    <w:rsid w:val="0026118D"/>
    <w:rsid w:val="002650E9"/>
    <w:rsid w:val="00367B78"/>
    <w:rsid w:val="00426D51"/>
    <w:rsid w:val="004A3BF9"/>
    <w:rsid w:val="004C6BBC"/>
    <w:rsid w:val="004F5FB8"/>
    <w:rsid w:val="00586B21"/>
    <w:rsid w:val="006517A6"/>
    <w:rsid w:val="006733ED"/>
    <w:rsid w:val="006D5117"/>
    <w:rsid w:val="00702B57"/>
    <w:rsid w:val="007402B3"/>
    <w:rsid w:val="007839A2"/>
    <w:rsid w:val="007F283F"/>
    <w:rsid w:val="00857F01"/>
    <w:rsid w:val="00870ABC"/>
    <w:rsid w:val="008A617E"/>
    <w:rsid w:val="00952A20"/>
    <w:rsid w:val="00954867"/>
    <w:rsid w:val="00962C68"/>
    <w:rsid w:val="009A5CC0"/>
    <w:rsid w:val="00A1638F"/>
    <w:rsid w:val="00A31990"/>
    <w:rsid w:val="00B5626F"/>
    <w:rsid w:val="00BF2593"/>
    <w:rsid w:val="00C71546"/>
    <w:rsid w:val="00CD0776"/>
    <w:rsid w:val="00CF08A1"/>
    <w:rsid w:val="00D31CE7"/>
    <w:rsid w:val="00D34FD8"/>
    <w:rsid w:val="00D363CD"/>
    <w:rsid w:val="00D4177B"/>
    <w:rsid w:val="00DA59AD"/>
    <w:rsid w:val="00DE316B"/>
    <w:rsid w:val="00DE3A88"/>
    <w:rsid w:val="00EE4765"/>
    <w:rsid w:val="00F24692"/>
    <w:rsid w:val="00FA4B82"/>
    <w:rsid w:val="00FC45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AC366829-AEE9-4F00-90ED-AAC091077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33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5F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A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ABC"/>
  </w:style>
  <w:style w:type="paragraph" w:styleId="Footer">
    <w:name w:val="footer"/>
    <w:basedOn w:val="Normal"/>
    <w:link w:val="FooterChar"/>
    <w:uiPriority w:val="99"/>
    <w:unhideWhenUsed/>
    <w:rsid w:val="00870A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ABC"/>
  </w:style>
  <w:style w:type="paragraph" w:styleId="Title">
    <w:name w:val="Title"/>
    <w:basedOn w:val="Normal"/>
    <w:next w:val="Normal"/>
    <w:link w:val="TitleChar"/>
    <w:uiPriority w:val="10"/>
    <w:qFormat/>
    <w:rsid w:val="00870A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AB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33E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517A6"/>
    <w:pPr>
      <w:ind w:left="720"/>
      <w:contextualSpacing/>
    </w:pPr>
  </w:style>
  <w:style w:type="character" w:customStyle="1" w:styleId="Heading2Char">
    <w:name w:val="Heading 2 Char"/>
    <w:basedOn w:val="DefaultParagraphFont"/>
    <w:link w:val="Heading2"/>
    <w:uiPriority w:val="9"/>
    <w:rsid w:val="004F5FB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31990"/>
    <w:pPr>
      <w:outlineLvl w:val="9"/>
    </w:pPr>
    <w:rPr>
      <w:lang w:val="en-US"/>
    </w:rPr>
  </w:style>
  <w:style w:type="paragraph" w:styleId="TOC1">
    <w:name w:val="toc 1"/>
    <w:basedOn w:val="Normal"/>
    <w:next w:val="Normal"/>
    <w:autoRedefine/>
    <w:uiPriority w:val="39"/>
    <w:unhideWhenUsed/>
    <w:rsid w:val="00A31990"/>
    <w:pPr>
      <w:spacing w:after="100"/>
    </w:pPr>
  </w:style>
  <w:style w:type="paragraph" w:styleId="TOC2">
    <w:name w:val="toc 2"/>
    <w:basedOn w:val="Normal"/>
    <w:next w:val="Normal"/>
    <w:autoRedefine/>
    <w:uiPriority w:val="39"/>
    <w:unhideWhenUsed/>
    <w:rsid w:val="00A31990"/>
    <w:pPr>
      <w:spacing w:after="100"/>
      <w:ind w:left="220"/>
    </w:pPr>
  </w:style>
  <w:style w:type="character" w:styleId="Hyperlink">
    <w:name w:val="Hyperlink"/>
    <w:basedOn w:val="DefaultParagraphFont"/>
    <w:uiPriority w:val="99"/>
    <w:unhideWhenUsed/>
    <w:rsid w:val="00A319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au/url?sa=i&amp;rct=j&amp;q=&amp;esrc=s&amp;source=images&amp;cd=&amp;cad=rja&amp;uact=8&amp;ved=0ahUKEwjQ7fTemZPPAhVByWMKHeDEDgYQjRwIBw&amp;url=https://www.linkedin.com/company/south-metropolitan-tafe&amp;psig=AFQjCNEFIfsKzjI-Du_wWVtg2iFpGFsQow&amp;ust=1474091722917468" TargetMode="External"/><Relationship Id="rId13" Type="http://schemas.openxmlformats.org/officeDocument/2006/relationships/image" Target="media/image5.png"/><Relationship Id="rId18" Type="http://schemas.openxmlformats.org/officeDocument/2006/relationships/hyperlink" Target="https://www.thkstor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oceancontrols.com.au/home.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96B6B-DDBB-4769-A660-9E087F427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9</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Challenger Institute of Technology</Company>
  <LinksUpToDate>false</LinksUpToDate>
  <CharactersWithSpaces>9035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 Tran</dc:creator>
  <cp:keywords/>
  <dc:description/>
  <cp:lastModifiedBy>Hoai Tran</cp:lastModifiedBy>
  <cp:revision>15</cp:revision>
  <dcterms:created xsi:type="dcterms:W3CDTF">2017-11-28T01:45:00Z</dcterms:created>
  <dcterms:modified xsi:type="dcterms:W3CDTF">2017-12-05T04:24:00Z</dcterms:modified>
</cp:coreProperties>
</file>