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68C" w:rsidRDefault="0038194C">
      <w:pPr>
        <w:pStyle w:val="Body"/>
        <w:jc w:val="center"/>
        <w:rPr>
          <w:rFonts w:ascii="맑은 고딕" w:eastAsia="맑은 고딕" w:hAnsi="맑은 고딕" w:cs="맑은 고딕" w:hint="default"/>
          <w:sz w:val="40"/>
          <w:szCs w:val="40"/>
        </w:rPr>
      </w:pPr>
      <w:bookmarkStart w:id="0" w:name="_GoBack"/>
      <w:bookmarkEnd w:id="0"/>
      <w:r>
        <w:rPr>
          <w:rFonts w:ascii="맑은 고딕" w:eastAsia="맑은 고딕" w:hAnsi="맑은 고딕" w:cs="맑은 고딕"/>
          <w:sz w:val="40"/>
          <w:szCs w:val="40"/>
        </w:rPr>
        <w:t>회의록</w:t>
      </w: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회의 개요</w:t>
      </w:r>
    </w:p>
    <w:p w:rsidR="00014332" w:rsidRPr="00014332" w:rsidRDefault="00014332" w:rsidP="00014332">
      <w:pPr>
        <w:pStyle w:val="Body"/>
        <w:ind w:left="760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</w:p>
    <w:tbl>
      <w:tblPr>
        <w:tblStyle w:val="TableNormal"/>
        <w:tblW w:w="9990" w:type="dxa"/>
        <w:tblInd w:w="3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62"/>
        <w:gridCol w:w="4654"/>
        <w:gridCol w:w="992"/>
        <w:gridCol w:w="3382"/>
      </w:tblGrid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회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 명</w:t>
            </w:r>
          </w:p>
        </w:tc>
        <w:tc>
          <w:tcPr>
            <w:tcW w:w="90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94368C">
            <w:pPr>
              <w:pStyle w:val="Body"/>
              <w:rPr>
                <w:rFonts w:hint="default"/>
              </w:rPr>
            </w:pP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403B0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 w:hint="default"/>
                <w:lang w:val="en-US"/>
              </w:rPr>
              <w:t>yyyy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.</w:t>
            </w:r>
            <w:r>
              <w:rPr>
                <w:rFonts w:ascii="맑은 고딕" w:eastAsia="맑은 고딕" w:hAnsi="맑은 고딕" w:cs="맑은 고딕" w:hint="default"/>
                <w:lang w:val="en-US"/>
              </w:rPr>
              <w:t>mm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.</w:t>
            </w:r>
            <w:r>
              <w:rPr>
                <w:rFonts w:ascii="맑은 고딕" w:eastAsia="맑은 고딕" w:hAnsi="맑은 고딕" w:cs="맑은 고딕" w:hint="default"/>
                <w:lang w:val="en-US"/>
              </w:rPr>
              <w:t>dd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 xml:space="preserve"> (15:00~16:00)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장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소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94368C">
            <w:pPr>
              <w:pStyle w:val="Body"/>
              <w:rPr>
                <w:rFonts w:hint="default"/>
              </w:rPr>
            </w:pP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참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석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94368C">
            <w:pPr>
              <w:pStyle w:val="Body"/>
              <w:rPr>
                <w:rFonts w:hint="default"/>
              </w:rPr>
            </w:pP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382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94368C">
            <w:pPr>
              <w:pStyle w:val="Body"/>
              <w:rPr>
                <w:rFonts w:hint="default"/>
              </w:rPr>
            </w:pPr>
          </w:p>
        </w:tc>
      </w:tr>
    </w:tbl>
    <w:p w:rsidR="0094368C" w:rsidRDefault="0094368C" w:rsidP="00014332">
      <w:pPr>
        <w:pStyle w:val="Body"/>
        <w:ind w:left="284"/>
      </w:pPr>
    </w:p>
    <w:p w:rsidR="0094368C" w:rsidRDefault="0094368C">
      <w:pPr>
        <w:pStyle w:val="Body"/>
        <w:rPr>
          <w:rFonts w:ascii="맑은 고딕" w:eastAsia="맑은 고딕" w:hAnsi="맑은 고딕" w:cs="맑은 고딕" w:hint="default"/>
          <w:sz w:val="12"/>
          <w:szCs w:val="12"/>
        </w:rPr>
      </w:pP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회의 내용    </w:t>
      </w:r>
    </w:p>
    <w:p w:rsidR="0094368C" w:rsidRPr="00014332" w:rsidRDefault="0038194C" w:rsidP="00014332">
      <w:pPr>
        <w:pStyle w:val="Body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  <w:r w:rsidRPr="00014332">
        <w:rPr>
          <w:rFonts w:ascii="맑은 고딕" w:eastAsia="맑은 고딕" w:hAnsi="맑은 고딕" w:cs="맑은 고딕"/>
          <w:b/>
          <w:bCs/>
          <w:sz w:val="6"/>
          <w:szCs w:val="6"/>
        </w:rPr>
        <w:t xml:space="preserve">   </w:t>
      </w:r>
    </w:p>
    <w:tbl>
      <w:tblPr>
        <w:tblStyle w:val="TableNormal"/>
        <w:tblW w:w="10100" w:type="dxa"/>
        <w:tblInd w:w="3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CellMar>
          <w:top w:w="187" w:type="dxa"/>
          <w:bottom w:w="144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94368C" w:rsidTr="0038194C">
        <w:trPr>
          <w:trHeight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Contents</w:t>
            </w:r>
          </w:p>
        </w:tc>
      </w:tr>
      <w:tr w:rsidR="0094368C" w:rsidTr="0038194C">
        <w:trPr>
          <w:trHeight w:val="72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회의내용</w:t>
            </w:r>
          </w:p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및</w:t>
            </w:r>
          </w:p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68C" w:rsidRPr="0038194C" w:rsidRDefault="003403B0" w:rsidP="0038194C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  <w:lang w:val="en-US"/>
              </w:rPr>
              <w:t>Head1</w:t>
            </w:r>
          </w:p>
          <w:p w:rsidR="0094368C" w:rsidRPr="0038194C" w:rsidRDefault="003403B0" w:rsidP="0038194C">
            <w:pPr>
              <w:pStyle w:val="Default"/>
              <w:numPr>
                <w:ilvl w:val="0"/>
                <w:numId w:val="8"/>
              </w:numPr>
              <w:tabs>
                <w:tab w:val="left" w:pos="112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 w:hint="default"/>
                <w:sz w:val="18"/>
                <w:szCs w:val="18"/>
                <w:lang w:val="en-US"/>
              </w:rPr>
              <w:t>ead2</w:t>
            </w:r>
          </w:p>
          <w:p w:rsidR="0038194C" w:rsidRPr="003403B0" w:rsidRDefault="003403B0" w:rsidP="003403B0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hint="default"/>
                <w:sz w:val="18"/>
                <w:szCs w:val="18"/>
                <w:lang w:val="en-US"/>
              </w:rPr>
              <w:t>ist1</w:t>
            </w:r>
          </w:p>
        </w:tc>
      </w:tr>
      <w:tr w:rsidR="0094368C" w:rsidTr="0038194C">
        <w:trPr>
          <w:trHeight w:val="2039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기타사항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2018.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>MM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.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>DD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(1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:00~1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:00)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스터디</w:t>
            </w:r>
          </w:p>
          <w:p w:rsidR="0094368C" w:rsidRDefault="003403B0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다음 스터디 주제 및 과제 적기 </w:t>
            </w:r>
          </w:p>
          <w:p w:rsidR="0094368C" w:rsidRDefault="003403B0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기타사항 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 xml:space="preserve">… </w:t>
            </w:r>
          </w:p>
        </w:tc>
      </w:tr>
    </w:tbl>
    <w:p w:rsidR="0094368C" w:rsidRDefault="0094368C">
      <w:pPr>
        <w:pStyle w:val="Body"/>
        <w:ind w:left="208" w:hanging="208"/>
        <w:rPr>
          <w:rFonts w:hint="default"/>
        </w:rPr>
      </w:pPr>
    </w:p>
    <w:sectPr w:rsidR="0094368C">
      <w:pgSz w:w="11900" w:h="16840"/>
      <w:pgMar w:top="1035" w:right="510" w:bottom="392" w:left="85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3C2" w:rsidRDefault="0038194C">
      <w:r>
        <w:separator/>
      </w:r>
    </w:p>
  </w:endnote>
  <w:endnote w:type="continuationSeparator" w:id="0">
    <w:p w:rsidR="004B33C2" w:rsidRDefault="0038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Courier">
    <w:panose1 w:val="020704090202050204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3C2" w:rsidRDefault="0038194C">
      <w:r>
        <w:separator/>
      </w:r>
    </w:p>
  </w:footnote>
  <w:footnote w:type="continuationSeparator" w:id="0">
    <w:p w:rsidR="004B33C2" w:rsidRDefault="0038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C51E8F"/>
    <w:multiLevelType w:val="hybridMultilevel"/>
    <w:tmpl w:val="4F667BFA"/>
    <w:numStyleLink w:val="ImportedStyle1"/>
  </w:abstractNum>
  <w:abstractNum w:abstractNumId="2" w15:restartNumberingAfterBreak="0">
    <w:nsid w:val="5501496A"/>
    <w:multiLevelType w:val="hybridMultilevel"/>
    <w:tmpl w:val="4FAA9A5E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A21CCC"/>
    <w:multiLevelType w:val="hybridMultilevel"/>
    <w:tmpl w:val="DC6A5DEA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14D0574"/>
    <w:multiLevelType w:val="hybridMultilevel"/>
    <w:tmpl w:val="DE805C22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3B70183"/>
    <w:multiLevelType w:val="hybridMultilevel"/>
    <w:tmpl w:val="574801EE"/>
    <w:lvl w:ilvl="0" w:tplc="83E42B58">
      <w:start w:val="1"/>
      <w:numFmt w:val="bullet"/>
      <w:lvlText w:val="•"/>
      <w:lvlJc w:val="left"/>
      <w:pPr>
        <w:ind w:left="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4FE80990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69096A8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6366782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2022340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F82441C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DAB26A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D103142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4E4BAA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DEF8A4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lvl w:ilvl="0" w:tplc="83E42B58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68C"/>
    <w:rsid w:val="00014332"/>
    <w:rsid w:val="003403B0"/>
    <w:rsid w:val="0038194C"/>
    <w:rsid w:val="004B33C2"/>
    <w:rsid w:val="009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87030"/>
  <w15:docId w15:val="{E139FA73-68C7-4F60-B5BD-D80F98CB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2018-01-08T01:11:00Z</dcterms:created>
  <dcterms:modified xsi:type="dcterms:W3CDTF">2018-01-08T01:26:00Z</dcterms:modified>
</cp:coreProperties>
</file>