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58.jpg" ContentType="image/jpeg"/>
  <Override PartName="/word/media/rId24.jpg" ContentType="image/jpeg"/>
  <Override PartName="/word/media/rId60.jpg" ContentType="image/jpeg"/>
  <Override PartName="/word/media/rId62.jpg" ContentType="image/jpeg"/>
  <Override PartName="/word/media/rId64.jpg" ContentType="image/jpeg"/>
  <Override PartName="/word/media/rId66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Захарова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операционной системы</w:t>
      </w:r>
      <w:r>
        <w:t xml:space="preserve"> </w:t>
      </w:r>
      <w:r>
        <w:t xml:space="preserve">Linux, дистрибутив Centos.</w:t>
      </w:r>
    </w:p>
    <w:bookmarkEnd w:id="21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Заходим в терминал, в каталог /var/tmp, создаем каталог smzakharova1 для дальнейшей работы, перейти в общий каталог, где размещён образ виртуальной машины.</w:t>
      </w:r>
    </w:p>
    <w:p>
      <w:pPr>
        <w:pStyle w:val="CaptionedFigure"/>
      </w:pPr>
      <w:bookmarkStart w:id="23" w:name="fig:001"/>
      <w:r>
        <w:drawing>
          <wp:inline>
            <wp:extent cx="5334000" cy="866534"/>
            <wp:effectExtent b="0" l="0" r="0" t="0"/>
            <wp:docPr descr="Рис.1. Создание каталога для работы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Рис.1. Создание каталога для работы.</w:t>
      </w:r>
    </w:p>
    <w:p>
      <w:pPr>
        <w:pStyle w:val="BodyText"/>
      </w:pPr>
      <w:r>
        <w:t xml:space="preserve">Копируем образ в каталог, созданный на предыдущем шаге.</w:t>
      </w:r>
    </w:p>
    <w:p>
      <w:pPr>
        <w:pStyle w:val="CaptionedFigure"/>
      </w:pPr>
      <w:bookmarkStart w:id="25" w:name="fig:001"/>
      <w:r>
        <w:drawing>
          <wp:inline>
            <wp:extent cx="5334000" cy="843690"/>
            <wp:effectExtent b="0" l="0" r="0" t="0"/>
            <wp:docPr descr="Рис.2. Копирования образа ВМ в smzakharova1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Рис.2. Копирования образа ВМ в smzakharova1.</w:t>
      </w:r>
    </w:p>
    <w:p>
      <w:pPr>
        <w:pStyle w:val="BodyText"/>
      </w:pPr>
      <w:r>
        <w:t xml:space="preserve">Заходим в VB Менеджер и создаем виртуальную машину Base с типом Linux версией Red Hat(64-bit)</w:t>
      </w:r>
    </w:p>
    <w:p>
      <w:pPr>
        <w:pStyle w:val="CaptionedFigure"/>
      </w:pPr>
      <w:bookmarkStart w:id="27" w:name="fig:001"/>
      <w:r>
        <w:drawing>
          <wp:inline>
            <wp:extent cx="5334000" cy="3433762"/>
            <wp:effectExtent b="0" l="0" r="0" t="0"/>
            <wp:docPr descr="Рис.3. Создание виртуальной машины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Рис.3. Создание виртуальной машины.</w:t>
      </w:r>
    </w:p>
    <w:p>
      <w:pPr>
        <w:pStyle w:val="BodyText"/>
      </w:pPr>
      <w:r>
        <w:t xml:space="preserve">Указываем объем памяти - 1024 МБ.</w:t>
      </w:r>
    </w:p>
    <w:p>
      <w:pPr>
        <w:pStyle w:val="CaptionedFigure"/>
      </w:pPr>
      <w:bookmarkStart w:id="29" w:name="fig:001"/>
      <w:r>
        <w:drawing>
          <wp:inline>
            <wp:extent cx="5334000" cy="2967037"/>
            <wp:effectExtent b="0" l="0" r="0" t="0"/>
            <wp:docPr descr="Рис.4. Установка объема памяти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Рис.4. Установка объема памяти.</w:t>
      </w:r>
    </w:p>
    <w:p>
      <w:pPr>
        <w:pStyle w:val="BodyText"/>
      </w:pPr>
      <w:r>
        <w:t xml:space="preserve">Выбираем новый виртуальный жесткий диск.</w:t>
      </w:r>
    </w:p>
    <w:p>
      <w:pPr>
        <w:pStyle w:val="CaptionedFigure"/>
      </w:pPr>
      <w:bookmarkStart w:id="31" w:name="fig:001"/>
      <w:r>
        <w:drawing>
          <wp:inline>
            <wp:extent cx="5334000" cy="3545823"/>
            <wp:effectExtent b="0" l="0" r="0" t="0"/>
            <wp:docPr descr="Рис.5. Создание нового жесткого диска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Рис.5. Создание нового жесткого диска.</w:t>
      </w:r>
    </w:p>
    <w:p>
      <w:pPr>
        <w:pStyle w:val="BodyText"/>
      </w:pPr>
      <w:r>
        <w:t xml:space="preserve">Указываем тип: VDI.</w:t>
      </w:r>
    </w:p>
    <w:p>
      <w:pPr>
        <w:pStyle w:val="CaptionedFigure"/>
      </w:pPr>
      <w:bookmarkStart w:id="33" w:name="fig:001"/>
      <w:r>
        <w:drawing>
          <wp:inline>
            <wp:extent cx="5334000" cy="3708796"/>
            <wp:effectExtent b="0" l="0" r="0" t="0"/>
            <wp:docPr descr="Рис.6. Тип VDI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Рис.6. Тип VDI.</w:t>
      </w:r>
    </w:p>
    <w:p>
      <w:pPr>
        <w:pStyle w:val="BodyText"/>
      </w:pPr>
      <w:r>
        <w:t xml:space="preserve">Указываем формат хранения.</w:t>
      </w:r>
    </w:p>
    <w:p>
      <w:pPr>
        <w:pStyle w:val="CaptionedFigure"/>
      </w:pPr>
      <w:bookmarkStart w:id="35" w:name="fig:001"/>
      <w:r>
        <w:drawing>
          <wp:inline>
            <wp:extent cx="5334000" cy="3337917"/>
            <wp:effectExtent b="0" l="0" r="0" t="0"/>
            <wp:docPr descr="Рис.7. Динамический виртуальный жесткий диск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Рис.7. Динамический виртуальный жесткий диск.</w:t>
      </w:r>
    </w:p>
    <w:p>
      <w:pPr>
        <w:pStyle w:val="BodyText"/>
      </w:pPr>
      <w:r>
        <w:t xml:space="preserve">Указываем имя и размер файла.</w:t>
      </w:r>
    </w:p>
    <w:p>
      <w:pPr>
        <w:pStyle w:val="CaptionedFigure"/>
      </w:pPr>
      <w:bookmarkStart w:id="37" w:name="fig:001"/>
      <w:r>
        <w:drawing>
          <wp:inline>
            <wp:extent cx="5334000" cy="3842146"/>
            <wp:effectExtent b="0" l="0" r="0" t="0"/>
            <wp:docPr descr="Рис.8. Размер - 40 ГБ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Рис.8. Размер - 40 ГБ.</w:t>
      </w:r>
    </w:p>
    <w:p>
      <w:pPr>
        <w:pStyle w:val="BodyText"/>
      </w:pPr>
      <w:r>
        <w:t xml:space="preserve">Устанавливаем папку для снимков.</w:t>
      </w:r>
    </w:p>
    <w:p>
      <w:pPr>
        <w:pStyle w:val="CaptionedFigure"/>
      </w:pPr>
      <w:bookmarkStart w:id="39" w:name="fig:001"/>
      <w:r>
        <w:drawing>
          <wp:inline>
            <wp:extent cx="5334000" cy="3887985"/>
            <wp:effectExtent b="0" l="0" r="0" t="0"/>
            <wp:docPr descr="Рис.9. Папка для снимков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Рис.9. Папка для снимков.</w:t>
      </w:r>
    </w:p>
    <w:p>
      <w:pPr>
        <w:pStyle w:val="BodyText"/>
      </w:pPr>
      <w:r>
        <w:t xml:space="preserve">Устанавливаем носитель.</w:t>
      </w:r>
    </w:p>
    <w:p>
      <w:pPr>
        <w:pStyle w:val="CaptionedFigure"/>
      </w:pPr>
      <w:bookmarkStart w:id="41" w:name="fig:001"/>
      <w:r>
        <w:drawing>
          <wp:inline>
            <wp:extent cx="5334000" cy="3925490"/>
            <wp:effectExtent b="0" l="0" r="0" t="0"/>
            <wp:docPr descr="Рис.10. Носитель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Рис.10. Носитель.</w:t>
      </w:r>
    </w:p>
    <w:p>
      <w:pPr>
        <w:pStyle w:val="BodyText"/>
      </w:pPr>
      <w:r>
        <w:t xml:space="preserve">Запускаем виртуальную машину Base и устанавливаем язык.</w:t>
      </w:r>
    </w:p>
    <w:p>
      <w:pPr>
        <w:pStyle w:val="CaptionedFigure"/>
      </w:pPr>
      <w:bookmarkStart w:id="43" w:name="fig:001"/>
      <w:r>
        <w:drawing>
          <wp:inline>
            <wp:extent cx="5334000" cy="3033712"/>
            <wp:effectExtent b="0" l="0" r="0" t="0"/>
            <wp:docPr descr="Рис.11. Установка языка." title="" id="1" name="Picture"/>
            <a:graphic>
              <a:graphicData uri="http://schemas.openxmlformats.org/drawingml/2006/picture">
                <pic:pic>
                  <pic:nvPicPr>
                    <pic:cNvPr descr="image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Рис.11. Установка языка.</w:t>
      </w:r>
    </w:p>
    <w:p>
      <w:pPr>
        <w:pStyle w:val="BodyText"/>
      </w:pPr>
      <w:r>
        <w:t xml:space="preserve">Устанавливаем дату и время.</w:t>
      </w:r>
    </w:p>
    <w:p>
      <w:pPr>
        <w:pStyle w:val="CaptionedFigure"/>
      </w:pPr>
      <w:bookmarkStart w:id="45" w:name="fig:001"/>
      <w:r>
        <w:drawing>
          <wp:inline>
            <wp:extent cx="5334000" cy="4122693"/>
            <wp:effectExtent b="0" l="0" r="0" t="0"/>
            <wp:docPr descr="Рис.12. Дата и время." title="" id="1" name="Picture"/>
            <a:graphic>
              <a:graphicData uri="http://schemas.openxmlformats.org/drawingml/2006/picture">
                <pic:pic>
                  <pic:nvPicPr>
                    <pic:cNvPr descr="image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Рис.12. Дата и время.</w:t>
      </w:r>
    </w:p>
    <w:p>
      <w:pPr>
        <w:pStyle w:val="BodyText"/>
      </w:pPr>
      <w:r>
        <w:t xml:space="preserve">Раскладку клавиатуры меняем на русскую.</w:t>
      </w:r>
    </w:p>
    <w:p>
      <w:pPr>
        <w:pStyle w:val="CaptionedFigure"/>
      </w:pPr>
      <w:bookmarkStart w:id="47" w:name="fig:001"/>
      <w:r>
        <w:drawing>
          <wp:inline>
            <wp:extent cx="5334000" cy="2637829"/>
            <wp:effectExtent b="0" l="0" r="0" t="0"/>
            <wp:docPr descr="Рис.13. Меняем клавиатуру." title="" id="1" name="Picture"/>
            <a:graphic>
              <a:graphicData uri="http://schemas.openxmlformats.org/drawingml/2006/picture">
                <pic:pic>
                  <pic:nvPicPr>
                    <pic:cNvPr descr="image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Рис.13. Меняем клавиатуру.</w:t>
      </w:r>
    </w:p>
    <w:p>
      <w:pPr>
        <w:pStyle w:val="BodyText"/>
      </w:pPr>
      <w:r>
        <w:t xml:space="preserve">Устанавливаем сервер с GUI и дополнения</w:t>
      </w:r>
      <w:r>
        <w:t xml:space="preserve"> </w:t>
      </w:r>
      <w:r>
        <w:t xml:space="preserve">“</w:t>
      </w:r>
      <w:r>
        <w:t xml:space="preserve">средства разработки</w:t>
      </w:r>
      <w:r>
        <w:t xml:space="preserve">”</w:t>
      </w:r>
      <w:r>
        <w:t xml:space="preserve">.</w:t>
      </w:r>
    </w:p>
    <w:p>
      <w:pPr>
        <w:pStyle w:val="CaptionedFigure"/>
      </w:pPr>
      <w:bookmarkStart w:id="49" w:name="fig:001"/>
      <w:r>
        <w:drawing>
          <wp:inline>
            <wp:extent cx="5334000" cy="3933825"/>
            <wp:effectExtent b="0" l="0" r="0" t="0"/>
            <wp:docPr descr="Рис.14. Изменения сервера и дополнений." title="" id="1" name="Picture"/>
            <a:graphic>
              <a:graphicData uri="http://schemas.openxmlformats.org/drawingml/2006/picture">
                <pic:pic>
                  <pic:nvPicPr>
                    <pic:cNvPr descr="images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Рис.14. Изменения сервера и дополнений.</w:t>
      </w:r>
    </w:p>
    <w:p>
      <w:pPr>
        <w:pStyle w:val="BodyText"/>
      </w:pPr>
      <w:r>
        <w:t xml:space="preserve">Выбираем нужное устройство.</w:t>
      </w:r>
    </w:p>
    <w:p>
      <w:pPr>
        <w:pStyle w:val="CaptionedFigure"/>
      </w:pPr>
      <w:bookmarkStart w:id="51" w:name="fig:001"/>
      <w:r>
        <w:drawing>
          <wp:inline>
            <wp:extent cx="5334000" cy="2737842"/>
            <wp:effectExtent b="0" l="0" r="0" t="0"/>
            <wp:docPr descr="Рис.15. Выбор устройства." title="" id="1" name="Picture"/>
            <a:graphic>
              <a:graphicData uri="http://schemas.openxmlformats.org/drawingml/2006/picture">
                <pic:pic>
                  <pic:nvPicPr>
                    <pic:cNvPr descr="images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Рис.15. Выбор устройства.</w:t>
      </w:r>
    </w:p>
    <w:p>
      <w:pPr>
        <w:pStyle w:val="BodyText"/>
      </w:pPr>
      <w:r>
        <w:t xml:space="preserve">Меняем сеть и имя узла.</w:t>
      </w:r>
    </w:p>
    <w:p>
      <w:pPr>
        <w:pStyle w:val="CaptionedFigure"/>
      </w:pPr>
      <w:bookmarkStart w:id="53" w:name="fig:001"/>
      <w:r>
        <w:drawing>
          <wp:inline>
            <wp:extent cx="5334000" cy="3175396"/>
            <wp:effectExtent b="0" l="0" r="0" t="0"/>
            <wp:docPr descr="Рис.16. Сеть и имя узла." title="" id="1" name="Picture"/>
            <a:graphic>
              <a:graphicData uri="http://schemas.openxmlformats.org/drawingml/2006/picture">
                <pic:pic>
                  <pic:nvPicPr>
                    <pic:cNvPr descr="images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Рис.16. Сеть и имя узла.</w:t>
      </w:r>
    </w:p>
    <w:p>
      <w:pPr>
        <w:pStyle w:val="BodyText"/>
      </w:pPr>
      <w:r>
        <w:t xml:space="preserve">Задаем пароль.</w:t>
      </w:r>
    </w:p>
    <w:p>
      <w:pPr>
        <w:pStyle w:val="CaptionedFigure"/>
      </w:pPr>
      <w:bookmarkStart w:id="55" w:name="fig:001"/>
      <w:r>
        <w:drawing>
          <wp:inline>
            <wp:extent cx="5334000" cy="3671292"/>
            <wp:effectExtent b="0" l="0" r="0" t="0"/>
            <wp:docPr descr="Рис.17. Пароль." title="" id="1" name="Picture"/>
            <a:graphic>
              <a:graphicData uri="http://schemas.openxmlformats.org/drawingml/2006/picture">
                <pic:pic>
                  <pic:nvPicPr>
                    <pic:cNvPr descr="images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Рис.17. Пароль.</w:t>
      </w:r>
    </w:p>
    <w:p>
      <w:pPr>
        <w:pStyle w:val="BodyText"/>
      </w:pPr>
      <w:r>
        <w:t xml:space="preserve">Вводим имя пользователя для дальнейшей работы и вводим пароль.</w:t>
      </w:r>
    </w:p>
    <w:p>
      <w:pPr>
        <w:pStyle w:val="CaptionedFigure"/>
      </w:pPr>
      <w:bookmarkStart w:id="57" w:name="fig:001"/>
      <w:r>
        <w:drawing>
          <wp:inline>
            <wp:extent cx="5334000" cy="4163020"/>
            <wp:effectExtent b="0" l="0" r="0" t="0"/>
            <wp:docPr descr="Рис.18. Имя пользователя." title="" id="1" name="Picture"/>
            <a:graphic>
              <a:graphicData uri="http://schemas.openxmlformats.org/drawingml/2006/picture">
                <pic:pic>
                  <pic:nvPicPr>
                    <pic:cNvPr descr="images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Рис.18. Имя пользователя.</w:t>
      </w:r>
    </w:p>
    <w:p>
      <w:pPr>
        <w:pStyle w:val="BodyText"/>
      </w:pPr>
      <w:r>
        <w:t xml:space="preserve">Принимаем лицензионное соглашение.</w:t>
      </w:r>
    </w:p>
    <w:p>
      <w:pPr>
        <w:pStyle w:val="CaptionedFigure"/>
      </w:pPr>
      <w:bookmarkStart w:id="59" w:name="fig:001"/>
      <w:r>
        <w:drawing>
          <wp:inline>
            <wp:extent cx="5334000" cy="4658915"/>
            <wp:effectExtent b="0" l="0" r="0" t="0"/>
            <wp:docPr descr="Рис.19. Лицензионное соглашение." title="" id="1" name="Picture"/>
            <a:graphic>
              <a:graphicData uri="http://schemas.openxmlformats.org/drawingml/2006/picture">
                <pic:pic>
                  <pic:nvPicPr>
                    <pic:cNvPr descr="images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Рис.19. Лицензионное соглашение.</w:t>
      </w:r>
    </w:p>
    <w:p>
      <w:pPr>
        <w:pStyle w:val="BodyText"/>
      </w:pPr>
      <w:r>
        <w:t xml:space="preserve">Сеть и имя узла установлены на предыдущих шагах, оставляем неизменными.</w:t>
      </w:r>
    </w:p>
    <w:p>
      <w:pPr>
        <w:pStyle w:val="CaptionedFigure"/>
      </w:pPr>
      <w:bookmarkStart w:id="61" w:name="fig:001"/>
      <w:r>
        <w:drawing>
          <wp:inline>
            <wp:extent cx="5334000" cy="4663082"/>
            <wp:effectExtent b="0" l="0" r="0" t="0"/>
            <wp:docPr descr="Рис.20. Сеть и имя узла." title="" id="1" name="Picture"/>
            <a:graphic>
              <a:graphicData uri="http://schemas.openxmlformats.org/drawingml/2006/picture">
                <pic:pic>
                  <pic:nvPicPr>
                    <pic:cNvPr descr="images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Рис.20. Сеть и имя узла.</w:t>
      </w:r>
    </w:p>
    <w:p>
      <w:pPr>
        <w:pStyle w:val="BodyText"/>
      </w:pPr>
      <w:r>
        <w:t xml:space="preserve">Заходим под своим профилем, вводим пароль от учетной записи.</w:t>
      </w:r>
    </w:p>
    <w:p>
      <w:pPr>
        <w:pStyle w:val="CaptionedFigure"/>
      </w:pPr>
      <w:bookmarkStart w:id="63" w:name="fig:001"/>
      <w:r>
        <w:drawing>
          <wp:inline>
            <wp:extent cx="5334000" cy="4696420"/>
            <wp:effectExtent b="0" l="0" r="0" t="0"/>
            <wp:docPr descr="Рис.21. Вход в учетную запись." title="" id="1" name="Picture"/>
            <a:graphic>
              <a:graphicData uri="http://schemas.openxmlformats.org/drawingml/2006/picture">
                <pic:pic>
                  <pic:nvPicPr>
                    <pic:cNvPr descr="images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Рис.21. Вход в учетную запись.</w:t>
      </w:r>
    </w:p>
    <w:p>
      <w:pPr>
        <w:pStyle w:val="BodyText"/>
      </w:pPr>
      <w:r>
        <w:t xml:space="preserve">Переходим под учетную запись root в терминале с помощью команды su, Обновляем системные файлы и устанавливаем необходимые программы.</w:t>
      </w:r>
    </w:p>
    <w:p>
      <w:pPr>
        <w:pStyle w:val="CaptionedFigure"/>
      </w:pPr>
      <w:bookmarkStart w:id="65" w:name="fig:001"/>
      <w:r>
        <w:drawing>
          <wp:inline>
            <wp:extent cx="5334000" cy="2783681"/>
            <wp:effectExtent b="0" l="0" r="0" t="0"/>
            <wp:docPr descr="Рис.22. Работа в терминале виртуальной машины." title="" id="1" name="Picture"/>
            <a:graphic>
              <a:graphicData uri="http://schemas.openxmlformats.org/drawingml/2006/picture">
                <pic:pic>
                  <pic:nvPicPr>
                    <pic:cNvPr descr="images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Рис.22. Работа в терминале виртуальной машины.</w:t>
      </w:r>
    </w:p>
    <w:p>
      <w:pPr>
        <w:pStyle w:val="BodyText"/>
      </w:pPr>
      <w:r>
        <w:t xml:space="preserve">Заходим в менеджер виртуальных носителей и освобождаем жесткий диск, изменяем атрибуты носителя на множественное подключение.</w:t>
      </w:r>
    </w:p>
    <w:p>
      <w:pPr>
        <w:pStyle w:val="CaptionedFigure"/>
      </w:pPr>
      <w:bookmarkStart w:id="67" w:name="fig:001"/>
      <w:r>
        <w:drawing>
          <wp:inline>
            <wp:extent cx="5334000" cy="3604617"/>
            <wp:effectExtent b="0" l="0" r="0" t="0"/>
            <wp:docPr descr="Рис.23. Создание виртуальной машины." title="" id="1" name="Picture"/>
            <a:graphic>
              <a:graphicData uri="http://schemas.openxmlformats.org/drawingml/2006/picture">
                <pic:pic>
                  <pic:nvPicPr>
                    <pic:cNvPr descr="images/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Рис.23. Создание виртуальной машины.</w:t>
      </w:r>
    </w:p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установили операционную систему на виртуальную машину, настроили минимально необходимые для дальнейшей работы сервисы.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2" Target="media/rId62.jpg" /><Relationship Type="http://schemas.openxmlformats.org/officeDocument/2006/relationships/image" Id="rId64" Target="media/rId64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Захарова Софья Михайловна</dc:creator>
  <dc:language>ru-RU</dc:language>
  <cp:keywords/>
  <dcterms:created xsi:type="dcterms:W3CDTF">2021-09-16T16:10:08Z</dcterms:created>
  <dcterms:modified xsi:type="dcterms:W3CDTF">2021-09-16T16:10:08Z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Установка и конфигурация операционной системы на виртуальную машину</vt:lpwstr>
  </property>
  <property fmtid="{D5CDD505-2E9C-101B-9397-08002B2CF9AE}" pid="26" name="toc">
    <vt:lpwstr>True</vt:lpwstr>
  </property>
  <property fmtid="{D5CDD505-2E9C-101B-9397-08002B2CF9AE}" pid="27" name="toc_depth">
    <vt:lpwstr>2</vt:lpwstr>
  </property>
</Properties>
</file>