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работу с виртуальной машиной VirtualBox, операционной системой Linux, дистрибутивом Centos и закрепление теоретических основ дискреционного разграничения доступа.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создаем учётную запись пользователя guest.И задаем для нее пароль.</w:t>
      </w:r>
    </w:p>
    <w:p>
      <w:pPr>
        <w:pStyle w:val="CaptionedFigure"/>
      </w:pPr>
      <w:bookmarkStart w:id="23" w:name="fig:001"/>
      <w:r>
        <w:drawing>
          <wp:inline>
            <wp:extent cx="5334000" cy="4432008"/>
            <wp:effectExtent b="0" l="0" r="0" t="0"/>
            <wp:docPr descr="Рис.1. Создание учетной записи и пароля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Рис.1. Создание учетной записи и пароля.</w:t>
      </w:r>
    </w:p>
    <w:p>
      <w:pPr>
        <w:pStyle w:val="BodyText"/>
      </w:pPr>
      <w:r>
        <w:t xml:space="preserve">Входим в систему от имени пользователя guest.</w:t>
      </w:r>
    </w:p>
    <w:p>
      <w:pPr>
        <w:pStyle w:val="CaptionedFigure"/>
      </w:pPr>
      <w:bookmarkStart w:id="25" w:name="fig:001"/>
      <w:r>
        <w:drawing>
          <wp:inline>
            <wp:extent cx="5334000" cy="4470983"/>
            <wp:effectExtent b="0" l="0" r="0" t="0"/>
            <wp:docPr descr="Рис.2. Вход в систему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Рис.2. Вход в систему.</w:t>
      </w:r>
    </w:p>
    <w:p>
      <w:pPr>
        <w:pStyle w:val="BodyText"/>
      </w:pPr>
      <w:r>
        <w:t xml:space="preserve">Определяем директорию, в которой находимся, командой pwd и заходим в домашнюю директорию.</w:t>
      </w:r>
    </w:p>
    <w:p>
      <w:pPr>
        <w:pStyle w:val="CaptionedFigure"/>
      </w:pPr>
      <w:bookmarkStart w:id="27" w:name="fig:001"/>
      <w:r>
        <w:drawing>
          <wp:inline>
            <wp:extent cx="5334000" cy="4538201"/>
            <wp:effectExtent b="0" l="0" r="0" t="0"/>
            <wp:docPr descr="Рис.3. Определение директории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Рис.3. Определение директории.</w:t>
      </w:r>
    </w:p>
    <w:p>
      <w:pPr>
        <w:pStyle w:val="BodyText"/>
      </w:pPr>
      <w:r>
        <w:t xml:space="preserve">Уточняем имя пользователя командой whoami.</w:t>
      </w:r>
    </w:p>
    <w:p>
      <w:pPr>
        <w:pStyle w:val="CaptionedFigure"/>
      </w:pPr>
      <w:bookmarkStart w:id="29" w:name="fig:001"/>
      <w:r>
        <w:drawing>
          <wp:inline>
            <wp:extent cx="5334000" cy="4442346"/>
            <wp:effectExtent b="0" l="0" r="0" t="0"/>
            <wp:docPr descr="Рис.4. Уточнение имени 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Рис.4. Уточнение имени пользователя.</w:t>
      </w:r>
    </w:p>
    <w:p>
      <w:pPr>
        <w:pStyle w:val="BodyText"/>
      </w:pPr>
      <w:r>
        <w:t xml:space="preserve">Уточняем данные пользователя командой id. Сравниваем вывод id с выводом команды groups.</w:t>
      </w:r>
    </w:p>
    <w:p>
      <w:pPr>
        <w:pStyle w:val="CaptionedFigure"/>
      </w:pPr>
      <w:bookmarkStart w:id="31" w:name="fig:001"/>
      <w:r>
        <w:drawing>
          <wp:inline>
            <wp:extent cx="5334000" cy="4412335"/>
            <wp:effectExtent b="0" l="0" r="0" t="0"/>
            <wp:docPr descr="Рис.5. Сравниваем команды id и groups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Рис.5. Сравниваем команды id и groups.</w:t>
      </w:r>
    </w:p>
    <w:p>
      <w:pPr>
        <w:pStyle w:val="BodyText"/>
      </w:pPr>
      <w:r>
        <w:t xml:space="preserve">Просматриваем файл /etc/passwd командой cat /etc/passwd.</w:t>
      </w:r>
    </w:p>
    <w:p>
      <w:pPr>
        <w:pStyle w:val="CaptionedFigure"/>
      </w:pPr>
      <w:bookmarkStart w:id="33" w:name="fig:001"/>
      <w:r>
        <w:drawing>
          <wp:inline>
            <wp:extent cx="5334000" cy="4486643"/>
            <wp:effectExtent b="0" l="0" r="0" t="0"/>
            <wp:docPr descr="Рис.6. Ввод команды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Рис.6. Ввод команды.</w:t>
      </w:r>
    </w:p>
    <w:p>
      <w:pPr>
        <w:pStyle w:val="BodyText"/>
      </w:pPr>
      <w:r>
        <w:t xml:space="preserve">Находим свою учётную запись. Определяем uid пользователя. Определяем gid пользователя. Сравниваем найденные значения с полученными в предыдущих пунктах.Они овпадают.</w:t>
      </w:r>
    </w:p>
    <w:p>
      <w:pPr>
        <w:pStyle w:val="CaptionedFigure"/>
      </w:pPr>
      <w:bookmarkStart w:id="35" w:name="fig:001"/>
      <w:r>
        <w:drawing>
          <wp:inline>
            <wp:extent cx="5334000" cy="4585939"/>
            <wp:effectExtent b="0" l="0" r="0" t="0"/>
            <wp:docPr descr="Рис.7. Сравнение данных с полученными ранее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Рис.7. Сравнение данных с полученными ранее.</w:t>
      </w:r>
    </w:p>
    <w:p>
      <w:pPr>
        <w:pStyle w:val="BodyText"/>
      </w:pPr>
      <w:r>
        <w:t xml:space="preserve">Определяем существующие в системе директории командой ls -l /home/. Команда выполнилась, у нас оказалось достаточно прав.</w:t>
      </w:r>
    </w:p>
    <w:p>
      <w:pPr>
        <w:pStyle w:val="CaptionedFigure"/>
      </w:pPr>
      <w:bookmarkStart w:id="37" w:name="fig:001"/>
      <w:r>
        <w:drawing>
          <wp:inline>
            <wp:extent cx="5334000" cy="4439644"/>
            <wp:effectExtent b="0" l="0" r="0" t="0"/>
            <wp:docPr descr="Рис.8. Вывод директой и их прав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Рис.8. Вывод директой и их прав.</w:t>
      </w:r>
    </w:p>
    <w:p>
      <w:pPr>
        <w:pStyle w:val="BodyText"/>
      </w:pPr>
      <w:r>
        <w:t xml:space="preserve">Проверяем, какие расширенные атрибуты установлены на поддиректориях, находящихся в директории/home, командой: lsattr /home. Здесь нам отказано в доступе.</w:t>
      </w:r>
    </w:p>
    <w:p>
      <w:pPr>
        <w:pStyle w:val="CaptionedFigure"/>
      </w:pPr>
      <w:bookmarkStart w:id="39" w:name="fig:001"/>
      <w:r>
        <w:drawing>
          <wp:inline>
            <wp:extent cx="5334000" cy="4498878"/>
            <wp:effectExtent b="0" l="0" r="0" t="0"/>
            <wp:docPr descr="Рис.9. Вывод атибутов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Рис.9. Вывод атибутов.</w:t>
      </w:r>
    </w:p>
    <w:p>
      <w:pPr>
        <w:pStyle w:val="BodyText"/>
      </w:pPr>
      <w:r>
        <w:t xml:space="preserve">Создаем в домашней директории поддиректорию dir1 командой mkdir dir1.</w:t>
      </w:r>
    </w:p>
    <w:p>
      <w:pPr>
        <w:pStyle w:val="CaptionedFigure"/>
      </w:pPr>
      <w:bookmarkStart w:id="41" w:name="fig:001"/>
      <w:r>
        <w:drawing>
          <wp:inline>
            <wp:extent cx="5334000" cy="4490384"/>
            <wp:effectExtent b="0" l="0" r="0" t="0"/>
            <wp:docPr descr="Рис.10. Создание директории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Рис.10. Создание директории.</w:t>
      </w:r>
    </w:p>
    <w:p>
      <w:pPr>
        <w:pStyle w:val="BodyText"/>
      </w:pPr>
      <w:r>
        <w:t xml:space="preserve">Проверяем права и атрибуты для этой директории.</w:t>
      </w:r>
    </w:p>
    <w:p>
      <w:pPr>
        <w:pStyle w:val="CaptionedFigure"/>
      </w:pPr>
      <w:bookmarkStart w:id="43" w:name="fig:001"/>
      <w:r>
        <w:drawing>
          <wp:inline>
            <wp:extent cx="5334000" cy="4628270"/>
            <wp:effectExtent b="0" l="0" r="0" t="0"/>
            <wp:docPr descr="Рис.11. Вывод прав и атрибутов.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Рис.11. Вывод прав и атрибутов.</w:t>
      </w:r>
    </w:p>
    <w:p>
      <w:pPr>
        <w:pStyle w:val="BodyText"/>
      </w:pPr>
      <w:r>
        <w:t xml:space="preserve">Снимаем все атрибуты с этой директории.</w:t>
      </w:r>
    </w:p>
    <w:p>
      <w:pPr>
        <w:pStyle w:val="CaptionedFigure"/>
      </w:pPr>
      <w:bookmarkStart w:id="45" w:name="fig:001"/>
      <w:r>
        <w:drawing>
          <wp:inline>
            <wp:extent cx="5334000" cy="4480774"/>
            <wp:effectExtent b="0" l="0" r="0" t="0"/>
            <wp:docPr descr="Рис.12. Снятие атрибутов." title="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Рис.12. Снятие атрибутов.</w:t>
      </w:r>
    </w:p>
    <w:p>
      <w:pPr>
        <w:pStyle w:val="BodyText"/>
      </w:pPr>
      <w:r>
        <w:t xml:space="preserve">Попытка создания файла. Отказано в достпе.</w:t>
      </w:r>
    </w:p>
    <w:p>
      <w:pPr>
        <w:pStyle w:val="CaptionedFigure"/>
      </w:pPr>
      <w:bookmarkStart w:id="47" w:name="fig:001"/>
      <w:r>
        <w:drawing>
          <wp:inline>
            <wp:extent cx="5334000" cy="4529370"/>
            <wp:effectExtent b="0" l="0" r="0" t="0"/>
            <wp:docPr descr="Рис.13. Отказ в доступе на создание файла." title="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Рис.13. Отказ в доступе на создание файла.</w:t>
      </w:r>
    </w:p>
    <w:p>
      <w:pPr>
        <w:pStyle w:val="BodyText"/>
      </w:pPr>
      <w:r>
        <w:t xml:space="preserve">Проверяем, действительно ли файл не создан. Отказано в доступе.</w:t>
      </w:r>
    </w:p>
    <w:p>
      <w:pPr>
        <w:pStyle w:val="CaptionedFigure"/>
      </w:pPr>
      <w:bookmarkStart w:id="49" w:name="fig:001"/>
      <w:r>
        <w:drawing>
          <wp:inline>
            <wp:extent cx="5334000" cy="4498878"/>
            <wp:effectExtent b="0" l="0" r="0" t="0"/>
            <wp:docPr descr="Рис.14. Отказ в доступе." title="" id="1" name="Picture"/>
            <a:graphic>
              <a:graphicData uri="http://schemas.openxmlformats.org/drawingml/2006/picture">
                <pic:pic>
                  <pic:nvPicPr>
                    <pic:cNvPr descr="imag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Рис.14. Отказ в доступе.</w:t>
      </w:r>
    </w:p>
    <w:p>
      <w:pPr>
        <w:pStyle w:val="BodyText"/>
      </w:pPr>
      <w:r>
        <w:t xml:space="preserve">Заполняем таблицу установленных прав и разрешенных действий.</w:t>
      </w:r>
    </w:p>
    <w:p>
      <w:pPr>
        <w:pStyle w:val="CaptionedFigure"/>
      </w:pPr>
      <w:bookmarkStart w:id="51" w:name="fig:001"/>
      <w:r>
        <w:drawing>
          <wp:inline>
            <wp:extent cx="5334000" cy="3171229"/>
            <wp:effectExtent b="0" l="0" r="0" t="0"/>
            <wp:docPr descr="Рис.15. Таблица 1. Установленные права и разрешенные действия." title="" id="1" name="Picture"/>
            <a:graphic>
              <a:graphicData uri="http://schemas.openxmlformats.org/drawingml/2006/picture">
                <pic:pic>
                  <pic:nvPicPr>
                    <pic:cNvPr descr="image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Рис.15. Таблица 1. Установленные права и разрешенные действия.</w:t>
      </w:r>
    </w:p>
    <w:p>
      <w:pPr>
        <w:pStyle w:val="BodyText"/>
      </w:pPr>
      <w:r>
        <w:t xml:space="preserve">Заполняем таблицу минимально необходимых прав.</w:t>
      </w:r>
    </w:p>
    <w:p>
      <w:pPr>
        <w:pStyle w:val="CaptionedFigure"/>
      </w:pPr>
      <w:bookmarkStart w:id="53" w:name="fig:001"/>
      <w:r>
        <w:drawing>
          <wp:inline>
            <wp:extent cx="5334000" cy="1971079"/>
            <wp:effectExtent b="0" l="0" r="0" t="0"/>
            <wp:docPr descr="Рис.16. Таблица 2. Минимально необходимые права." title="" id="1" name="Picture"/>
            <a:graphic>
              <a:graphicData uri="http://schemas.openxmlformats.org/drawingml/2006/picture">
                <pic:pic>
                  <pic:nvPicPr>
                    <pic:cNvPr descr="images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Рис.16. Таблица 2. Минимально необходимые права.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Захарова Софья Михайловна</dc:creator>
  <dc:language>ru-RU</dc:language>
  <cp:keywords/>
  <dcterms:created xsi:type="dcterms:W3CDTF">2021-09-30T13:46:36Z</dcterms:created>
  <dcterms:modified xsi:type="dcterms:W3CDTF">2021-09-30T13:46:36Z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Основные атрибуты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