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F1BEB" w14:textId="77777777" w:rsidR="009927DB" w:rsidRPr="009927DB" w:rsidRDefault="009927DB" w:rsidP="009927DB">
      <w:pPr>
        <w:numPr>
          <w:ilvl w:val="0"/>
          <w:numId w:val="48"/>
        </w:numPr>
      </w:pPr>
      <w:r w:rsidRPr="009927DB">
        <w:t>Created by </w:t>
      </w:r>
      <w:hyperlink r:id="rId7" w:history="1">
        <w:r w:rsidRPr="009927DB">
          <w:rPr>
            <w:rStyle w:val="Hyperlink"/>
          </w:rPr>
          <w:t>McCord, Steve</w:t>
        </w:r>
      </w:hyperlink>
      <w:r w:rsidRPr="009927DB">
        <w:t>, last updated on </w:t>
      </w:r>
      <w:hyperlink r:id="rId8" w:tooltip="Show changes" w:history="1">
        <w:r w:rsidRPr="009927DB">
          <w:rPr>
            <w:rStyle w:val="Hyperlink"/>
          </w:rPr>
          <w:t>Apr 26, 2024</w:t>
        </w:r>
      </w:hyperlink>
      <w:r w:rsidRPr="009927DB">
        <w:t>  4 minute read</w:t>
      </w:r>
    </w:p>
    <w:p w14:paraId="436EC7A2" w14:textId="77777777" w:rsidR="009927DB" w:rsidRPr="009927DB" w:rsidRDefault="009927DB" w:rsidP="009927DB">
      <w:pPr>
        <w:numPr>
          <w:ilvl w:val="0"/>
          <w:numId w:val="49"/>
        </w:numPr>
      </w:pPr>
    </w:p>
    <w:p w14:paraId="0BED73B6" w14:textId="77777777" w:rsidR="009927DB" w:rsidRPr="009927DB" w:rsidRDefault="009927DB" w:rsidP="009927DB">
      <w:pPr>
        <w:numPr>
          <w:ilvl w:val="0"/>
          <w:numId w:val="49"/>
        </w:numPr>
      </w:pPr>
    </w:p>
    <w:p w14:paraId="2F7CC923" w14:textId="77777777" w:rsidR="009927DB" w:rsidRPr="009927DB" w:rsidRDefault="009927DB" w:rsidP="009927DB">
      <w:pPr>
        <w:numPr>
          <w:ilvl w:val="0"/>
          <w:numId w:val="49"/>
        </w:numPr>
      </w:pPr>
    </w:p>
    <w:p w14:paraId="613D0A25" w14:textId="77777777" w:rsidR="009927DB" w:rsidRPr="009927DB" w:rsidRDefault="009927DB" w:rsidP="009927DB">
      <w:pPr>
        <w:numPr>
          <w:ilvl w:val="0"/>
          <w:numId w:val="49"/>
        </w:numPr>
      </w:pPr>
    </w:p>
    <w:p w14:paraId="7DBB23C0" w14:textId="77777777" w:rsidR="009927DB" w:rsidRPr="009927DB" w:rsidRDefault="009927DB" w:rsidP="009927DB"/>
    <w:p w14:paraId="0F5775B0" w14:textId="77777777" w:rsidR="009927DB" w:rsidRPr="009927DB" w:rsidRDefault="009927DB" w:rsidP="009927DB">
      <w:r w:rsidRPr="009927DB">
        <w:rPr>
          <w:b/>
          <w:bCs/>
          <w:u w:val="single"/>
        </w:rPr>
        <w:t>PAGE UNDER CONSTRUCTION</w:t>
      </w:r>
    </w:p>
    <w:p w14:paraId="294A9B02" w14:textId="77777777" w:rsidR="009927DB" w:rsidRPr="009927DB" w:rsidRDefault="009927DB" w:rsidP="009927DB"/>
    <w:p w14:paraId="2E296CCD" w14:textId="77777777" w:rsidR="009927DB" w:rsidRPr="009927DB" w:rsidRDefault="009927DB" w:rsidP="009927DB">
      <w:r w:rsidRPr="009927DB">
        <w:t>On this page, you'll find some generally accepted database best practices, and some information to support those practices.</w:t>
      </w:r>
    </w:p>
    <w:p w14:paraId="063FBC7C" w14:textId="77777777" w:rsidR="009927DB" w:rsidRPr="009927DB" w:rsidRDefault="009927DB" w:rsidP="009927DB"/>
    <w:p w14:paraId="562E8383" w14:textId="77777777" w:rsidR="009927DB" w:rsidRPr="009927DB" w:rsidRDefault="009927DB" w:rsidP="009927DB">
      <w:r w:rsidRPr="009927DB">
        <w:rPr>
          <w:b/>
          <w:bCs/>
        </w:rPr>
        <w:t>THERE ARE NO "INDUSTRY BEST" PRACTICES</w:t>
      </w:r>
      <w:r w:rsidRPr="009927DB">
        <w:t>.   </w:t>
      </w:r>
    </w:p>
    <w:p w14:paraId="517827B5" w14:textId="77777777" w:rsidR="009927DB" w:rsidRPr="009927DB" w:rsidRDefault="009927DB" w:rsidP="009927DB">
      <w:r w:rsidRPr="009927DB">
        <w:t>The nature of a database environment is customized to fit defined business needs, therefore, a practice that is employed at a company in one industry might not have a practical application at a company that exists in a different industry. </w:t>
      </w:r>
    </w:p>
    <w:p w14:paraId="099832E8" w14:textId="77777777" w:rsidR="009927DB" w:rsidRPr="009927DB" w:rsidRDefault="009927DB" w:rsidP="009927DB">
      <w:r w:rsidRPr="009927DB">
        <w:t xml:space="preserve">On the flip side, a practice that is employed successfully at one company in a specific </w:t>
      </w:r>
      <w:proofErr w:type="gramStart"/>
      <w:r w:rsidRPr="009927DB">
        <w:t>industry,</w:t>
      </w:r>
      <w:proofErr w:type="gramEnd"/>
      <w:r w:rsidRPr="009927DB">
        <w:t xml:space="preserve"> might not conform to the particular business needs of another company even if that company is in the same industry. </w:t>
      </w:r>
    </w:p>
    <w:p w14:paraId="2EE5B431" w14:textId="77777777" w:rsidR="009927DB" w:rsidRPr="009927DB" w:rsidRDefault="009927DB" w:rsidP="009927DB"/>
    <w:p w14:paraId="3D3E8156" w14:textId="77777777" w:rsidR="009927DB" w:rsidRPr="009927DB" w:rsidRDefault="009927DB" w:rsidP="009927DB">
      <w:r w:rsidRPr="009927DB">
        <w:rPr>
          <w:b/>
          <w:bCs/>
        </w:rPr>
        <w:t>"STANDARDS" ALWAYS HAVE EXCEPTIONS.</w:t>
      </w:r>
    </w:p>
    <w:p w14:paraId="21F4894D" w14:textId="77777777" w:rsidR="009927DB" w:rsidRPr="009927DB" w:rsidRDefault="009927DB" w:rsidP="009927DB"/>
    <w:p w14:paraId="3D440645" w14:textId="77777777" w:rsidR="009927DB" w:rsidRPr="009927DB" w:rsidRDefault="009927DB" w:rsidP="009927DB"/>
    <w:p w14:paraId="75B160DA" w14:textId="77777777" w:rsidR="009927DB" w:rsidRPr="009927DB" w:rsidRDefault="009927DB" w:rsidP="009927DB">
      <w:r w:rsidRPr="009927DB">
        <w:rPr>
          <w:b/>
          <w:bCs/>
        </w:rPr>
        <w:t>"WE ONLY USE WINDOWS AUTHENTICATION"</w:t>
      </w:r>
      <w:r w:rsidRPr="009927DB">
        <w:t> - This is a frequently cited "policy" that is almost never practically applicable to an environment.  </w:t>
      </w:r>
    </w:p>
    <w:p w14:paraId="30DD7898" w14:textId="77777777" w:rsidR="009927DB" w:rsidRPr="009927DB" w:rsidRDefault="009927DB" w:rsidP="009927DB"/>
    <w:p w14:paraId="3B681A30" w14:textId="77777777" w:rsidR="009927DB" w:rsidRPr="009927DB" w:rsidRDefault="009927DB" w:rsidP="009927DB">
      <w:r w:rsidRPr="009927DB">
        <w:t>"</w:t>
      </w:r>
      <w:r w:rsidRPr="009927DB">
        <w:rPr>
          <w:b/>
          <w:bCs/>
        </w:rPr>
        <w:t>SELECT * FROM &lt;TABLENAME&gt;</w:t>
      </w:r>
      <w:r w:rsidRPr="009927DB">
        <w:t>" - This is an example of a pretty universal standard; in T-SQL (</w:t>
      </w:r>
      <w:r w:rsidRPr="009927DB">
        <w:rPr>
          <w:i/>
          <w:iCs/>
        </w:rPr>
        <w:t>"Transact-SQL" - the querying language used by Microsoft SQL Server</w:t>
      </w:r>
      <w:r w:rsidRPr="009927DB">
        <w:t>) the ' * ' character is a synonym for "everything".  In other words, by executing the command "SELECT * FROM &lt;TABLENAME&gt;" you're effectively saying "Show me everything in the table".  In this example, if the table you're asking to see the contents of has 2 columns, and 10 rows of data, you're not likely to encounter any issues.  However, if on the other hand the table has, say, 100 columns, and 500,000 rows of data, you're likely to run into some pretty significant resource constraints on the server that houses your DBMS.  </w:t>
      </w:r>
    </w:p>
    <w:p w14:paraId="23C17B68" w14:textId="77777777" w:rsidR="009927DB" w:rsidRPr="009927DB" w:rsidRDefault="009927DB" w:rsidP="009927DB"/>
    <w:p w14:paraId="50A801B2" w14:textId="77777777" w:rsidR="009927DB" w:rsidRPr="009927DB" w:rsidRDefault="009927DB" w:rsidP="009927DB">
      <w:r w:rsidRPr="009927DB">
        <w:t>"</w:t>
      </w:r>
      <w:r w:rsidRPr="009927DB">
        <w:rPr>
          <w:b/>
          <w:bCs/>
        </w:rPr>
        <w:t>DON'T PUT SERVICE ACCOUNTS IN USER GROUPS</w:t>
      </w:r>
      <w:r w:rsidRPr="009927DB">
        <w:t xml:space="preserve">" - Generally speaking, users shouldn't even need to be aware that "Service Accounts" exist.  A user will typically connect to an application, and they'll be able to magically do what they need to do.  For those that are responsible </w:t>
      </w:r>
      <w:proofErr w:type="gramStart"/>
      <w:r w:rsidRPr="009927DB">
        <w:t>with</w:t>
      </w:r>
      <w:proofErr w:type="gramEnd"/>
      <w:r w:rsidRPr="009927DB">
        <w:t xml:space="preserve"> supporting, and maintaining the technical aspects of a solution, it makes sense to have a clear picture of how the </w:t>
      </w:r>
      <w:r w:rsidRPr="009927DB">
        <w:rPr>
          <w:i/>
          <w:iCs/>
        </w:rPr>
        <w:t>magic</w:t>
      </w:r>
      <w:r w:rsidRPr="009927DB">
        <w:t xml:space="preserve"> actually occurs, what </w:t>
      </w:r>
      <w:proofErr w:type="gramStart"/>
      <w:r w:rsidRPr="009927DB">
        <w:t>accounts</w:t>
      </w:r>
      <w:proofErr w:type="gramEnd"/>
      <w:r w:rsidRPr="009927DB">
        <w:t xml:space="preserve"> are doing, are able to do, and are not able to do.  While groups of users are frequently required to have a uniform level of access across various solutions ("Read access" for example), service accounts typically have database access specific to the solution that they support.  Given the fact that DBMS platforms aren't capable of natively displaying the members of a group consistently across the </w:t>
      </w:r>
      <w:r w:rsidRPr="009927DB">
        <w:lastRenderedPageBreak/>
        <w:t>technical stack, it's a far more effective (not to mention safer) practice to keep them separate from the users, and thus able to be audited clearly.</w:t>
      </w:r>
    </w:p>
    <w:p w14:paraId="5855FD5A" w14:textId="77777777" w:rsidR="009927DB" w:rsidRPr="009927DB" w:rsidRDefault="009927DB" w:rsidP="009927DB"/>
    <w:p w14:paraId="75E550EA" w14:textId="77777777" w:rsidR="009927DB" w:rsidRPr="009927DB" w:rsidRDefault="009927DB" w:rsidP="009927DB">
      <w:r w:rsidRPr="009927DB">
        <w:t>"</w:t>
      </w:r>
      <w:r w:rsidRPr="009927DB">
        <w:rPr>
          <w:b/>
          <w:bCs/>
        </w:rPr>
        <w:t>DON'T DISABLE THE sa ACCOUNT</w:t>
      </w:r>
      <w:r w:rsidRPr="009927DB">
        <w:t>" - Despite what you may have heard, this account should NOT be disabled by default when enabling Mixed Mode Authentication during SQL Server installation.  An old-school practice was to disable the sa account in order to reduce a security risk profile "</w:t>
      </w:r>
      <w:r w:rsidRPr="009927DB">
        <w:rPr>
          <w:i/>
          <w:iCs/>
        </w:rPr>
        <w:t>Everyone knows the account exists, so they'll try brute force password cracks to gain access!</w:t>
      </w:r>
      <w:r w:rsidRPr="009927DB">
        <w:t xml:space="preserve">"  This approach can be best described with the phrase "throw the baby out with the bath water."  While it is true that the name of this account is universal within SQL Server, adhering to password complexity and rotation is a far better approach to mitigating security risk, especially considering the role the sa account actually plays within SQL Server.  In addition to being a commonly accessible administrative account that can be used to access SQL Server and its databases in the event of an Active Directory domain outage (which is far more likely to occur than a malicious attempt to gain access...), the sa account is mapped to the dbo account at the database level of SQL Server.  By disabling the sa account, you're effectively making the dbo account an orphan within the user databases in your environment.  The dbo </w:t>
      </w:r>
      <w:proofErr w:type="gramStart"/>
      <w:r w:rsidRPr="009927DB">
        <w:t>user,</w:t>
      </w:r>
      <w:proofErr w:type="gramEnd"/>
      <w:r w:rsidRPr="009927DB">
        <w:t xml:space="preserve"> also owns the dbo schema in user databases, which is the default schema that objects are </w:t>
      </w:r>
      <w:proofErr w:type="gramStart"/>
      <w:r w:rsidRPr="009927DB">
        <w:t>added to</w:t>
      </w:r>
      <w:proofErr w:type="gramEnd"/>
      <w:r w:rsidRPr="009927DB">
        <w:t xml:space="preserve"> upon creation in a database.  So, unless you're able to definitively ensure that the dbo account is also not in use, and all applications and users are NOT creating objects in the dbo schema within a user database, you should carefully consider the implications of disabling the sa account in SQL Server.  A better approach to security hardening is typically taken at the network layer of an environment, preventing malicious actors or events from presenting themselves before negatively impacting the solution layer of your business.  </w:t>
      </w:r>
    </w:p>
    <w:p w14:paraId="795E1E6F" w14:textId="77777777" w:rsidR="009927DB" w:rsidRPr="009927DB" w:rsidRDefault="009927DB" w:rsidP="009927DB"/>
    <w:p w14:paraId="2AC28B3A" w14:textId="77777777" w:rsidR="009927DB" w:rsidRPr="009927DB" w:rsidRDefault="009927DB" w:rsidP="009927DB">
      <w:r w:rsidRPr="009927DB">
        <w:t>"</w:t>
      </w:r>
      <w:r w:rsidRPr="009927DB">
        <w:rPr>
          <w:b/>
          <w:bCs/>
        </w:rPr>
        <w:t>DON'T CONFIGURE THE model DATABASE USING FULL RECOVERY" - </w:t>
      </w:r>
      <w:r w:rsidRPr="009927DB">
        <w:t>The system database named "model" contains the default standard that is applied when creating new databases on an instance of SQL Server. </w:t>
      </w:r>
    </w:p>
    <w:p w14:paraId="0463F023" w14:textId="77777777" w:rsidR="009927DB" w:rsidRPr="009927DB" w:rsidRDefault="009927DB" w:rsidP="009927DB"/>
    <w:p w14:paraId="09002DCF" w14:textId="77777777" w:rsidR="009927DB" w:rsidRPr="009927DB" w:rsidRDefault="009927DB" w:rsidP="009927DB">
      <w:r w:rsidRPr="009927DB">
        <w:t>"</w:t>
      </w:r>
      <w:r w:rsidRPr="009927DB">
        <w:rPr>
          <w:b/>
          <w:bCs/>
        </w:rPr>
        <w:t>DON'T WRITE DATABASE BACKUPS TO THE SAME DRIVE OR DIRECTORY THAT HOUSES ANY OTHER DBMS ARTIFACTS" - </w:t>
      </w:r>
      <w:r w:rsidRPr="009927DB">
        <w:t>The drives and directories that contain any SQL Server DBMS Artifacts such as the database data files, the database log files, the DBMS service files, shared features etc., should be strictly off-limits for database backups, and most any other file creation tasks on a DB Host. </w:t>
      </w:r>
    </w:p>
    <w:p w14:paraId="66EA0F6D" w14:textId="77777777" w:rsidR="009927DB" w:rsidRPr="009927DB" w:rsidRDefault="009927DB" w:rsidP="009927DB"/>
    <w:p w14:paraId="3C5EAF66" w14:textId="77777777" w:rsidR="009927DB" w:rsidRPr="009927DB" w:rsidRDefault="009927DB" w:rsidP="009927DB">
      <w:r w:rsidRPr="009927DB">
        <w:t>"</w:t>
      </w:r>
      <w:r w:rsidRPr="009927DB">
        <w:rPr>
          <w:b/>
          <w:bCs/>
        </w:rPr>
        <w:t>UTILIZE ACTIVE DIRECTORY GROUPS WHENEVER POSSIBLE TO MANAGE PERMISSIONS</w:t>
      </w:r>
      <w:r w:rsidRPr="009927DB">
        <w:t>"</w:t>
      </w:r>
    </w:p>
    <w:p w14:paraId="177BBDFD" w14:textId="77777777" w:rsidR="009927DB" w:rsidRPr="009927DB" w:rsidRDefault="009927DB" w:rsidP="009927DB"/>
    <w:p w14:paraId="013455E6" w14:textId="77777777" w:rsidR="009927DB" w:rsidRPr="009927DB" w:rsidRDefault="009927DB" w:rsidP="009927DB">
      <w:r w:rsidRPr="009927DB">
        <w:rPr>
          <w:b/>
          <w:bCs/>
        </w:rPr>
        <w:t>INDEX OPTIMIZATION </w:t>
      </w:r>
      <w:r w:rsidRPr="009927DB">
        <w:t>- Typically only necessary once a week at most.  Modern storage architectures don't have actuator arms moving  or platters spinning, so page access is MUCH faster by default.</w:t>
      </w:r>
    </w:p>
    <w:p w14:paraId="4FD01ADE" w14:textId="77777777" w:rsidR="009927DB" w:rsidRPr="009927DB" w:rsidRDefault="009927DB" w:rsidP="009927DB"/>
    <w:p w14:paraId="7DA386F8" w14:textId="77777777" w:rsidR="009927DB" w:rsidRPr="009927DB" w:rsidRDefault="009927DB" w:rsidP="009927DB">
      <w:r w:rsidRPr="009927DB">
        <w:rPr>
          <w:b/>
          <w:bCs/>
        </w:rPr>
        <w:t>STATISTICS UPDATES </w:t>
      </w:r>
      <w:r w:rsidRPr="009927DB">
        <w:t>- Typically should be daily.  The more important configuration however is the sample size, which should be increased commensurate to the general size of the data stats are being generated against.</w:t>
      </w:r>
    </w:p>
    <w:p w14:paraId="057DD8F9" w14:textId="77777777" w:rsidR="009927DB" w:rsidRPr="009927DB" w:rsidRDefault="009927DB" w:rsidP="009927DB"/>
    <w:p w14:paraId="47F98C1E" w14:textId="77777777" w:rsidR="009927DB" w:rsidRPr="009927DB" w:rsidRDefault="009927DB" w:rsidP="009927DB">
      <w:r w:rsidRPr="009927DB">
        <w:rPr>
          <w:b/>
          <w:bCs/>
        </w:rPr>
        <w:t>PAGE LIFE EXPECTANCY </w:t>
      </w:r>
      <w:r w:rsidRPr="009927DB">
        <w:t>- This is a legacy  (</w:t>
      </w:r>
      <w:r w:rsidRPr="009927DB">
        <w:rPr>
          <w:i/>
          <w:iCs/>
        </w:rPr>
        <w:t>Pre-SQL Server 2005</w:t>
      </w:r>
      <w:r w:rsidRPr="009927DB">
        <w:t>) setting that doesn't need much attention in newer versions of SQL Server. </w:t>
      </w:r>
    </w:p>
    <w:p w14:paraId="4B813590" w14:textId="77777777" w:rsidR="009927DB" w:rsidRPr="009927DB" w:rsidRDefault="009927DB" w:rsidP="009927DB"/>
    <w:p w14:paraId="36F0A6E9" w14:textId="77777777" w:rsidR="009927DB" w:rsidRPr="009927DB" w:rsidRDefault="009927DB" w:rsidP="009927DB">
      <w:r w:rsidRPr="009927DB">
        <w:rPr>
          <w:b/>
          <w:bCs/>
        </w:rPr>
        <w:lastRenderedPageBreak/>
        <w:t>MAXDOP </w:t>
      </w:r>
      <w:r w:rsidRPr="009927DB">
        <w:t>- SQL Server's soft-NUMA abilities and the MAXDOP Calculator have changed the legacy practice of "Half your physical processors".  Results should be measured and tuned periodically </w:t>
      </w:r>
      <w:proofErr w:type="gramStart"/>
      <w:r w:rsidRPr="009927DB">
        <w:rPr>
          <w:b/>
          <w:bCs/>
          <w:u w:val="single"/>
        </w:rPr>
        <w:t>in</w:t>
      </w:r>
      <w:proofErr w:type="gramEnd"/>
      <w:r w:rsidRPr="009927DB">
        <w:rPr>
          <w:b/>
          <w:bCs/>
          <w:u w:val="single"/>
        </w:rPr>
        <w:t xml:space="preserve"> a production environment</w:t>
      </w:r>
      <w:r w:rsidRPr="009927DB">
        <w:t>.  Unless you can fully and completely simulate a production workload over time on a lower environment, with identical hardware, there's very little "science" this, and far more art.  Methodical is the key here.</w:t>
      </w:r>
    </w:p>
    <w:p w14:paraId="49400B11" w14:textId="77777777" w:rsidR="009927DB" w:rsidRPr="009927DB" w:rsidRDefault="009927DB" w:rsidP="009927DB"/>
    <w:p w14:paraId="38F55D86" w14:textId="77777777" w:rsidR="009927DB" w:rsidRPr="009927DB" w:rsidRDefault="009927DB" w:rsidP="009927DB">
      <w:r w:rsidRPr="009927DB">
        <w:rPr>
          <w:b/>
          <w:bCs/>
        </w:rPr>
        <w:t>OPTIMIZE FOR AD HOC WORKLOADS </w:t>
      </w:r>
      <w:r w:rsidRPr="009927DB">
        <w:t>- Historically, this setting was automatically set to "TRUE" during initial configuration.  As applications have become more mature and sophisticated, this has become less necessary.  However, at our organization, the Teamcenter application in particular benefits from this setting being set to TRUE, so once again each use-case is different.</w:t>
      </w:r>
    </w:p>
    <w:p w14:paraId="3811A90F" w14:textId="77777777" w:rsidR="009927DB" w:rsidRPr="009927DB" w:rsidRDefault="009927DB" w:rsidP="009927DB"/>
    <w:p w14:paraId="188F73F3" w14:textId="77777777" w:rsidR="009927DB" w:rsidRPr="009927DB" w:rsidRDefault="009927DB" w:rsidP="009927DB">
      <w:r w:rsidRPr="009927DB">
        <w:rPr>
          <w:b/>
          <w:bCs/>
        </w:rPr>
        <w:t>COST THRESHOLD FOR PARALLELISM</w:t>
      </w:r>
      <w:r w:rsidRPr="009927DB">
        <w:t> - Once again, dependent upon the individual system being configured.  A safe practice for me has been to set it at 50 and adjust from there as necessary when needs dictate.</w:t>
      </w:r>
    </w:p>
    <w:p w14:paraId="3889E5FE" w14:textId="73580FB7" w:rsidR="00B52FED" w:rsidRPr="00B52FED" w:rsidRDefault="00B52FED" w:rsidP="009927DB"/>
    <w:sectPr w:rsidR="00B52FED" w:rsidRPr="00B52FED" w:rsidSect="00CB3496">
      <w:footerReference w:type="even" r:id="rId9"/>
      <w:footerReference w:type="default" r:id="rId10"/>
      <w:footerReference w:type="firs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54F42" w14:textId="77777777" w:rsidR="006D5CB0" w:rsidRDefault="006D5CB0" w:rsidP="00A47E35">
      <w:pPr>
        <w:spacing w:after="0" w:line="240" w:lineRule="auto"/>
      </w:pPr>
      <w:r>
        <w:separator/>
      </w:r>
    </w:p>
  </w:endnote>
  <w:endnote w:type="continuationSeparator" w:id="0">
    <w:p w14:paraId="5F423863" w14:textId="77777777" w:rsidR="006D5CB0" w:rsidRDefault="006D5CB0" w:rsidP="00A47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2F607" w14:textId="683CA9E1" w:rsidR="00A47E35" w:rsidRDefault="00A47E35">
    <w:pPr>
      <w:pStyle w:val="Footer"/>
    </w:pPr>
    <w:r>
      <w:rPr>
        <w:noProof/>
      </w:rPr>
      <mc:AlternateContent>
        <mc:Choice Requires="wps">
          <w:drawing>
            <wp:anchor distT="0" distB="0" distL="0" distR="0" simplePos="0" relativeHeight="251659264" behindDoc="0" locked="0" layoutInCell="1" allowOverlap="1" wp14:anchorId="7A4E0CAE" wp14:editId="0360B05B">
              <wp:simplePos x="635" y="635"/>
              <wp:positionH relativeFrom="page">
                <wp:align>center</wp:align>
              </wp:positionH>
              <wp:positionV relativeFrom="page">
                <wp:align>bottom</wp:align>
              </wp:positionV>
              <wp:extent cx="880110" cy="357505"/>
              <wp:effectExtent l="0" t="0" r="15240" b="0"/>
              <wp:wrapNone/>
              <wp:docPr id="2112708934" name="Text Box 2"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1B45F82E" w14:textId="664EC145"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4E0CAE" id="_x0000_t202" coordsize="21600,21600" o:spt="202" path="m,l,21600r21600,l21600,xe">
              <v:stroke joinstyle="miter"/>
              <v:path gradientshapeok="t" o:connecttype="rect"/>
            </v:shapetype>
            <v:shape id="Text Box 2" o:spid="_x0000_s1026" type="#_x0000_t202" alt="General Business" style="position:absolute;margin-left:0;margin-top:0;width:69.3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" filled="f" stroked="f">
              <v:fill o:detectmouseclick="t"/>
              <v:textbox style="mso-fit-shape-to-text:t" inset="0,0,0,15pt">
                <w:txbxContent>
                  <w:p w14:paraId="1B45F82E" w14:textId="664EC145"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EB88" w14:textId="3602FF6D" w:rsidR="00A47E35" w:rsidRDefault="00A47E35">
    <w:pPr>
      <w:pStyle w:val="Footer"/>
    </w:pPr>
    <w:r>
      <w:rPr>
        <w:noProof/>
      </w:rPr>
      <mc:AlternateContent>
        <mc:Choice Requires="wps">
          <w:drawing>
            <wp:anchor distT="0" distB="0" distL="0" distR="0" simplePos="0" relativeHeight="251660288" behindDoc="0" locked="0" layoutInCell="1" allowOverlap="1" wp14:anchorId="2C0DB8AA" wp14:editId="65DBA0DD">
              <wp:simplePos x="914400" y="9429293"/>
              <wp:positionH relativeFrom="page">
                <wp:align>center</wp:align>
              </wp:positionH>
              <wp:positionV relativeFrom="page">
                <wp:align>bottom</wp:align>
              </wp:positionV>
              <wp:extent cx="880110" cy="357505"/>
              <wp:effectExtent l="0" t="0" r="15240" b="0"/>
              <wp:wrapNone/>
              <wp:docPr id="760568542" name="Text Box 3"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429E1209" w14:textId="4526C533"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0DB8AA" id="_x0000_t202" coordsize="21600,21600" o:spt="202" path="m,l,21600r21600,l21600,xe">
              <v:stroke joinstyle="miter"/>
              <v:path gradientshapeok="t" o:connecttype="rect"/>
            </v:shapetype>
            <v:shape id="Text Box 3" o:spid="_x0000_s1027" type="#_x0000_t202" alt="General Business" style="position:absolute;margin-left:0;margin-top:0;width:69.3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" filled="f" stroked="f">
              <v:fill o:detectmouseclick="t"/>
              <v:textbox style="mso-fit-shape-to-text:t" inset="0,0,0,15pt">
                <w:txbxContent>
                  <w:p w14:paraId="429E1209" w14:textId="4526C533"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BAF6" w14:textId="505CB76C" w:rsidR="00A47E35" w:rsidRDefault="00A47E35">
    <w:pPr>
      <w:pStyle w:val="Footer"/>
    </w:pPr>
    <w:r>
      <w:rPr>
        <w:noProof/>
      </w:rPr>
      <mc:AlternateContent>
        <mc:Choice Requires="wps">
          <w:drawing>
            <wp:anchor distT="0" distB="0" distL="0" distR="0" simplePos="0" relativeHeight="251658240" behindDoc="0" locked="0" layoutInCell="1" allowOverlap="1" wp14:anchorId="0FF5831A" wp14:editId="7FB76970">
              <wp:simplePos x="635" y="635"/>
              <wp:positionH relativeFrom="page">
                <wp:align>center</wp:align>
              </wp:positionH>
              <wp:positionV relativeFrom="page">
                <wp:align>bottom</wp:align>
              </wp:positionV>
              <wp:extent cx="880110" cy="357505"/>
              <wp:effectExtent l="0" t="0" r="15240" b="0"/>
              <wp:wrapNone/>
              <wp:docPr id="41931983" name="Text Box 1"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09F09557" w14:textId="6D9DD77C"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F5831A" id="_x0000_t202" coordsize="21600,21600" o:spt="202" path="m,l,21600r21600,l21600,xe">
              <v:stroke joinstyle="miter"/>
              <v:path gradientshapeok="t" o:connecttype="rect"/>
            </v:shapetype>
            <v:shape id="Text Box 1" o:spid="_x0000_s1028" type="#_x0000_t202" alt="General Business" style="position:absolute;margin-left:0;margin-top:0;width:69.3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" filled="f" stroked="f">
              <v:fill o:detectmouseclick="t"/>
              <v:textbox style="mso-fit-shape-to-text:t" inset="0,0,0,15pt">
                <w:txbxContent>
                  <w:p w14:paraId="09F09557" w14:textId="6D9DD77C"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1867F" w14:textId="77777777" w:rsidR="006D5CB0" w:rsidRDefault="006D5CB0" w:rsidP="00A47E35">
      <w:pPr>
        <w:spacing w:after="0" w:line="240" w:lineRule="auto"/>
      </w:pPr>
      <w:r>
        <w:separator/>
      </w:r>
    </w:p>
  </w:footnote>
  <w:footnote w:type="continuationSeparator" w:id="0">
    <w:p w14:paraId="6C1781E6" w14:textId="77777777" w:rsidR="006D5CB0" w:rsidRDefault="006D5CB0" w:rsidP="00A47E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1FAA"/>
    <w:multiLevelType w:val="multilevel"/>
    <w:tmpl w:val="FE965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77726"/>
    <w:multiLevelType w:val="multilevel"/>
    <w:tmpl w:val="796C8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056C72"/>
    <w:multiLevelType w:val="multilevel"/>
    <w:tmpl w:val="32E6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82E28"/>
    <w:multiLevelType w:val="multilevel"/>
    <w:tmpl w:val="C594599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F6FBE"/>
    <w:multiLevelType w:val="multilevel"/>
    <w:tmpl w:val="1BC6D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B3541A"/>
    <w:multiLevelType w:val="multilevel"/>
    <w:tmpl w:val="64DE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C139B5"/>
    <w:multiLevelType w:val="multilevel"/>
    <w:tmpl w:val="21D6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AD764D"/>
    <w:multiLevelType w:val="multilevel"/>
    <w:tmpl w:val="57B8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40F0C"/>
    <w:multiLevelType w:val="multilevel"/>
    <w:tmpl w:val="BE5E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447BA"/>
    <w:multiLevelType w:val="multilevel"/>
    <w:tmpl w:val="C232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4320F"/>
    <w:multiLevelType w:val="multilevel"/>
    <w:tmpl w:val="70643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717C13"/>
    <w:multiLevelType w:val="multilevel"/>
    <w:tmpl w:val="8018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30E7E"/>
    <w:multiLevelType w:val="multilevel"/>
    <w:tmpl w:val="2F3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07743"/>
    <w:multiLevelType w:val="multilevel"/>
    <w:tmpl w:val="53A0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A41D5D"/>
    <w:multiLevelType w:val="multilevel"/>
    <w:tmpl w:val="60622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AA1153"/>
    <w:multiLevelType w:val="multilevel"/>
    <w:tmpl w:val="A7A85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6F51ED"/>
    <w:multiLevelType w:val="multilevel"/>
    <w:tmpl w:val="8690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76574F"/>
    <w:multiLevelType w:val="multilevel"/>
    <w:tmpl w:val="945A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912C9"/>
    <w:multiLevelType w:val="multilevel"/>
    <w:tmpl w:val="DB9A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219D7"/>
    <w:multiLevelType w:val="multilevel"/>
    <w:tmpl w:val="2608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C771B1"/>
    <w:multiLevelType w:val="multilevel"/>
    <w:tmpl w:val="CAA0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A78D9"/>
    <w:multiLevelType w:val="multilevel"/>
    <w:tmpl w:val="C04A9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256153"/>
    <w:multiLevelType w:val="multilevel"/>
    <w:tmpl w:val="16B8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9F0ACE"/>
    <w:multiLevelType w:val="multilevel"/>
    <w:tmpl w:val="3E7A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D082EC8"/>
    <w:multiLevelType w:val="multilevel"/>
    <w:tmpl w:val="DA5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870EE4"/>
    <w:multiLevelType w:val="multilevel"/>
    <w:tmpl w:val="E200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0081F"/>
    <w:multiLevelType w:val="multilevel"/>
    <w:tmpl w:val="7C54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11351"/>
    <w:multiLevelType w:val="multilevel"/>
    <w:tmpl w:val="8ADCB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805196E"/>
    <w:multiLevelType w:val="multilevel"/>
    <w:tmpl w:val="ACD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94524EF"/>
    <w:multiLevelType w:val="multilevel"/>
    <w:tmpl w:val="35C2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9D0D30"/>
    <w:multiLevelType w:val="multilevel"/>
    <w:tmpl w:val="2986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5D2A89"/>
    <w:multiLevelType w:val="multilevel"/>
    <w:tmpl w:val="12E2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D8467A"/>
    <w:multiLevelType w:val="multilevel"/>
    <w:tmpl w:val="DA301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DB23BD"/>
    <w:multiLevelType w:val="multilevel"/>
    <w:tmpl w:val="A2EEF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0F534D"/>
    <w:multiLevelType w:val="multilevel"/>
    <w:tmpl w:val="D4D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452F5F"/>
    <w:multiLevelType w:val="multilevel"/>
    <w:tmpl w:val="1DB0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C00F1C"/>
    <w:multiLevelType w:val="multilevel"/>
    <w:tmpl w:val="C9683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DE203D"/>
    <w:multiLevelType w:val="multilevel"/>
    <w:tmpl w:val="F03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EE2BC2"/>
    <w:multiLevelType w:val="multilevel"/>
    <w:tmpl w:val="D0B0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F52F11"/>
    <w:multiLevelType w:val="multilevel"/>
    <w:tmpl w:val="B576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0011E0E"/>
    <w:multiLevelType w:val="multilevel"/>
    <w:tmpl w:val="531A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786A8C"/>
    <w:multiLevelType w:val="multilevel"/>
    <w:tmpl w:val="9248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697BF9"/>
    <w:multiLevelType w:val="multilevel"/>
    <w:tmpl w:val="BBB0D4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1E560E"/>
    <w:multiLevelType w:val="multilevel"/>
    <w:tmpl w:val="18526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970368"/>
    <w:multiLevelType w:val="multilevel"/>
    <w:tmpl w:val="A546F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C22721E"/>
    <w:multiLevelType w:val="multilevel"/>
    <w:tmpl w:val="94CC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E9A33C9"/>
    <w:multiLevelType w:val="multilevel"/>
    <w:tmpl w:val="B1382CE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B663B5"/>
    <w:multiLevelType w:val="multilevel"/>
    <w:tmpl w:val="D8E2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C57892"/>
    <w:multiLevelType w:val="multilevel"/>
    <w:tmpl w:val="84AE8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2657787">
    <w:abstractNumId w:val="9"/>
  </w:num>
  <w:num w:numId="2" w16cid:durableId="1841770586">
    <w:abstractNumId w:val="12"/>
  </w:num>
  <w:num w:numId="3" w16cid:durableId="1531913756">
    <w:abstractNumId w:val="21"/>
  </w:num>
  <w:num w:numId="4" w16cid:durableId="1763716275">
    <w:abstractNumId w:val="34"/>
  </w:num>
  <w:num w:numId="5" w16cid:durableId="588390023">
    <w:abstractNumId w:val="8"/>
  </w:num>
  <w:num w:numId="6" w16cid:durableId="122046387">
    <w:abstractNumId w:val="48"/>
  </w:num>
  <w:num w:numId="7" w16cid:durableId="776102072">
    <w:abstractNumId w:val="38"/>
  </w:num>
  <w:num w:numId="8" w16cid:durableId="1736270385">
    <w:abstractNumId w:val="23"/>
  </w:num>
  <w:num w:numId="9" w16cid:durableId="361252982">
    <w:abstractNumId w:val="24"/>
  </w:num>
  <w:num w:numId="10" w16cid:durableId="1923954378">
    <w:abstractNumId w:val="13"/>
  </w:num>
  <w:num w:numId="11" w16cid:durableId="14692917">
    <w:abstractNumId w:val="16"/>
  </w:num>
  <w:num w:numId="12" w16cid:durableId="1183978842">
    <w:abstractNumId w:val="36"/>
  </w:num>
  <w:num w:numId="13" w16cid:durableId="471755178">
    <w:abstractNumId w:val="31"/>
  </w:num>
  <w:num w:numId="14" w16cid:durableId="707801880">
    <w:abstractNumId w:val="37"/>
  </w:num>
  <w:num w:numId="15" w16cid:durableId="379135600">
    <w:abstractNumId w:val="30"/>
  </w:num>
  <w:num w:numId="16" w16cid:durableId="917835310">
    <w:abstractNumId w:val="33"/>
  </w:num>
  <w:num w:numId="17" w16cid:durableId="1915771508">
    <w:abstractNumId w:val="14"/>
  </w:num>
  <w:num w:numId="18" w16cid:durableId="1343626244">
    <w:abstractNumId w:val="32"/>
  </w:num>
  <w:num w:numId="19" w16cid:durableId="1159930262">
    <w:abstractNumId w:val="25"/>
  </w:num>
  <w:num w:numId="20" w16cid:durableId="1621492056">
    <w:abstractNumId w:val="17"/>
  </w:num>
  <w:num w:numId="21" w16cid:durableId="915742741">
    <w:abstractNumId w:val="41"/>
  </w:num>
  <w:num w:numId="22" w16cid:durableId="619923634">
    <w:abstractNumId w:val="2"/>
  </w:num>
  <w:num w:numId="23" w16cid:durableId="1251811338">
    <w:abstractNumId w:val="40"/>
  </w:num>
  <w:num w:numId="24" w16cid:durableId="1001129870">
    <w:abstractNumId w:val="26"/>
  </w:num>
  <w:num w:numId="25" w16cid:durableId="1273393356">
    <w:abstractNumId w:val="43"/>
  </w:num>
  <w:num w:numId="26" w16cid:durableId="1496873104">
    <w:abstractNumId w:val="3"/>
  </w:num>
  <w:num w:numId="27" w16cid:durableId="1875343123">
    <w:abstractNumId w:val="46"/>
  </w:num>
  <w:num w:numId="28" w16cid:durableId="1409378632">
    <w:abstractNumId w:val="42"/>
  </w:num>
  <w:num w:numId="29" w16cid:durableId="1132139408">
    <w:abstractNumId w:val="11"/>
  </w:num>
  <w:num w:numId="30" w16cid:durableId="1881547874">
    <w:abstractNumId w:val="20"/>
  </w:num>
  <w:num w:numId="31" w16cid:durableId="375661888">
    <w:abstractNumId w:val="1"/>
  </w:num>
  <w:num w:numId="32" w16cid:durableId="200560000">
    <w:abstractNumId w:val="19"/>
  </w:num>
  <w:num w:numId="33" w16cid:durableId="1377389474">
    <w:abstractNumId w:val="39"/>
  </w:num>
  <w:num w:numId="34" w16cid:durableId="1088423166">
    <w:abstractNumId w:val="28"/>
  </w:num>
  <w:num w:numId="35" w16cid:durableId="2069375685">
    <w:abstractNumId w:val="15"/>
  </w:num>
  <w:num w:numId="36" w16cid:durableId="1020856977">
    <w:abstractNumId w:val="44"/>
  </w:num>
  <w:num w:numId="37" w16cid:durableId="1123764121">
    <w:abstractNumId w:val="5"/>
  </w:num>
  <w:num w:numId="38" w16cid:durableId="935095011">
    <w:abstractNumId w:val="45"/>
  </w:num>
  <w:num w:numId="39" w16cid:durableId="2097628351">
    <w:abstractNumId w:val="27"/>
  </w:num>
  <w:num w:numId="40" w16cid:durableId="653140820">
    <w:abstractNumId w:val="10"/>
  </w:num>
  <w:num w:numId="41" w16cid:durableId="22487980">
    <w:abstractNumId w:val="4"/>
  </w:num>
  <w:num w:numId="42" w16cid:durableId="1461922174">
    <w:abstractNumId w:val="7"/>
  </w:num>
  <w:num w:numId="43" w16cid:durableId="1801722250">
    <w:abstractNumId w:val="47"/>
  </w:num>
  <w:num w:numId="44" w16cid:durableId="1778869130">
    <w:abstractNumId w:val="6"/>
  </w:num>
  <w:num w:numId="45" w16cid:durableId="2111392797">
    <w:abstractNumId w:val="22"/>
  </w:num>
  <w:num w:numId="46" w16cid:durableId="1368986123">
    <w:abstractNumId w:val="18"/>
  </w:num>
  <w:num w:numId="47" w16cid:durableId="308364236">
    <w:abstractNumId w:val="0"/>
  </w:num>
  <w:num w:numId="48" w16cid:durableId="18899840">
    <w:abstractNumId w:val="29"/>
  </w:num>
  <w:num w:numId="49" w16cid:durableId="207454501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E35"/>
    <w:rsid w:val="00106EDB"/>
    <w:rsid w:val="00194836"/>
    <w:rsid w:val="001C2A6B"/>
    <w:rsid w:val="00267A9F"/>
    <w:rsid w:val="003C0CEC"/>
    <w:rsid w:val="004737DB"/>
    <w:rsid w:val="005129D7"/>
    <w:rsid w:val="00633754"/>
    <w:rsid w:val="006D5CB0"/>
    <w:rsid w:val="007164FB"/>
    <w:rsid w:val="007452EE"/>
    <w:rsid w:val="00762FD2"/>
    <w:rsid w:val="009927DB"/>
    <w:rsid w:val="00A47E35"/>
    <w:rsid w:val="00B52FED"/>
    <w:rsid w:val="00B7054D"/>
    <w:rsid w:val="00CB3496"/>
    <w:rsid w:val="00D65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02AB0"/>
  <w15:chartTrackingRefBased/>
  <w15:docId w15:val="{354737B5-3F0A-4B12-893E-2BFAA5204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E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E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E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E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E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E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E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E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E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E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E35"/>
    <w:rPr>
      <w:rFonts w:eastAsiaTheme="majorEastAsia" w:cstheme="majorBidi"/>
      <w:color w:val="272727" w:themeColor="text1" w:themeTint="D8"/>
    </w:rPr>
  </w:style>
  <w:style w:type="paragraph" w:styleId="Title">
    <w:name w:val="Title"/>
    <w:basedOn w:val="Normal"/>
    <w:next w:val="Normal"/>
    <w:link w:val="TitleChar"/>
    <w:uiPriority w:val="10"/>
    <w:qFormat/>
    <w:rsid w:val="00A47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E35"/>
    <w:pPr>
      <w:spacing w:before="160"/>
      <w:jc w:val="center"/>
    </w:pPr>
    <w:rPr>
      <w:i/>
      <w:iCs/>
      <w:color w:val="404040" w:themeColor="text1" w:themeTint="BF"/>
    </w:rPr>
  </w:style>
  <w:style w:type="character" w:customStyle="1" w:styleId="QuoteChar">
    <w:name w:val="Quote Char"/>
    <w:basedOn w:val="DefaultParagraphFont"/>
    <w:link w:val="Quote"/>
    <w:uiPriority w:val="29"/>
    <w:rsid w:val="00A47E35"/>
    <w:rPr>
      <w:i/>
      <w:iCs/>
      <w:color w:val="404040" w:themeColor="text1" w:themeTint="BF"/>
    </w:rPr>
  </w:style>
  <w:style w:type="paragraph" w:styleId="ListParagraph">
    <w:name w:val="List Paragraph"/>
    <w:basedOn w:val="Normal"/>
    <w:uiPriority w:val="34"/>
    <w:qFormat/>
    <w:rsid w:val="00A47E35"/>
    <w:pPr>
      <w:ind w:left="720"/>
      <w:contextualSpacing/>
    </w:pPr>
  </w:style>
  <w:style w:type="character" w:styleId="IntenseEmphasis">
    <w:name w:val="Intense Emphasis"/>
    <w:basedOn w:val="DefaultParagraphFont"/>
    <w:uiPriority w:val="21"/>
    <w:qFormat/>
    <w:rsid w:val="00A47E35"/>
    <w:rPr>
      <w:i/>
      <w:iCs/>
      <w:color w:val="2F5496" w:themeColor="accent1" w:themeShade="BF"/>
    </w:rPr>
  </w:style>
  <w:style w:type="paragraph" w:styleId="IntenseQuote">
    <w:name w:val="Intense Quote"/>
    <w:basedOn w:val="Normal"/>
    <w:next w:val="Normal"/>
    <w:link w:val="IntenseQuoteChar"/>
    <w:uiPriority w:val="30"/>
    <w:qFormat/>
    <w:rsid w:val="00A47E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E35"/>
    <w:rPr>
      <w:i/>
      <w:iCs/>
      <w:color w:val="2F5496" w:themeColor="accent1" w:themeShade="BF"/>
    </w:rPr>
  </w:style>
  <w:style w:type="character" w:styleId="IntenseReference">
    <w:name w:val="Intense Reference"/>
    <w:basedOn w:val="DefaultParagraphFont"/>
    <w:uiPriority w:val="32"/>
    <w:qFormat/>
    <w:rsid w:val="00A47E35"/>
    <w:rPr>
      <w:b/>
      <w:bCs/>
      <w:smallCaps/>
      <w:color w:val="2F5496" w:themeColor="accent1" w:themeShade="BF"/>
      <w:spacing w:val="5"/>
    </w:rPr>
  </w:style>
  <w:style w:type="character" w:styleId="Hyperlink">
    <w:name w:val="Hyperlink"/>
    <w:basedOn w:val="DefaultParagraphFont"/>
    <w:uiPriority w:val="99"/>
    <w:unhideWhenUsed/>
    <w:rsid w:val="00A47E35"/>
    <w:rPr>
      <w:color w:val="0563C1" w:themeColor="hyperlink"/>
      <w:u w:val="single"/>
    </w:rPr>
  </w:style>
  <w:style w:type="character" w:styleId="UnresolvedMention">
    <w:name w:val="Unresolved Mention"/>
    <w:basedOn w:val="DefaultParagraphFont"/>
    <w:uiPriority w:val="99"/>
    <w:semiHidden/>
    <w:unhideWhenUsed/>
    <w:rsid w:val="00A47E35"/>
    <w:rPr>
      <w:color w:val="605E5C"/>
      <w:shd w:val="clear" w:color="auto" w:fill="E1DFDD"/>
    </w:rPr>
  </w:style>
  <w:style w:type="paragraph" w:styleId="Footer">
    <w:name w:val="footer"/>
    <w:basedOn w:val="Normal"/>
    <w:link w:val="FooterChar"/>
    <w:uiPriority w:val="99"/>
    <w:unhideWhenUsed/>
    <w:rsid w:val="00A47E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7E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25454">
      <w:bodyDiv w:val="1"/>
      <w:marLeft w:val="0"/>
      <w:marRight w:val="0"/>
      <w:marTop w:val="0"/>
      <w:marBottom w:val="0"/>
      <w:divBdr>
        <w:top w:val="none" w:sz="0" w:space="0" w:color="auto"/>
        <w:left w:val="none" w:sz="0" w:space="0" w:color="auto"/>
        <w:bottom w:val="none" w:sz="0" w:space="0" w:color="auto"/>
        <w:right w:val="none" w:sz="0" w:space="0" w:color="auto"/>
      </w:divBdr>
      <w:divsChild>
        <w:div w:id="251280188">
          <w:marLeft w:val="0"/>
          <w:marRight w:val="0"/>
          <w:marTop w:val="0"/>
          <w:marBottom w:val="300"/>
          <w:divBdr>
            <w:top w:val="none" w:sz="0" w:space="0" w:color="auto"/>
            <w:left w:val="none" w:sz="0" w:space="0" w:color="auto"/>
            <w:bottom w:val="none" w:sz="0" w:space="0" w:color="auto"/>
            <w:right w:val="none" w:sz="0" w:space="0" w:color="auto"/>
          </w:divBdr>
          <w:divsChild>
            <w:div w:id="721755138">
              <w:marLeft w:val="0"/>
              <w:marRight w:val="0"/>
              <w:marTop w:val="0"/>
              <w:marBottom w:val="0"/>
              <w:divBdr>
                <w:top w:val="none" w:sz="0" w:space="0" w:color="auto"/>
                <w:left w:val="none" w:sz="0" w:space="0" w:color="auto"/>
                <w:bottom w:val="none" w:sz="0" w:space="0" w:color="auto"/>
                <w:right w:val="none" w:sz="0" w:space="0" w:color="auto"/>
              </w:divBdr>
              <w:divsChild>
                <w:div w:id="995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6910">
          <w:marLeft w:val="0"/>
          <w:marRight w:val="0"/>
          <w:marTop w:val="0"/>
          <w:marBottom w:val="0"/>
          <w:divBdr>
            <w:top w:val="none" w:sz="0" w:space="0" w:color="auto"/>
            <w:left w:val="none" w:sz="0" w:space="0" w:color="auto"/>
            <w:bottom w:val="none" w:sz="0" w:space="0" w:color="auto"/>
            <w:right w:val="none" w:sz="0" w:space="0" w:color="auto"/>
          </w:divBdr>
          <w:divsChild>
            <w:div w:id="1067070508">
              <w:marLeft w:val="0"/>
              <w:marRight w:val="0"/>
              <w:marTop w:val="0"/>
              <w:marBottom w:val="300"/>
              <w:divBdr>
                <w:top w:val="none" w:sz="0" w:space="0" w:color="auto"/>
                <w:left w:val="none" w:sz="0" w:space="0" w:color="auto"/>
                <w:bottom w:val="none" w:sz="0" w:space="0" w:color="auto"/>
                <w:right w:val="none" w:sz="0" w:space="0" w:color="auto"/>
              </w:divBdr>
            </w:div>
            <w:div w:id="35110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675">
      <w:bodyDiv w:val="1"/>
      <w:marLeft w:val="0"/>
      <w:marRight w:val="0"/>
      <w:marTop w:val="0"/>
      <w:marBottom w:val="0"/>
      <w:divBdr>
        <w:top w:val="none" w:sz="0" w:space="0" w:color="auto"/>
        <w:left w:val="none" w:sz="0" w:space="0" w:color="auto"/>
        <w:bottom w:val="none" w:sz="0" w:space="0" w:color="auto"/>
        <w:right w:val="none" w:sz="0" w:space="0" w:color="auto"/>
      </w:divBdr>
      <w:divsChild>
        <w:div w:id="2086339752">
          <w:marLeft w:val="0"/>
          <w:marRight w:val="0"/>
          <w:marTop w:val="0"/>
          <w:marBottom w:val="300"/>
          <w:divBdr>
            <w:top w:val="none" w:sz="0" w:space="0" w:color="auto"/>
            <w:left w:val="none" w:sz="0" w:space="0" w:color="auto"/>
            <w:bottom w:val="none" w:sz="0" w:space="0" w:color="auto"/>
            <w:right w:val="none" w:sz="0" w:space="0" w:color="auto"/>
          </w:divBdr>
        </w:div>
        <w:div w:id="1898785752">
          <w:marLeft w:val="0"/>
          <w:marRight w:val="0"/>
          <w:marTop w:val="0"/>
          <w:marBottom w:val="0"/>
          <w:divBdr>
            <w:top w:val="none" w:sz="0" w:space="0" w:color="auto"/>
            <w:left w:val="none" w:sz="0" w:space="0" w:color="auto"/>
            <w:bottom w:val="none" w:sz="0" w:space="0" w:color="auto"/>
            <w:right w:val="none" w:sz="0" w:space="0" w:color="auto"/>
          </w:divBdr>
        </w:div>
      </w:divsChild>
    </w:div>
    <w:div w:id="158347331">
      <w:bodyDiv w:val="1"/>
      <w:marLeft w:val="0"/>
      <w:marRight w:val="0"/>
      <w:marTop w:val="0"/>
      <w:marBottom w:val="0"/>
      <w:divBdr>
        <w:top w:val="none" w:sz="0" w:space="0" w:color="auto"/>
        <w:left w:val="none" w:sz="0" w:space="0" w:color="auto"/>
        <w:bottom w:val="none" w:sz="0" w:space="0" w:color="auto"/>
        <w:right w:val="none" w:sz="0" w:space="0" w:color="auto"/>
      </w:divBdr>
      <w:divsChild>
        <w:div w:id="314533158">
          <w:marLeft w:val="0"/>
          <w:marRight w:val="0"/>
          <w:marTop w:val="0"/>
          <w:marBottom w:val="300"/>
          <w:divBdr>
            <w:top w:val="none" w:sz="0" w:space="0" w:color="auto"/>
            <w:left w:val="none" w:sz="0" w:space="0" w:color="auto"/>
            <w:bottom w:val="none" w:sz="0" w:space="0" w:color="auto"/>
            <w:right w:val="none" w:sz="0" w:space="0" w:color="auto"/>
          </w:divBdr>
          <w:divsChild>
            <w:div w:id="670447830">
              <w:marLeft w:val="0"/>
              <w:marRight w:val="0"/>
              <w:marTop w:val="0"/>
              <w:marBottom w:val="0"/>
              <w:divBdr>
                <w:top w:val="none" w:sz="0" w:space="0" w:color="auto"/>
                <w:left w:val="none" w:sz="0" w:space="0" w:color="auto"/>
                <w:bottom w:val="none" w:sz="0" w:space="0" w:color="auto"/>
                <w:right w:val="none" w:sz="0" w:space="0" w:color="auto"/>
              </w:divBdr>
              <w:divsChild>
                <w:div w:id="137176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075205">
          <w:marLeft w:val="0"/>
          <w:marRight w:val="0"/>
          <w:marTop w:val="0"/>
          <w:marBottom w:val="300"/>
          <w:divBdr>
            <w:top w:val="none" w:sz="0" w:space="0" w:color="auto"/>
            <w:left w:val="none" w:sz="0" w:space="0" w:color="auto"/>
            <w:bottom w:val="none" w:sz="0" w:space="0" w:color="auto"/>
            <w:right w:val="none" w:sz="0" w:space="0" w:color="auto"/>
          </w:divBdr>
        </w:div>
        <w:div w:id="1087269052">
          <w:marLeft w:val="0"/>
          <w:marRight w:val="0"/>
          <w:marTop w:val="0"/>
          <w:marBottom w:val="0"/>
          <w:divBdr>
            <w:top w:val="none" w:sz="0" w:space="0" w:color="auto"/>
            <w:left w:val="none" w:sz="0" w:space="0" w:color="auto"/>
            <w:bottom w:val="none" w:sz="0" w:space="0" w:color="auto"/>
            <w:right w:val="none" w:sz="0" w:space="0" w:color="auto"/>
          </w:divBdr>
        </w:div>
      </w:divsChild>
    </w:div>
    <w:div w:id="170023424">
      <w:bodyDiv w:val="1"/>
      <w:marLeft w:val="0"/>
      <w:marRight w:val="0"/>
      <w:marTop w:val="0"/>
      <w:marBottom w:val="0"/>
      <w:divBdr>
        <w:top w:val="none" w:sz="0" w:space="0" w:color="auto"/>
        <w:left w:val="none" w:sz="0" w:space="0" w:color="auto"/>
        <w:bottom w:val="none" w:sz="0" w:space="0" w:color="auto"/>
        <w:right w:val="none" w:sz="0" w:space="0" w:color="auto"/>
      </w:divBdr>
      <w:divsChild>
        <w:div w:id="1435783836">
          <w:marLeft w:val="0"/>
          <w:marRight w:val="0"/>
          <w:marTop w:val="0"/>
          <w:marBottom w:val="300"/>
          <w:divBdr>
            <w:top w:val="none" w:sz="0" w:space="0" w:color="auto"/>
            <w:left w:val="none" w:sz="0" w:space="0" w:color="auto"/>
            <w:bottom w:val="none" w:sz="0" w:space="0" w:color="auto"/>
            <w:right w:val="none" w:sz="0" w:space="0" w:color="auto"/>
          </w:divBdr>
          <w:divsChild>
            <w:div w:id="601570954">
              <w:marLeft w:val="0"/>
              <w:marRight w:val="0"/>
              <w:marTop w:val="0"/>
              <w:marBottom w:val="0"/>
              <w:divBdr>
                <w:top w:val="none" w:sz="0" w:space="0" w:color="auto"/>
                <w:left w:val="none" w:sz="0" w:space="0" w:color="auto"/>
                <w:bottom w:val="none" w:sz="0" w:space="0" w:color="auto"/>
                <w:right w:val="none" w:sz="0" w:space="0" w:color="auto"/>
              </w:divBdr>
              <w:divsChild>
                <w:div w:id="128569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2066">
          <w:marLeft w:val="0"/>
          <w:marRight w:val="0"/>
          <w:marTop w:val="0"/>
          <w:marBottom w:val="300"/>
          <w:divBdr>
            <w:top w:val="none" w:sz="0" w:space="0" w:color="auto"/>
            <w:left w:val="none" w:sz="0" w:space="0" w:color="auto"/>
            <w:bottom w:val="none" w:sz="0" w:space="0" w:color="auto"/>
            <w:right w:val="none" w:sz="0" w:space="0" w:color="auto"/>
          </w:divBdr>
        </w:div>
        <w:div w:id="680160961">
          <w:marLeft w:val="0"/>
          <w:marRight w:val="0"/>
          <w:marTop w:val="0"/>
          <w:marBottom w:val="0"/>
          <w:divBdr>
            <w:top w:val="none" w:sz="0" w:space="0" w:color="auto"/>
            <w:left w:val="none" w:sz="0" w:space="0" w:color="auto"/>
            <w:bottom w:val="none" w:sz="0" w:space="0" w:color="auto"/>
            <w:right w:val="none" w:sz="0" w:space="0" w:color="auto"/>
          </w:divBdr>
        </w:div>
      </w:divsChild>
    </w:div>
    <w:div w:id="421221766">
      <w:bodyDiv w:val="1"/>
      <w:marLeft w:val="0"/>
      <w:marRight w:val="0"/>
      <w:marTop w:val="0"/>
      <w:marBottom w:val="0"/>
      <w:divBdr>
        <w:top w:val="none" w:sz="0" w:space="0" w:color="auto"/>
        <w:left w:val="none" w:sz="0" w:space="0" w:color="auto"/>
        <w:bottom w:val="none" w:sz="0" w:space="0" w:color="auto"/>
        <w:right w:val="none" w:sz="0" w:space="0" w:color="auto"/>
      </w:divBdr>
      <w:divsChild>
        <w:div w:id="952521892">
          <w:marLeft w:val="0"/>
          <w:marRight w:val="0"/>
          <w:marTop w:val="0"/>
          <w:marBottom w:val="300"/>
          <w:divBdr>
            <w:top w:val="none" w:sz="0" w:space="0" w:color="auto"/>
            <w:left w:val="none" w:sz="0" w:space="0" w:color="auto"/>
            <w:bottom w:val="none" w:sz="0" w:space="0" w:color="auto"/>
            <w:right w:val="none" w:sz="0" w:space="0" w:color="auto"/>
          </w:divBdr>
          <w:divsChild>
            <w:div w:id="1912495469">
              <w:marLeft w:val="0"/>
              <w:marRight w:val="0"/>
              <w:marTop w:val="0"/>
              <w:marBottom w:val="0"/>
              <w:divBdr>
                <w:top w:val="none" w:sz="0" w:space="0" w:color="auto"/>
                <w:left w:val="none" w:sz="0" w:space="0" w:color="auto"/>
                <w:bottom w:val="none" w:sz="0" w:space="0" w:color="auto"/>
                <w:right w:val="none" w:sz="0" w:space="0" w:color="auto"/>
              </w:divBdr>
              <w:divsChild>
                <w:div w:id="56230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08887">
          <w:marLeft w:val="0"/>
          <w:marRight w:val="0"/>
          <w:marTop w:val="0"/>
          <w:marBottom w:val="300"/>
          <w:divBdr>
            <w:top w:val="none" w:sz="0" w:space="0" w:color="auto"/>
            <w:left w:val="none" w:sz="0" w:space="0" w:color="auto"/>
            <w:bottom w:val="none" w:sz="0" w:space="0" w:color="auto"/>
            <w:right w:val="none" w:sz="0" w:space="0" w:color="auto"/>
          </w:divBdr>
        </w:div>
        <w:div w:id="247931804">
          <w:marLeft w:val="0"/>
          <w:marRight w:val="0"/>
          <w:marTop w:val="0"/>
          <w:marBottom w:val="0"/>
          <w:divBdr>
            <w:top w:val="none" w:sz="0" w:space="0" w:color="auto"/>
            <w:left w:val="none" w:sz="0" w:space="0" w:color="auto"/>
            <w:bottom w:val="none" w:sz="0" w:space="0" w:color="auto"/>
            <w:right w:val="none" w:sz="0" w:space="0" w:color="auto"/>
          </w:divBdr>
        </w:div>
      </w:divsChild>
    </w:div>
    <w:div w:id="427581176">
      <w:bodyDiv w:val="1"/>
      <w:marLeft w:val="0"/>
      <w:marRight w:val="0"/>
      <w:marTop w:val="0"/>
      <w:marBottom w:val="0"/>
      <w:divBdr>
        <w:top w:val="none" w:sz="0" w:space="0" w:color="auto"/>
        <w:left w:val="none" w:sz="0" w:space="0" w:color="auto"/>
        <w:bottom w:val="none" w:sz="0" w:space="0" w:color="auto"/>
        <w:right w:val="none" w:sz="0" w:space="0" w:color="auto"/>
      </w:divBdr>
      <w:divsChild>
        <w:div w:id="1892493037">
          <w:marLeft w:val="0"/>
          <w:marRight w:val="0"/>
          <w:marTop w:val="0"/>
          <w:marBottom w:val="300"/>
          <w:divBdr>
            <w:top w:val="none" w:sz="0" w:space="0" w:color="auto"/>
            <w:left w:val="none" w:sz="0" w:space="0" w:color="auto"/>
            <w:bottom w:val="none" w:sz="0" w:space="0" w:color="auto"/>
            <w:right w:val="none" w:sz="0" w:space="0" w:color="auto"/>
          </w:divBdr>
          <w:divsChild>
            <w:div w:id="685786870">
              <w:marLeft w:val="0"/>
              <w:marRight w:val="0"/>
              <w:marTop w:val="0"/>
              <w:marBottom w:val="0"/>
              <w:divBdr>
                <w:top w:val="none" w:sz="0" w:space="0" w:color="auto"/>
                <w:left w:val="none" w:sz="0" w:space="0" w:color="auto"/>
                <w:bottom w:val="none" w:sz="0" w:space="0" w:color="auto"/>
                <w:right w:val="none" w:sz="0" w:space="0" w:color="auto"/>
              </w:divBdr>
              <w:divsChild>
                <w:div w:id="51099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03599">
          <w:marLeft w:val="0"/>
          <w:marRight w:val="0"/>
          <w:marTop w:val="0"/>
          <w:marBottom w:val="0"/>
          <w:divBdr>
            <w:top w:val="none" w:sz="0" w:space="0" w:color="auto"/>
            <w:left w:val="none" w:sz="0" w:space="0" w:color="auto"/>
            <w:bottom w:val="none" w:sz="0" w:space="0" w:color="auto"/>
            <w:right w:val="none" w:sz="0" w:space="0" w:color="auto"/>
          </w:divBdr>
          <w:divsChild>
            <w:div w:id="348531439">
              <w:marLeft w:val="0"/>
              <w:marRight w:val="0"/>
              <w:marTop w:val="0"/>
              <w:marBottom w:val="300"/>
              <w:divBdr>
                <w:top w:val="none" w:sz="0" w:space="0" w:color="auto"/>
                <w:left w:val="none" w:sz="0" w:space="0" w:color="auto"/>
                <w:bottom w:val="none" w:sz="0" w:space="0" w:color="auto"/>
                <w:right w:val="none" w:sz="0" w:space="0" w:color="auto"/>
              </w:divBdr>
            </w:div>
            <w:div w:id="88429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2771">
      <w:bodyDiv w:val="1"/>
      <w:marLeft w:val="0"/>
      <w:marRight w:val="0"/>
      <w:marTop w:val="0"/>
      <w:marBottom w:val="0"/>
      <w:divBdr>
        <w:top w:val="none" w:sz="0" w:space="0" w:color="auto"/>
        <w:left w:val="none" w:sz="0" w:space="0" w:color="auto"/>
        <w:bottom w:val="none" w:sz="0" w:space="0" w:color="auto"/>
        <w:right w:val="none" w:sz="0" w:space="0" w:color="auto"/>
      </w:divBdr>
      <w:divsChild>
        <w:div w:id="112869689">
          <w:marLeft w:val="0"/>
          <w:marRight w:val="0"/>
          <w:marTop w:val="0"/>
          <w:marBottom w:val="300"/>
          <w:divBdr>
            <w:top w:val="none" w:sz="0" w:space="0" w:color="auto"/>
            <w:left w:val="none" w:sz="0" w:space="0" w:color="auto"/>
            <w:bottom w:val="none" w:sz="0" w:space="0" w:color="auto"/>
            <w:right w:val="none" w:sz="0" w:space="0" w:color="auto"/>
          </w:divBdr>
          <w:divsChild>
            <w:div w:id="2086027756">
              <w:marLeft w:val="0"/>
              <w:marRight w:val="0"/>
              <w:marTop w:val="0"/>
              <w:marBottom w:val="0"/>
              <w:divBdr>
                <w:top w:val="none" w:sz="0" w:space="0" w:color="auto"/>
                <w:left w:val="none" w:sz="0" w:space="0" w:color="auto"/>
                <w:bottom w:val="none" w:sz="0" w:space="0" w:color="auto"/>
                <w:right w:val="none" w:sz="0" w:space="0" w:color="auto"/>
              </w:divBdr>
              <w:divsChild>
                <w:div w:id="792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27286">
          <w:marLeft w:val="0"/>
          <w:marRight w:val="0"/>
          <w:marTop w:val="0"/>
          <w:marBottom w:val="300"/>
          <w:divBdr>
            <w:top w:val="none" w:sz="0" w:space="0" w:color="auto"/>
            <w:left w:val="none" w:sz="0" w:space="0" w:color="auto"/>
            <w:bottom w:val="none" w:sz="0" w:space="0" w:color="auto"/>
            <w:right w:val="none" w:sz="0" w:space="0" w:color="auto"/>
          </w:divBdr>
        </w:div>
        <w:div w:id="1111705989">
          <w:marLeft w:val="0"/>
          <w:marRight w:val="0"/>
          <w:marTop w:val="0"/>
          <w:marBottom w:val="0"/>
          <w:divBdr>
            <w:top w:val="none" w:sz="0" w:space="0" w:color="auto"/>
            <w:left w:val="none" w:sz="0" w:space="0" w:color="auto"/>
            <w:bottom w:val="none" w:sz="0" w:space="0" w:color="auto"/>
            <w:right w:val="none" w:sz="0" w:space="0" w:color="auto"/>
          </w:divBdr>
        </w:div>
      </w:divsChild>
    </w:div>
    <w:div w:id="610286750">
      <w:bodyDiv w:val="1"/>
      <w:marLeft w:val="0"/>
      <w:marRight w:val="0"/>
      <w:marTop w:val="0"/>
      <w:marBottom w:val="0"/>
      <w:divBdr>
        <w:top w:val="none" w:sz="0" w:space="0" w:color="auto"/>
        <w:left w:val="none" w:sz="0" w:space="0" w:color="auto"/>
        <w:bottom w:val="none" w:sz="0" w:space="0" w:color="auto"/>
        <w:right w:val="none" w:sz="0" w:space="0" w:color="auto"/>
      </w:divBdr>
      <w:divsChild>
        <w:div w:id="204560180">
          <w:marLeft w:val="0"/>
          <w:marRight w:val="0"/>
          <w:marTop w:val="0"/>
          <w:marBottom w:val="300"/>
          <w:divBdr>
            <w:top w:val="none" w:sz="0" w:space="0" w:color="auto"/>
            <w:left w:val="none" w:sz="0" w:space="0" w:color="auto"/>
            <w:bottom w:val="none" w:sz="0" w:space="0" w:color="auto"/>
            <w:right w:val="none" w:sz="0" w:space="0" w:color="auto"/>
          </w:divBdr>
        </w:div>
      </w:divsChild>
    </w:div>
    <w:div w:id="970095472">
      <w:bodyDiv w:val="1"/>
      <w:marLeft w:val="0"/>
      <w:marRight w:val="0"/>
      <w:marTop w:val="0"/>
      <w:marBottom w:val="0"/>
      <w:divBdr>
        <w:top w:val="none" w:sz="0" w:space="0" w:color="auto"/>
        <w:left w:val="none" w:sz="0" w:space="0" w:color="auto"/>
        <w:bottom w:val="none" w:sz="0" w:space="0" w:color="auto"/>
        <w:right w:val="none" w:sz="0" w:space="0" w:color="auto"/>
      </w:divBdr>
      <w:divsChild>
        <w:div w:id="617954500">
          <w:marLeft w:val="0"/>
          <w:marRight w:val="0"/>
          <w:marTop w:val="0"/>
          <w:marBottom w:val="300"/>
          <w:divBdr>
            <w:top w:val="none" w:sz="0" w:space="0" w:color="auto"/>
            <w:left w:val="none" w:sz="0" w:space="0" w:color="auto"/>
            <w:bottom w:val="none" w:sz="0" w:space="0" w:color="auto"/>
            <w:right w:val="none" w:sz="0" w:space="0" w:color="auto"/>
          </w:divBdr>
        </w:div>
      </w:divsChild>
    </w:div>
    <w:div w:id="1140269789">
      <w:bodyDiv w:val="1"/>
      <w:marLeft w:val="0"/>
      <w:marRight w:val="0"/>
      <w:marTop w:val="0"/>
      <w:marBottom w:val="0"/>
      <w:divBdr>
        <w:top w:val="none" w:sz="0" w:space="0" w:color="auto"/>
        <w:left w:val="none" w:sz="0" w:space="0" w:color="auto"/>
        <w:bottom w:val="none" w:sz="0" w:space="0" w:color="auto"/>
        <w:right w:val="none" w:sz="0" w:space="0" w:color="auto"/>
      </w:divBdr>
    </w:div>
    <w:div w:id="1193307121">
      <w:bodyDiv w:val="1"/>
      <w:marLeft w:val="0"/>
      <w:marRight w:val="0"/>
      <w:marTop w:val="0"/>
      <w:marBottom w:val="0"/>
      <w:divBdr>
        <w:top w:val="none" w:sz="0" w:space="0" w:color="auto"/>
        <w:left w:val="none" w:sz="0" w:space="0" w:color="auto"/>
        <w:bottom w:val="none" w:sz="0" w:space="0" w:color="auto"/>
        <w:right w:val="none" w:sz="0" w:space="0" w:color="auto"/>
      </w:divBdr>
      <w:divsChild>
        <w:div w:id="2087069450">
          <w:marLeft w:val="0"/>
          <w:marRight w:val="0"/>
          <w:marTop w:val="0"/>
          <w:marBottom w:val="300"/>
          <w:divBdr>
            <w:top w:val="none" w:sz="0" w:space="0" w:color="auto"/>
            <w:left w:val="none" w:sz="0" w:space="0" w:color="auto"/>
            <w:bottom w:val="none" w:sz="0" w:space="0" w:color="auto"/>
            <w:right w:val="none" w:sz="0" w:space="0" w:color="auto"/>
          </w:divBdr>
          <w:divsChild>
            <w:div w:id="865140999">
              <w:marLeft w:val="0"/>
              <w:marRight w:val="0"/>
              <w:marTop w:val="0"/>
              <w:marBottom w:val="0"/>
              <w:divBdr>
                <w:top w:val="none" w:sz="0" w:space="0" w:color="auto"/>
                <w:left w:val="none" w:sz="0" w:space="0" w:color="auto"/>
                <w:bottom w:val="none" w:sz="0" w:space="0" w:color="auto"/>
                <w:right w:val="none" w:sz="0" w:space="0" w:color="auto"/>
              </w:divBdr>
              <w:divsChild>
                <w:div w:id="12688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0755">
          <w:marLeft w:val="0"/>
          <w:marRight w:val="0"/>
          <w:marTop w:val="0"/>
          <w:marBottom w:val="0"/>
          <w:divBdr>
            <w:top w:val="none" w:sz="0" w:space="0" w:color="auto"/>
            <w:left w:val="none" w:sz="0" w:space="0" w:color="auto"/>
            <w:bottom w:val="none" w:sz="0" w:space="0" w:color="auto"/>
            <w:right w:val="none" w:sz="0" w:space="0" w:color="auto"/>
          </w:divBdr>
          <w:divsChild>
            <w:div w:id="1862620290">
              <w:marLeft w:val="0"/>
              <w:marRight w:val="0"/>
              <w:marTop w:val="0"/>
              <w:marBottom w:val="300"/>
              <w:divBdr>
                <w:top w:val="none" w:sz="0" w:space="0" w:color="auto"/>
                <w:left w:val="none" w:sz="0" w:space="0" w:color="auto"/>
                <w:bottom w:val="none" w:sz="0" w:space="0" w:color="auto"/>
                <w:right w:val="none" w:sz="0" w:space="0" w:color="auto"/>
              </w:divBdr>
            </w:div>
            <w:div w:id="83522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68118">
      <w:bodyDiv w:val="1"/>
      <w:marLeft w:val="0"/>
      <w:marRight w:val="0"/>
      <w:marTop w:val="0"/>
      <w:marBottom w:val="0"/>
      <w:divBdr>
        <w:top w:val="none" w:sz="0" w:space="0" w:color="auto"/>
        <w:left w:val="none" w:sz="0" w:space="0" w:color="auto"/>
        <w:bottom w:val="none" w:sz="0" w:space="0" w:color="auto"/>
        <w:right w:val="none" w:sz="0" w:space="0" w:color="auto"/>
      </w:divBdr>
      <w:divsChild>
        <w:div w:id="201944312">
          <w:marLeft w:val="0"/>
          <w:marRight w:val="0"/>
          <w:marTop w:val="0"/>
          <w:marBottom w:val="300"/>
          <w:divBdr>
            <w:top w:val="none" w:sz="0" w:space="0" w:color="auto"/>
            <w:left w:val="none" w:sz="0" w:space="0" w:color="auto"/>
            <w:bottom w:val="none" w:sz="0" w:space="0" w:color="auto"/>
            <w:right w:val="none" w:sz="0" w:space="0" w:color="auto"/>
          </w:divBdr>
          <w:divsChild>
            <w:div w:id="516236998">
              <w:marLeft w:val="0"/>
              <w:marRight w:val="0"/>
              <w:marTop w:val="0"/>
              <w:marBottom w:val="0"/>
              <w:divBdr>
                <w:top w:val="none" w:sz="0" w:space="0" w:color="auto"/>
                <w:left w:val="none" w:sz="0" w:space="0" w:color="auto"/>
                <w:bottom w:val="none" w:sz="0" w:space="0" w:color="auto"/>
                <w:right w:val="none" w:sz="0" w:space="0" w:color="auto"/>
              </w:divBdr>
              <w:divsChild>
                <w:div w:id="201217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19602">
          <w:marLeft w:val="0"/>
          <w:marRight w:val="0"/>
          <w:marTop w:val="0"/>
          <w:marBottom w:val="0"/>
          <w:divBdr>
            <w:top w:val="none" w:sz="0" w:space="0" w:color="auto"/>
            <w:left w:val="none" w:sz="0" w:space="0" w:color="auto"/>
            <w:bottom w:val="none" w:sz="0" w:space="0" w:color="auto"/>
            <w:right w:val="none" w:sz="0" w:space="0" w:color="auto"/>
          </w:divBdr>
          <w:divsChild>
            <w:div w:id="1458646981">
              <w:marLeft w:val="0"/>
              <w:marRight w:val="0"/>
              <w:marTop w:val="0"/>
              <w:marBottom w:val="300"/>
              <w:divBdr>
                <w:top w:val="none" w:sz="0" w:space="0" w:color="auto"/>
                <w:left w:val="none" w:sz="0" w:space="0" w:color="auto"/>
                <w:bottom w:val="none" w:sz="0" w:space="0" w:color="auto"/>
                <w:right w:val="none" w:sz="0" w:space="0" w:color="auto"/>
              </w:divBdr>
            </w:div>
            <w:div w:id="7106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7238">
      <w:bodyDiv w:val="1"/>
      <w:marLeft w:val="0"/>
      <w:marRight w:val="0"/>
      <w:marTop w:val="0"/>
      <w:marBottom w:val="0"/>
      <w:divBdr>
        <w:top w:val="none" w:sz="0" w:space="0" w:color="auto"/>
        <w:left w:val="none" w:sz="0" w:space="0" w:color="auto"/>
        <w:bottom w:val="none" w:sz="0" w:space="0" w:color="auto"/>
        <w:right w:val="none" w:sz="0" w:space="0" w:color="auto"/>
      </w:divBdr>
      <w:divsChild>
        <w:div w:id="294868668">
          <w:marLeft w:val="0"/>
          <w:marRight w:val="0"/>
          <w:marTop w:val="0"/>
          <w:marBottom w:val="300"/>
          <w:divBdr>
            <w:top w:val="none" w:sz="0" w:space="0" w:color="auto"/>
            <w:left w:val="none" w:sz="0" w:space="0" w:color="auto"/>
            <w:bottom w:val="none" w:sz="0" w:space="0" w:color="auto"/>
            <w:right w:val="none" w:sz="0" w:space="0" w:color="auto"/>
          </w:divBdr>
          <w:divsChild>
            <w:div w:id="32272185">
              <w:marLeft w:val="0"/>
              <w:marRight w:val="0"/>
              <w:marTop w:val="0"/>
              <w:marBottom w:val="0"/>
              <w:divBdr>
                <w:top w:val="none" w:sz="0" w:space="0" w:color="auto"/>
                <w:left w:val="none" w:sz="0" w:space="0" w:color="auto"/>
                <w:bottom w:val="none" w:sz="0" w:space="0" w:color="auto"/>
                <w:right w:val="none" w:sz="0" w:space="0" w:color="auto"/>
              </w:divBdr>
              <w:divsChild>
                <w:div w:id="21067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3394">
          <w:marLeft w:val="0"/>
          <w:marRight w:val="0"/>
          <w:marTop w:val="0"/>
          <w:marBottom w:val="0"/>
          <w:divBdr>
            <w:top w:val="none" w:sz="0" w:space="0" w:color="auto"/>
            <w:left w:val="none" w:sz="0" w:space="0" w:color="auto"/>
            <w:bottom w:val="none" w:sz="0" w:space="0" w:color="auto"/>
            <w:right w:val="none" w:sz="0" w:space="0" w:color="auto"/>
          </w:divBdr>
          <w:divsChild>
            <w:div w:id="575745566">
              <w:marLeft w:val="0"/>
              <w:marRight w:val="0"/>
              <w:marTop w:val="0"/>
              <w:marBottom w:val="300"/>
              <w:divBdr>
                <w:top w:val="none" w:sz="0" w:space="0" w:color="auto"/>
                <w:left w:val="none" w:sz="0" w:space="0" w:color="auto"/>
                <w:bottom w:val="none" w:sz="0" w:space="0" w:color="auto"/>
                <w:right w:val="none" w:sz="0" w:space="0" w:color="auto"/>
              </w:divBdr>
            </w:div>
            <w:div w:id="104722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27541">
      <w:bodyDiv w:val="1"/>
      <w:marLeft w:val="0"/>
      <w:marRight w:val="0"/>
      <w:marTop w:val="0"/>
      <w:marBottom w:val="0"/>
      <w:divBdr>
        <w:top w:val="none" w:sz="0" w:space="0" w:color="auto"/>
        <w:left w:val="none" w:sz="0" w:space="0" w:color="auto"/>
        <w:bottom w:val="none" w:sz="0" w:space="0" w:color="auto"/>
        <w:right w:val="none" w:sz="0" w:space="0" w:color="auto"/>
      </w:divBdr>
      <w:divsChild>
        <w:div w:id="1608612378">
          <w:marLeft w:val="0"/>
          <w:marRight w:val="0"/>
          <w:marTop w:val="0"/>
          <w:marBottom w:val="300"/>
          <w:divBdr>
            <w:top w:val="none" w:sz="0" w:space="0" w:color="auto"/>
            <w:left w:val="none" w:sz="0" w:space="0" w:color="auto"/>
            <w:bottom w:val="none" w:sz="0" w:space="0" w:color="auto"/>
            <w:right w:val="none" w:sz="0" w:space="0" w:color="auto"/>
          </w:divBdr>
        </w:div>
      </w:divsChild>
    </w:div>
    <w:div w:id="1415054003">
      <w:bodyDiv w:val="1"/>
      <w:marLeft w:val="0"/>
      <w:marRight w:val="0"/>
      <w:marTop w:val="0"/>
      <w:marBottom w:val="0"/>
      <w:divBdr>
        <w:top w:val="none" w:sz="0" w:space="0" w:color="auto"/>
        <w:left w:val="none" w:sz="0" w:space="0" w:color="auto"/>
        <w:bottom w:val="none" w:sz="0" w:space="0" w:color="auto"/>
        <w:right w:val="none" w:sz="0" w:space="0" w:color="auto"/>
      </w:divBdr>
      <w:divsChild>
        <w:div w:id="1107428715">
          <w:marLeft w:val="0"/>
          <w:marRight w:val="0"/>
          <w:marTop w:val="0"/>
          <w:marBottom w:val="300"/>
          <w:divBdr>
            <w:top w:val="none" w:sz="0" w:space="0" w:color="auto"/>
            <w:left w:val="none" w:sz="0" w:space="0" w:color="auto"/>
            <w:bottom w:val="none" w:sz="0" w:space="0" w:color="auto"/>
            <w:right w:val="none" w:sz="0" w:space="0" w:color="auto"/>
          </w:divBdr>
        </w:div>
      </w:divsChild>
    </w:div>
    <w:div w:id="1754279656">
      <w:bodyDiv w:val="1"/>
      <w:marLeft w:val="0"/>
      <w:marRight w:val="0"/>
      <w:marTop w:val="0"/>
      <w:marBottom w:val="0"/>
      <w:divBdr>
        <w:top w:val="none" w:sz="0" w:space="0" w:color="auto"/>
        <w:left w:val="none" w:sz="0" w:space="0" w:color="auto"/>
        <w:bottom w:val="none" w:sz="0" w:space="0" w:color="auto"/>
        <w:right w:val="none" w:sz="0" w:space="0" w:color="auto"/>
      </w:divBdr>
      <w:divsChild>
        <w:div w:id="1616252702">
          <w:marLeft w:val="0"/>
          <w:marRight w:val="0"/>
          <w:marTop w:val="0"/>
          <w:marBottom w:val="300"/>
          <w:divBdr>
            <w:top w:val="none" w:sz="0" w:space="0" w:color="auto"/>
            <w:left w:val="none" w:sz="0" w:space="0" w:color="auto"/>
            <w:bottom w:val="none" w:sz="0" w:space="0" w:color="auto"/>
            <w:right w:val="none" w:sz="0" w:space="0" w:color="auto"/>
          </w:divBdr>
        </w:div>
      </w:divsChild>
    </w:div>
    <w:div w:id="1798796860">
      <w:bodyDiv w:val="1"/>
      <w:marLeft w:val="0"/>
      <w:marRight w:val="0"/>
      <w:marTop w:val="0"/>
      <w:marBottom w:val="0"/>
      <w:divBdr>
        <w:top w:val="none" w:sz="0" w:space="0" w:color="auto"/>
        <w:left w:val="none" w:sz="0" w:space="0" w:color="auto"/>
        <w:bottom w:val="none" w:sz="0" w:space="0" w:color="auto"/>
        <w:right w:val="none" w:sz="0" w:space="0" w:color="auto"/>
      </w:divBdr>
      <w:divsChild>
        <w:div w:id="191966044">
          <w:marLeft w:val="0"/>
          <w:marRight w:val="0"/>
          <w:marTop w:val="0"/>
          <w:marBottom w:val="300"/>
          <w:divBdr>
            <w:top w:val="none" w:sz="0" w:space="0" w:color="auto"/>
            <w:left w:val="none" w:sz="0" w:space="0" w:color="auto"/>
            <w:bottom w:val="none" w:sz="0" w:space="0" w:color="auto"/>
            <w:right w:val="none" w:sz="0" w:space="0" w:color="auto"/>
          </w:divBdr>
        </w:div>
        <w:div w:id="1985156310">
          <w:marLeft w:val="0"/>
          <w:marRight w:val="0"/>
          <w:marTop w:val="0"/>
          <w:marBottom w:val="0"/>
          <w:divBdr>
            <w:top w:val="none" w:sz="0" w:space="0" w:color="auto"/>
            <w:left w:val="none" w:sz="0" w:space="0" w:color="auto"/>
            <w:bottom w:val="none" w:sz="0" w:space="0" w:color="auto"/>
            <w:right w:val="none" w:sz="0" w:space="0" w:color="auto"/>
          </w:divBdr>
        </w:div>
      </w:divsChild>
    </w:div>
    <w:div w:id="1916746257">
      <w:bodyDiv w:val="1"/>
      <w:marLeft w:val="0"/>
      <w:marRight w:val="0"/>
      <w:marTop w:val="0"/>
      <w:marBottom w:val="0"/>
      <w:divBdr>
        <w:top w:val="none" w:sz="0" w:space="0" w:color="auto"/>
        <w:left w:val="none" w:sz="0" w:space="0" w:color="auto"/>
        <w:bottom w:val="none" w:sz="0" w:space="0" w:color="auto"/>
        <w:right w:val="none" w:sz="0" w:space="0" w:color="auto"/>
      </w:divBdr>
    </w:div>
    <w:div w:id="1948123998">
      <w:bodyDiv w:val="1"/>
      <w:marLeft w:val="0"/>
      <w:marRight w:val="0"/>
      <w:marTop w:val="0"/>
      <w:marBottom w:val="0"/>
      <w:divBdr>
        <w:top w:val="none" w:sz="0" w:space="0" w:color="auto"/>
        <w:left w:val="none" w:sz="0" w:space="0" w:color="auto"/>
        <w:bottom w:val="none" w:sz="0" w:space="0" w:color="auto"/>
        <w:right w:val="none" w:sz="0" w:space="0" w:color="auto"/>
      </w:divBdr>
      <w:divsChild>
        <w:div w:id="1320765592">
          <w:marLeft w:val="0"/>
          <w:marRight w:val="0"/>
          <w:marTop w:val="0"/>
          <w:marBottom w:val="300"/>
          <w:divBdr>
            <w:top w:val="none" w:sz="0" w:space="0" w:color="auto"/>
            <w:left w:val="none" w:sz="0" w:space="0" w:color="auto"/>
            <w:bottom w:val="none" w:sz="0" w:space="0" w:color="auto"/>
            <w:right w:val="none" w:sz="0" w:space="0" w:color="auto"/>
          </w:divBdr>
        </w:div>
      </w:divsChild>
    </w:div>
    <w:div w:id="2083676747">
      <w:bodyDiv w:val="1"/>
      <w:marLeft w:val="0"/>
      <w:marRight w:val="0"/>
      <w:marTop w:val="0"/>
      <w:marBottom w:val="0"/>
      <w:divBdr>
        <w:top w:val="none" w:sz="0" w:space="0" w:color="auto"/>
        <w:left w:val="none" w:sz="0" w:space="0" w:color="auto"/>
        <w:bottom w:val="none" w:sz="0" w:space="0" w:color="auto"/>
        <w:right w:val="none" w:sz="0" w:space="0" w:color="auto"/>
      </w:divBdr>
      <w:divsChild>
        <w:div w:id="1013410066">
          <w:marLeft w:val="0"/>
          <w:marRight w:val="0"/>
          <w:marTop w:val="0"/>
          <w:marBottom w:val="300"/>
          <w:divBdr>
            <w:top w:val="none" w:sz="0" w:space="0" w:color="auto"/>
            <w:left w:val="none" w:sz="0" w:space="0" w:color="auto"/>
            <w:bottom w:val="none" w:sz="0" w:space="0" w:color="auto"/>
            <w:right w:val="none" w:sz="0" w:space="0" w:color="auto"/>
          </w:divBdr>
          <w:divsChild>
            <w:div w:id="701712981">
              <w:marLeft w:val="0"/>
              <w:marRight w:val="0"/>
              <w:marTop w:val="0"/>
              <w:marBottom w:val="0"/>
              <w:divBdr>
                <w:top w:val="none" w:sz="0" w:space="0" w:color="auto"/>
                <w:left w:val="none" w:sz="0" w:space="0" w:color="auto"/>
                <w:bottom w:val="none" w:sz="0" w:space="0" w:color="auto"/>
                <w:right w:val="none" w:sz="0" w:space="0" w:color="auto"/>
              </w:divBdr>
              <w:divsChild>
                <w:div w:id="12689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3365">
          <w:marLeft w:val="0"/>
          <w:marRight w:val="0"/>
          <w:marTop w:val="0"/>
          <w:marBottom w:val="0"/>
          <w:divBdr>
            <w:top w:val="none" w:sz="0" w:space="0" w:color="auto"/>
            <w:left w:val="none" w:sz="0" w:space="0" w:color="auto"/>
            <w:bottom w:val="none" w:sz="0" w:space="0" w:color="auto"/>
            <w:right w:val="none" w:sz="0" w:space="0" w:color="auto"/>
          </w:divBdr>
          <w:divsChild>
            <w:div w:id="134955015">
              <w:marLeft w:val="0"/>
              <w:marRight w:val="0"/>
              <w:marTop w:val="0"/>
              <w:marBottom w:val="300"/>
              <w:divBdr>
                <w:top w:val="none" w:sz="0" w:space="0" w:color="auto"/>
                <w:left w:val="none" w:sz="0" w:space="0" w:color="auto"/>
                <w:bottom w:val="none" w:sz="0" w:space="0" w:color="auto"/>
                <w:right w:val="none" w:sz="0" w:space="0" w:color="auto"/>
              </w:divBdr>
            </w:div>
            <w:div w:id="186995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fluence.sierraspace.com/pages/diffpagesbyversion.action?pageId=260115526&amp;selectedPageVersions=9&amp;selectedPageVersions=1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nfluence.sierraspace.com/display/~11796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1024</Words>
  <Characters>5841</Characters>
  <Application>Microsoft Office Word</Application>
  <DocSecurity>0</DocSecurity>
  <Lines>48</Lines>
  <Paragraphs>13</Paragraphs>
  <ScaleCrop>false</ScaleCrop>
  <Company>Sierra Space</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McCord, Steve</dc:creator>
  <cp:keywords/>
  <dc:description/>
  <cp:lastModifiedBy>McCord, Steve</cp:lastModifiedBy>
  <cp:revision>3</cp:revision>
  <dcterms:created xsi:type="dcterms:W3CDTF">2025-09-11T21:01:00Z</dcterms:created>
  <dcterms:modified xsi:type="dcterms:W3CDTF">2025-09-11T21:01:00Z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27fd4cf,7ded6146,2d555ade</vt:lpwstr>
  </property>
  <property fmtid="{D5CDD505-2E9C-101B-9397-08002B2CF9AE}" pid="3" name="ClassificationContentMarkingFooterFontProps">
    <vt:lpwstr>#000000,10,Calibri</vt:lpwstr>
  </property>
  <property fmtid="{D5CDD505-2E9C-101B-9397-08002B2CF9AE}" pid="4" name="ClassificationContentMarkingFooterText">
    <vt:lpwstr>General Business</vt:lpwstr>
  </property>
  <property fmtid="{D5CDD505-2E9C-101B-9397-08002B2CF9AE}" pid="5" name="MSIP_Label_f3c69870-6a80-4e4b-8783-065f63e27782_Enabled">
    <vt:lpwstr>true</vt:lpwstr>
  </property>
  <property fmtid="{D5CDD505-2E9C-101B-9397-08002B2CF9AE}" pid="6" name="MSIP_Label_f3c69870-6a80-4e4b-8783-065f63e27782_SetDate">
    <vt:lpwstr>2025-09-11T20:55:27Z</vt:lpwstr>
  </property>
  <property fmtid="{D5CDD505-2E9C-101B-9397-08002B2CF9AE}" pid="7" name="MSIP_Label_f3c69870-6a80-4e4b-8783-065f63e27782_Method">
    <vt:lpwstr>Privileged</vt:lpwstr>
  </property>
  <property fmtid="{D5CDD505-2E9C-101B-9397-08002B2CF9AE}" pid="8" name="MSIP_Label_f3c69870-6a80-4e4b-8783-065f63e27782_Name">
    <vt:lpwstr>General Business</vt:lpwstr>
  </property>
  <property fmtid="{D5CDD505-2E9C-101B-9397-08002B2CF9AE}" pid="9" name="MSIP_Label_f3c69870-6a80-4e4b-8783-065f63e27782_SiteId">
    <vt:lpwstr>8d4826a0-e24c-40fe-b5f1-e4c5d7fce467</vt:lpwstr>
  </property>
  <property fmtid="{D5CDD505-2E9C-101B-9397-08002B2CF9AE}" pid="10" name="MSIP_Label_f3c69870-6a80-4e4b-8783-065f63e27782_ActionId">
    <vt:lpwstr>3708c797-71a7-483a-9157-a44d6c4c06a8</vt:lpwstr>
  </property>
  <property fmtid="{D5CDD505-2E9C-101B-9397-08002B2CF9AE}" pid="11" name="MSIP_Label_f3c69870-6a80-4e4b-8783-065f63e27782_ContentBits">
    <vt:lpwstr>2</vt:lpwstr>
  </property>
  <property fmtid="{D5CDD505-2E9C-101B-9397-08002B2CF9AE}" pid="12" name="MSIP_Label_f3c69870-6a80-4e4b-8783-065f63e27782_Tag">
    <vt:lpwstr>10, 0, 1, 1</vt:lpwstr>
  </property>
</Properties>
</file>