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E5" w:rsidRDefault="001857E5" w:rsidP="001857E5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val="en-US" w:eastAsia="uk-UA"/>
        </w:rPr>
      </w:pPr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 xml:space="preserve">Інвестори </w:t>
      </w:r>
      <w:proofErr w:type="spellStart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UNIT.City</w:t>
      </w:r>
      <w:proofErr w:type="spellEnd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 xml:space="preserve"> будують у Львові ще один інноваційний парк </w:t>
      </w:r>
      <w:proofErr w:type="spellStart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LvivTech.City</w:t>
      </w:r>
      <w:proofErr w:type="spellEnd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 </w:t>
      </w:r>
    </w:p>
    <w:p w:rsidR="001857E5" w:rsidRPr="001857E5" w:rsidRDefault="001857E5" w:rsidP="001857E5">
      <w:pPr>
        <w:pStyle w:val="3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</w:pPr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Після успішної реалізації в Києві першої черги інноваційного парку </w:t>
      </w:r>
      <w:proofErr w:type="spellStart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>UNIT.City</w:t>
      </w:r>
      <w:proofErr w:type="spellEnd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, </w:t>
      </w:r>
      <w:proofErr w:type="spellStart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>девелоперська</w:t>
      </w:r>
      <w:proofErr w:type="spellEnd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 компанія Василя Хмельницького UDP оголосила про будівництво аналогічного об’єкту у Львові.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Реалізація інноваційного парку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вже почалася. Парк займе територію в 1,77 га на території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промзони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колишнього заводу «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Львівприлад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», загальна площа офісної частини складе більше 40 000 кв. м. До будівництва вже приступили – завершення першої черги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заплановано на друге півріччя 2018 року.</w:t>
      </w:r>
    </w:p>
    <w:p w:rsidR="001857E5" w:rsidRPr="00D21BD4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Планується, що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стане інноваційної екосистемою Львова. Основна ідея – надати IT-компаніям, яких в західній столиці України понад 200, всю необхідну для розвитку інфраструктуру. Як і 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UNIT.City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тут з’являться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коворкінг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лабораторії, офісні приміщення. «Проект передбачає створення комплексної інфраструктури за принципом« Живи – працюй – вчися – відпочивай »: діловий (офіси класу А,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конференц-центри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>), технологічної (всі необхідні комунікації) і соціальної (закладу для навчання і відпочинку, медичні центри, житло, магазини і т. п.) », – пояснили представники UDP.</w:t>
      </w:r>
    </w:p>
    <w:p w:rsidR="00D21BD4" w:rsidRPr="00D21BD4" w:rsidRDefault="00D21BD4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«Класно) »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займе 1,77 га на території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промзони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колишнього заводу «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Львівприлад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 (між вулицями Сахарова і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Стрийської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), який не використовується як промисловий об’єкт. Крім офісів і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коворкінг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будуть паркінги, зелена зона і території для відпочинку.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Потенційні резиденти парку – високотехнологічні компанії в сферах ІТ, енергозбереження, біотехнологій тощо,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хайтек-підприємці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стартапи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>, R &amp; D-центри, інкубатори і акселератори, освітні ініціативи в сферах технологій та дизайну та інші.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Реалізацією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будуть займатися ТОВ «Львів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СтандартБуд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 і UDP, яка придбає 25% частки в «Львів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СтандартБуд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» для участі в проекті. Повідомляється, що сторони вже прийшли до домовленості, угода буде укладена до кінця червня поточного року.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Проект реалізовуватимуть за стандартами «зеленого» будівництва LEED – добровільної сертифікації, яка передбачає ефективність використання ресурсів, застосування екологічних матеріалів і високу якість дизайну внутрішніх приміщень, повідомляють в UDP.</w:t>
      </w:r>
    </w:p>
    <w:p w:rsidR="001857E5" w:rsidRPr="00C000AA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  <w:lang w:val="ru-RU"/>
        </w:rPr>
      </w:pPr>
      <w:r>
        <w:rPr>
          <w:rFonts w:ascii="Arial" w:hAnsi="Arial" w:cs="Arial"/>
          <w:color w:val="444444"/>
          <w:sz w:val="27"/>
          <w:szCs w:val="27"/>
        </w:rPr>
        <w:t xml:space="preserve">За словами Василя Хмельницького, окупність такого проекту, як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>, становить понад 15 років і для UDP це – стратегічна інвестиція.</w:t>
      </w:r>
    </w:p>
    <w:p w:rsidR="00C000AA" w:rsidRPr="00C000AA" w:rsidRDefault="00C000AA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 xml:space="preserve">«Останніми роками багато творчих просторів відкриваються у Львові,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Львів-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це Європа )</w:t>
      </w:r>
      <w:bookmarkStart w:id="0" w:name="_GoBack"/>
      <w:bookmarkEnd w:id="0"/>
      <w:r>
        <w:rPr>
          <w:rFonts w:ascii="Arial" w:hAnsi="Arial" w:cs="Arial"/>
          <w:color w:val="444444"/>
          <w:sz w:val="27"/>
          <w:szCs w:val="27"/>
        </w:rPr>
        <w:t>»</w:t>
      </w:r>
    </w:p>
    <w:p w:rsidR="005D6CE2" w:rsidRDefault="001857E5" w:rsidP="001857E5">
      <w:pPr>
        <w:shd w:val="clear" w:color="auto" w:fill="FFFFFF"/>
        <w:spacing w:after="150" w:line="312" w:lineRule="atLeast"/>
        <w:textAlignment w:val="baseline"/>
        <w:outlineLvl w:val="0"/>
      </w:pPr>
      <w:r>
        <w:rPr>
          <w:rFonts w:ascii="Arial" w:hAnsi="Arial" w:cs="Arial"/>
          <w:i/>
          <w:iCs/>
          <w:color w:val="777777"/>
          <w:sz w:val="27"/>
          <w:szCs w:val="27"/>
          <w:shd w:val="clear" w:color="auto" w:fill="FFFFFF"/>
        </w:rPr>
        <w:t>Майбутнє України – за розвитком передових технологій, а Львів має високий потенціал у цій сфері. Для розвитку потрібні сприятливі умови, які можна створити в рамках інноваційних парків, – заявив він.</w:t>
      </w:r>
    </w:p>
    <w:sectPr w:rsidR="005D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39"/>
    <w:rsid w:val="001857E5"/>
    <w:rsid w:val="004B7E39"/>
    <w:rsid w:val="00535A6D"/>
    <w:rsid w:val="009C5B93"/>
    <w:rsid w:val="00C000AA"/>
    <w:rsid w:val="00D2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E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857E5"/>
  </w:style>
  <w:style w:type="character" w:customStyle="1" w:styleId="30">
    <w:name w:val="Заголовок 3 Знак"/>
    <w:basedOn w:val="a0"/>
    <w:link w:val="3"/>
    <w:uiPriority w:val="9"/>
    <w:semiHidden/>
    <w:rsid w:val="001857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E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857E5"/>
  </w:style>
  <w:style w:type="character" w:customStyle="1" w:styleId="30">
    <w:name w:val="Заголовок 3 Знак"/>
    <w:basedOn w:val="a0"/>
    <w:link w:val="3"/>
    <w:uiPriority w:val="9"/>
    <w:semiHidden/>
    <w:rsid w:val="001857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1656</Words>
  <Characters>944</Characters>
  <Application>Microsoft Office Word</Application>
  <DocSecurity>0</DocSecurity>
  <Lines>7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</dc:creator>
  <cp:keywords/>
  <dc:description/>
  <cp:lastModifiedBy>Myroslav</cp:lastModifiedBy>
  <cp:revision>4</cp:revision>
  <dcterms:created xsi:type="dcterms:W3CDTF">2017-05-21T17:55:00Z</dcterms:created>
  <dcterms:modified xsi:type="dcterms:W3CDTF">2017-05-21T20:01:00Z</dcterms:modified>
</cp:coreProperties>
</file>