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36"/>
        </w:rPr>
        <w:t>Basement Renovation Project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Location: 13599 Cobra Dr, Herndon, VA 20171</w:t>
      </w:r>
    </w:p>
    <w:p>
      <w:pPr>
        <w:jc w:val="center"/>
      </w:pPr>
      <w:r>
        <w:rPr>
          <w:rFonts w:ascii="Times New Roman" w:hAnsi="Times New Roman"/>
          <w:b/>
          <w:i w:val="0"/>
          <w:color w:val="0000FF"/>
          <w:sz w:val="32"/>
        </w:rPr>
        <w:t>Project Overview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This project involves a modern design and premium finishes, with a total labor cost of ($11,250) and is expected to be completed within 2 months.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32"/>
        </w:rPr>
        <w:t>Cost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Labor Cost: ($11,250)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Material Cost: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Flooring: ($4,500)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Lighting: ($3,000)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Shelving: ($6,500)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Electrical and HVAC: ($5,000)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Walls and Ceiling: ($3,500)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Games Area: ($7,000)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Tinted Glass Wall: ($10,000)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Hot Tub: ($15,000)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  • Miscellaneous: ($14,000)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Total Material Cost: ($68,500)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32"/>
        </w:rPr>
        <w:t>Grand Total: ($79,750)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32"/>
        </w:rPr>
        <w:t>Payment Terms: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To initiate the project, a deposit of ($15,950) is required.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8"/>
        </w:rPr>
        <w:t>Followed by a payment schedule of $15,950 per month for 4 months, with the final payment due upon completion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