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245BDD56" w:rsidR="006D3838" w:rsidRDefault="00DE6C14" w:rsidP="00306797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20E018B2" w:rsidR="00DE6C14" w:rsidRDefault="00DE6C14" w:rsidP="00DE6C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sz w:val="28"/>
          <w:szCs w:val="28"/>
          <w:lang w:val="ru-RU"/>
        </w:rPr>
        <w:t>Конечное изделие представляет собой набор комплектующих, элементы коммутации и главную печатную плату с предустановленным ПО для работы продукта.</w:t>
      </w:r>
    </w:p>
    <w:p w14:paraId="502037AF" w14:textId="7B705E3F" w:rsidR="00DE6C14" w:rsidRDefault="00DE6C14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Предполагается, что тип производства будет единичным и будет основываться на заказе покупателя. Потенциальными покупателями являются жители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>
        <w:rPr>
          <w:rFonts w:ascii="Times New Roman" w:hAnsi="Times New Roman" w:cs="Times New Roman"/>
          <w:sz w:val="28"/>
          <w:szCs w:val="28"/>
          <w:lang w:val="ru-RU"/>
        </w:rPr>
        <w:t>. Данная система включает в себя возможность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Вся важная информация системы отображается на небольшом экране. При обнаружении перечисленных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телефона. Номер телефона вводится при первом запуске устройства и может быть изменен в любой момент.</w:t>
      </w:r>
    </w:p>
    <w:p w14:paraId="107D3146" w14:textId="29DF4410" w:rsidR="002D4D93" w:rsidRDefault="002D4D93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>
        <w:rPr>
          <w:rFonts w:ascii="Times New Roman" w:hAnsi="Times New Roman" w:cs="Times New Roman"/>
          <w:sz w:val="28"/>
          <w:szCs w:val="28"/>
          <w:lang w:val="ru-RU"/>
        </w:rPr>
        <w:t>. Преимущество данного устройства заключается в том, что покупатель получает недорогое специализированное устройства для обеспечения безопасности котельного помещения.</w:t>
      </w:r>
    </w:p>
    <w:p w14:paraId="3B6A3A2A" w14:textId="22D63F15" w:rsidR="002463D6" w:rsidRDefault="0040172E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будет дешевле и сопоставима по стоимости с аналогичными устройствами, которые предлагают другие производители, и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будут </w:t>
      </w: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большой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4C3A2E5" w:rsidR="00766FA9" w:rsidRP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698146" w14:textId="6CB15D7E" w:rsidR="002463D6" w:rsidRDefault="002463D6" w:rsidP="00766F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готовый продукт включает в себя комплектующие и программное обеспечение для платы, себестоимость необходимо рассчитать исходя из них.</w:t>
      </w: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4"/>
        <w:gridCol w:w="1893"/>
        <w:gridCol w:w="1072"/>
        <w:gridCol w:w="1280"/>
      </w:tblGrid>
      <w:tr w:rsidR="00610910" w:rsidRPr="003459FC" w14:paraId="0B8178D4" w14:textId="77777777" w:rsidTr="004B04D4">
        <w:tc>
          <w:tcPr>
            <w:tcW w:w="2807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61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4B04D4">
        <w:tc>
          <w:tcPr>
            <w:tcW w:w="2807" w:type="pct"/>
            <w:vAlign w:val="center"/>
          </w:tcPr>
          <w:p w14:paraId="01051D02" w14:textId="1E3896D9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цифровая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32U4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63772D76" w:rsidR="00610910" w:rsidRPr="003459FC" w:rsidRDefault="00F32E0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1" w:type="pct"/>
            <w:vAlign w:val="center"/>
          </w:tcPr>
          <w:p w14:paraId="76CB5B62" w14:textId="70595136" w:rsidR="00610910" w:rsidRPr="00F32E00" w:rsidRDefault="00F32E0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10910" w:rsidRPr="003459FC" w14:paraId="4F0294CC" w14:textId="77777777" w:rsidTr="004B04D4">
        <w:tc>
          <w:tcPr>
            <w:tcW w:w="2807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661" w:type="pct"/>
            <w:vAlign w:val="center"/>
          </w:tcPr>
          <w:p w14:paraId="713D12AE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</w:tbl>
    <w:p w14:paraId="61AB9910" w14:textId="0AC85522" w:rsidR="00610910" w:rsidRDefault="002970AC" w:rsidP="004B04D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4"/>
        <w:gridCol w:w="1893"/>
        <w:gridCol w:w="1072"/>
        <w:gridCol w:w="1280"/>
      </w:tblGrid>
      <w:tr w:rsidR="00766FA9" w:rsidRPr="003459FC" w14:paraId="0E7BA034" w14:textId="77777777" w:rsidTr="00590C21">
        <w:tc>
          <w:tcPr>
            <w:tcW w:w="2807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558B99EE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1D532D4D" w14:textId="679D23A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1,04</w:t>
            </w:r>
          </w:p>
        </w:tc>
        <w:tc>
          <w:tcPr>
            <w:tcW w:w="661" w:type="pct"/>
            <w:vAlign w:val="center"/>
          </w:tcPr>
          <w:p w14:paraId="1AFD9CF8" w14:textId="126D1EC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,08</w:t>
            </w:r>
          </w:p>
        </w:tc>
      </w:tr>
      <w:tr w:rsidR="00766FA9" w:rsidRPr="003459FC" w14:paraId="7993736A" w14:textId="77777777" w:rsidTr="00590C21">
        <w:tc>
          <w:tcPr>
            <w:tcW w:w="2807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1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590C21">
        <w:tc>
          <w:tcPr>
            <w:tcW w:w="2807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61" w:type="pct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590C21">
        <w:tc>
          <w:tcPr>
            <w:tcW w:w="2807" w:type="pct"/>
          </w:tcPr>
          <w:p w14:paraId="0D9B7EC7" w14:textId="7B294EC3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61" w:type="pct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590C21">
        <w:tc>
          <w:tcPr>
            <w:tcW w:w="2807" w:type="pct"/>
          </w:tcPr>
          <w:p w14:paraId="5F964D47" w14:textId="0639CA27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61" w:type="pct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590C21">
        <w:tc>
          <w:tcPr>
            <w:tcW w:w="2807" w:type="pct"/>
          </w:tcPr>
          <w:p w14:paraId="37644B3C" w14:textId="3DD096E6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61" w:type="pct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590C21">
        <w:tc>
          <w:tcPr>
            <w:tcW w:w="2807" w:type="pct"/>
          </w:tcPr>
          <w:p w14:paraId="3321577A" w14:textId="796EA786" w:rsidR="008E2262" w:rsidRDefault="008E2262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</w:t>
            </w:r>
          </w:p>
        </w:tc>
        <w:tc>
          <w:tcPr>
            <w:tcW w:w="978" w:type="pct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1" w:type="pct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590C21">
        <w:tc>
          <w:tcPr>
            <w:tcW w:w="2807" w:type="pct"/>
          </w:tcPr>
          <w:p w14:paraId="73694AE6" w14:textId="221C96C4" w:rsidR="00766FA9" w:rsidRPr="004B04D4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153446AD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1" w:type="pct"/>
          </w:tcPr>
          <w:p w14:paraId="11881B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66FA9" w:rsidRPr="003459FC" w14:paraId="2613F933" w14:textId="77777777" w:rsidTr="00590C21">
        <w:tc>
          <w:tcPr>
            <w:tcW w:w="2807" w:type="pct"/>
          </w:tcPr>
          <w:p w14:paraId="3D4A75E9" w14:textId="77777777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LCD-дисплей LM044L, 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978" w:type="pct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71FE9F0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1" w:type="pct"/>
          </w:tcPr>
          <w:p w14:paraId="5027E89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766FA9" w:rsidRPr="003459FC" w14:paraId="344FFC1A" w14:textId="77777777" w:rsidTr="00590C21">
        <w:tc>
          <w:tcPr>
            <w:tcW w:w="2807" w:type="pct"/>
            <w:vAlign w:val="center"/>
          </w:tcPr>
          <w:p w14:paraId="1A6545C5" w14:textId="6A30CF39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-индикатор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61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590C21">
        <w:tc>
          <w:tcPr>
            <w:tcW w:w="2807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61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766FA9" w:rsidRPr="003459FC" w14:paraId="4318247B" w14:textId="77777777" w:rsidTr="00590C21">
        <w:tc>
          <w:tcPr>
            <w:tcW w:w="2807" w:type="pct"/>
          </w:tcPr>
          <w:p w14:paraId="2396EB67" w14:textId="3F203F45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15пФ NPO 50В, 5%</w:t>
            </w:r>
          </w:p>
        </w:tc>
        <w:tc>
          <w:tcPr>
            <w:tcW w:w="978" w:type="pct"/>
          </w:tcPr>
          <w:p w14:paraId="6FD1971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</w:tcPr>
          <w:p w14:paraId="569E86C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661" w:type="pct"/>
          </w:tcPr>
          <w:p w14:paraId="1AA4E5F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766FA9" w:rsidRPr="003459FC" w14:paraId="533DE607" w14:textId="77777777" w:rsidTr="00590C21">
        <w:trPr>
          <w:trHeight w:val="443"/>
        </w:trPr>
        <w:tc>
          <w:tcPr>
            <w:tcW w:w="2807" w:type="pct"/>
          </w:tcPr>
          <w:p w14:paraId="103C490B" w14:textId="53281FD1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Кварцевый резонатор AT-41CD2-8MHz, 8 МГц</w:t>
            </w:r>
          </w:p>
        </w:tc>
        <w:tc>
          <w:tcPr>
            <w:tcW w:w="978" w:type="pct"/>
          </w:tcPr>
          <w:p w14:paraId="73CAF3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4BFE9483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661" w:type="pct"/>
          </w:tcPr>
          <w:p w14:paraId="0094459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766FA9" w:rsidRPr="003459FC" w14:paraId="2F3E15AE" w14:textId="77777777" w:rsidTr="00590C21">
        <w:tc>
          <w:tcPr>
            <w:tcW w:w="2807" w:type="pct"/>
          </w:tcPr>
          <w:p w14:paraId="08AE7B48" w14:textId="45598864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0402 1 МОм, 1%</w:t>
            </w:r>
          </w:p>
        </w:tc>
        <w:tc>
          <w:tcPr>
            <w:tcW w:w="978" w:type="pct"/>
          </w:tcPr>
          <w:p w14:paraId="28BC24D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54DE21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1" w:type="pct"/>
          </w:tcPr>
          <w:p w14:paraId="68CA2D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766FA9" w:rsidRPr="003459FC" w14:paraId="6B2CFF1D" w14:textId="77777777" w:rsidTr="00590C21">
        <w:tc>
          <w:tcPr>
            <w:tcW w:w="2807" w:type="pct"/>
          </w:tcPr>
          <w:p w14:paraId="7BD26E94" w14:textId="16D23AA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0402 10 кОм, 1%</w:t>
            </w:r>
          </w:p>
        </w:tc>
        <w:tc>
          <w:tcPr>
            <w:tcW w:w="978" w:type="pct"/>
          </w:tcPr>
          <w:p w14:paraId="52E910B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5232F42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61" w:type="pct"/>
          </w:tcPr>
          <w:p w14:paraId="07CD54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766FA9" w:rsidRPr="003459FC" w14:paraId="73184B32" w14:textId="77777777" w:rsidTr="00590C21">
        <w:trPr>
          <w:trHeight w:val="366"/>
        </w:trPr>
        <w:tc>
          <w:tcPr>
            <w:tcW w:w="2807" w:type="pct"/>
          </w:tcPr>
          <w:p w14:paraId="3843DEBE" w14:textId="1A20AF60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 кОм, 5%</w:t>
            </w:r>
          </w:p>
        </w:tc>
        <w:tc>
          <w:tcPr>
            <w:tcW w:w="978" w:type="pct"/>
          </w:tcPr>
          <w:p w14:paraId="1EC4E56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</w:tcPr>
          <w:p w14:paraId="02A0A99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61" w:type="pct"/>
          </w:tcPr>
          <w:p w14:paraId="68968FD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66FA9" w:rsidRPr="003459FC" w14:paraId="7CDC42A9" w14:textId="77777777" w:rsidTr="00590C21">
        <w:tc>
          <w:tcPr>
            <w:tcW w:w="2807" w:type="pct"/>
          </w:tcPr>
          <w:p w14:paraId="0609C131" w14:textId="72F4AAC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0402 100 кОм, 5%</w:t>
            </w:r>
          </w:p>
        </w:tc>
        <w:tc>
          <w:tcPr>
            <w:tcW w:w="978" w:type="pct"/>
          </w:tcPr>
          <w:p w14:paraId="3F452A6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</w:tcPr>
          <w:p w14:paraId="5B7779D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1" w:type="pct"/>
          </w:tcPr>
          <w:p w14:paraId="118A2C9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66FA9" w:rsidRPr="003459FC" w14:paraId="59A9739E" w14:textId="77777777" w:rsidTr="00590C21">
        <w:tc>
          <w:tcPr>
            <w:tcW w:w="2807" w:type="pct"/>
          </w:tcPr>
          <w:p w14:paraId="28F64FFF" w14:textId="4EF0413C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 w:rsidR="00B5633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20-контактный</w:t>
            </w:r>
          </w:p>
        </w:tc>
        <w:tc>
          <w:tcPr>
            <w:tcW w:w="978" w:type="pct"/>
          </w:tcPr>
          <w:p w14:paraId="0C67B43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01788B61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1" w:type="pct"/>
          </w:tcPr>
          <w:p w14:paraId="0887B7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66FA9" w:rsidRPr="003459FC" w14:paraId="54B5D0A3" w14:textId="77777777" w:rsidTr="00590C21">
        <w:trPr>
          <w:trHeight w:val="497"/>
        </w:trPr>
        <w:tc>
          <w:tcPr>
            <w:tcW w:w="2807" w:type="pct"/>
          </w:tcPr>
          <w:p w14:paraId="54C56786" w14:textId="77777777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Катушка индуктивности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smd</w:t>
            </w:r>
            <w:proofErr w:type="spellEnd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10мкГн 1.05A, 10х10</w:t>
            </w:r>
          </w:p>
        </w:tc>
        <w:tc>
          <w:tcPr>
            <w:tcW w:w="978" w:type="pct"/>
          </w:tcPr>
          <w:p w14:paraId="3421703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01DB0DCE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1" w:type="pct"/>
          </w:tcPr>
          <w:p w14:paraId="4BAD5C2C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66FA9" w:rsidRPr="003459FC" w14:paraId="5DA26BF6" w14:textId="77777777" w:rsidTr="00590C21">
        <w:tc>
          <w:tcPr>
            <w:tcW w:w="2807" w:type="pct"/>
          </w:tcPr>
          <w:p w14:paraId="5E11E716" w14:textId="5686DF3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 w:rsidR="00976EDB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</w:tcPr>
          <w:p w14:paraId="6FDB2A1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45EA417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1" w:type="pct"/>
          </w:tcPr>
          <w:p w14:paraId="46DE6A5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FA9" w:rsidRPr="003459FC" w14:paraId="4F705467" w14:textId="77777777" w:rsidTr="00590C21">
        <w:tc>
          <w:tcPr>
            <w:tcW w:w="2807" w:type="pct"/>
          </w:tcPr>
          <w:p w14:paraId="3B14ACD6" w14:textId="451DAE15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</w:tcPr>
          <w:p w14:paraId="233759D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</w:tcPr>
          <w:p w14:paraId="1D7F887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1" w:type="pct"/>
          </w:tcPr>
          <w:p w14:paraId="40A32FD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6FA9" w:rsidRPr="003459FC" w14:paraId="76AD5C20" w14:textId="77777777" w:rsidTr="00590C21">
        <w:tc>
          <w:tcPr>
            <w:tcW w:w="2807" w:type="pct"/>
          </w:tcPr>
          <w:p w14:paraId="2362DDD1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</w:tcPr>
          <w:p w14:paraId="22E47212" w14:textId="53206189" w:rsidR="00766FA9" w:rsidRPr="00D86EAA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86E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</w:tcPr>
          <w:p w14:paraId="30F8D98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</w:tcPr>
          <w:p w14:paraId="55BE0AB3" w14:textId="7734C70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D86E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  <w:tr w:rsidR="00766FA9" w:rsidRPr="003459FC" w14:paraId="7AE3FD0F" w14:textId="77777777" w:rsidTr="00590C21">
        <w:tc>
          <w:tcPr>
            <w:tcW w:w="2807" w:type="pct"/>
          </w:tcPr>
          <w:p w14:paraId="73B4356D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Фиксированная стоимость транспортных расходов, р.</w:t>
            </w:r>
          </w:p>
        </w:tc>
        <w:tc>
          <w:tcPr>
            <w:tcW w:w="978" w:type="pct"/>
          </w:tcPr>
          <w:p w14:paraId="637295E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</w:tcPr>
          <w:p w14:paraId="3DED89C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1" w:type="pct"/>
          </w:tcPr>
          <w:p w14:paraId="5CCB3603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FA9" w:rsidRPr="003459FC" w14:paraId="0F527AB4" w14:textId="77777777" w:rsidTr="00590C21">
        <w:trPr>
          <w:trHeight w:val="333"/>
        </w:trPr>
        <w:tc>
          <w:tcPr>
            <w:tcW w:w="2807" w:type="pct"/>
          </w:tcPr>
          <w:p w14:paraId="17701ED7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</w:tcPr>
          <w:p w14:paraId="435BD14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</w:tcPr>
          <w:p w14:paraId="3478935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</w:tcPr>
          <w:p w14:paraId="10B8744D" w14:textId="74122FE4" w:rsidR="00766FA9" w:rsidRPr="00C30DA3" w:rsidRDefault="00766FA9" w:rsidP="00766FA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D86E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</w:tbl>
    <w:p w14:paraId="726CD789" w14:textId="10879A7D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7E62E7" w14:textId="6D77B732" w:rsidR="007A120C" w:rsidRDefault="00F32E00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>Часовая тарифная ставка определяется путем деления месячной базовой тарифной ставки на среднемесячное количество рабочих часов. Базовая тарифная ставка с 01.01.2021 составляет 195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количество расчетных рабочих часов – 176. Часовая тарифная ставка получается равной 1,10795</w:t>
      </w:r>
      <w:r w:rsidR="005A374A" w:rsidRPr="003F3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07DB515B" w14:textId="77777777" w:rsidR="007A120C" w:rsidRDefault="007A120C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689376" w14:textId="611C9981" w:rsidR="007A120C" w:rsidRPr="007A120C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7.2 – Расчет основной заработной платы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77"/>
        <w:gridCol w:w="995"/>
        <w:gridCol w:w="1516"/>
        <w:gridCol w:w="1516"/>
        <w:gridCol w:w="1589"/>
        <w:gridCol w:w="1686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8D268F">
        <w:tc>
          <w:tcPr>
            <w:tcW w:w="1228" w:type="pct"/>
            <w:vAlign w:val="center"/>
          </w:tcPr>
          <w:p w14:paraId="6DB32436" w14:textId="77777777" w:rsidR="003F31DF" w:rsidRPr="00C15663" w:rsidRDefault="003F31DF" w:rsidP="008D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2933CEDA" w:rsidR="003F31DF" w:rsidRPr="003F31DF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1,263063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2,526126</w:t>
            </w:r>
          </w:p>
        </w:tc>
      </w:tr>
      <w:tr w:rsidR="003F31DF" w:rsidRPr="00C15663" w14:paraId="7B86B84A" w14:textId="77777777" w:rsidTr="008D268F">
        <w:tc>
          <w:tcPr>
            <w:tcW w:w="1228" w:type="pct"/>
            <w:vAlign w:val="center"/>
          </w:tcPr>
          <w:p w14:paraId="13E703B5" w14:textId="77777777" w:rsidR="003F31DF" w:rsidRPr="00C15663" w:rsidRDefault="003F31DF" w:rsidP="008D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06210511" w:rsidR="003F31DF" w:rsidRPr="003F31DF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1,429256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2,858511</w:t>
            </w:r>
          </w:p>
        </w:tc>
      </w:tr>
      <w:tr w:rsidR="003F31DF" w:rsidRPr="00C15663" w14:paraId="515AF4D7" w14:textId="77777777" w:rsidTr="008D268F">
        <w:tc>
          <w:tcPr>
            <w:tcW w:w="1228" w:type="pct"/>
            <w:vAlign w:val="center"/>
          </w:tcPr>
          <w:p w14:paraId="7A58FB38" w14:textId="77777777" w:rsidR="003F31DF" w:rsidRPr="00C15663" w:rsidRDefault="003F31DF" w:rsidP="008D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18D9E651" w:rsidR="003F31DF" w:rsidRPr="003F31DF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1,528971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4,586913</w:t>
            </w:r>
          </w:p>
        </w:tc>
      </w:tr>
      <w:tr w:rsidR="003F31DF" w:rsidRPr="00C15663" w14:paraId="1B18CB00" w14:textId="77777777" w:rsidTr="008D268F">
        <w:tc>
          <w:tcPr>
            <w:tcW w:w="1228" w:type="pct"/>
            <w:vAlign w:val="center"/>
          </w:tcPr>
          <w:p w14:paraId="296FC48F" w14:textId="77777777" w:rsidR="003F31DF" w:rsidRPr="00C15663" w:rsidRDefault="003F31DF" w:rsidP="008D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1C5A54D6" w:rsidR="003F31DF" w:rsidRPr="003F31DF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1,861356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5,584068</w:t>
            </w:r>
          </w:p>
        </w:tc>
      </w:tr>
      <w:tr w:rsidR="003F31DF" w:rsidRPr="00C15663" w14:paraId="6EDD72BA" w14:textId="77777777" w:rsidTr="008D268F">
        <w:tc>
          <w:tcPr>
            <w:tcW w:w="1228" w:type="pct"/>
            <w:vAlign w:val="center"/>
          </w:tcPr>
          <w:p w14:paraId="21308044" w14:textId="77777777" w:rsidR="003F31DF" w:rsidRPr="00C15663" w:rsidRDefault="003F31DF" w:rsidP="008D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47E19634" w:rsidR="003F31DF" w:rsidRPr="003F31DF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1,34062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2,681239</w:t>
            </w:r>
          </w:p>
        </w:tc>
      </w:tr>
      <w:tr w:rsidR="003F31DF" w:rsidRPr="00C15663" w14:paraId="03D74DA6" w14:textId="77777777" w:rsidTr="008D268F">
        <w:tc>
          <w:tcPr>
            <w:tcW w:w="1228" w:type="pct"/>
            <w:vAlign w:val="center"/>
          </w:tcPr>
          <w:p w14:paraId="40874115" w14:textId="77777777" w:rsidR="003F31DF" w:rsidRPr="00C15663" w:rsidRDefault="003F31DF" w:rsidP="008D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77777777" w:rsidR="003F31DF" w:rsidRPr="00C15663" w:rsidRDefault="003F31DF" w:rsidP="008D26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~</w:t>
            </w: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37</w:t>
            </w:r>
          </w:p>
        </w:tc>
      </w:tr>
    </w:tbl>
    <w:p w14:paraId="4260D8D2" w14:textId="6DFED763" w:rsidR="007A120C" w:rsidRDefault="00971E33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4B792F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157CF4B7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(7.1)</w:t>
            </w:r>
          </w:p>
        </w:tc>
      </w:tr>
    </w:tbl>
    <w:p w14:paraId="423F70DF" w14:textId="3313F108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70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6C79AADF" w:rsidR="00971E33" w:rsidRPr="0044191B" w:rsidRDefault="004B792F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18,237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12.76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BEE1003" w:rsidR="0044191B" w:rsidRDefault="0044191B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4B792F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005DC75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7599D84F" w:rsidR="0044191B" w:rsidRPr="0044191B" w:rsidRDefault="004B792F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18,237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27.36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4B043E71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3E7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5678394D" w:rsidR="000B7D6C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страховые взносы на обязательное социальное страхование наемных работников (34%) и обязательное страхование от несчастных случаев на производстве (</w:t>
      </w:r>
      <w:r w:rsidR="00356482" w:rsidRPr="00CD30E1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%).</w:t>
      </w:r>
    </w:p>
    <w:p w14:paraId="1D9CF99F" w14:textId="2CDF2477" w:rsidR="000B7D6C" w:rsidRPr="003E784C" w:rsidRDefault="004B792F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18,237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12,77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10.85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627E52D2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77777777" w:rsidR="003E784C" w:rsidRPr="000B7D6C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4D0175E0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647E36EE" w14:textId="786F77E0" w:rsidR="0044191B" w:rsidRDefault="00821BEF" w:rsidP="003E784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конечный продукт состоит только из комплектующих и полуфабрикатов, то стоимость сырья и материалов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можно принять равным нулю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=0).</m:t>
        </m:r>
      </m:oMath>
      <w:r w:rsidR="004419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Накладные расходы примем равными 150%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=150%).</m:t>
        </m:r>
      </m:oMath>
    </w:p>
    <w:p w14:paraId="2A3F72C3" w14:textId="29BB1D44" w:rsidR="0044191B" w:rsidRPr="00083BDC" w:rsidRDefault="004B792F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87,94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18,237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12,77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10,85+27,36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157,15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1170AD76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06B5265A" w:rsidR="00083BDC" w:rsidRPr="001D4137" w:rsidRDefault="004B792F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157,15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7,86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71670C11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5C848FDE" w:rsidR="001D4137" w:rsidRPr="003E289C" w:rsidRDefault="004B792F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157,15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7,86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2676D12E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162C840E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40%.</w:t>
      </w:r>
    </w:p>
    <w:p w14:paraId="7794197D" w14:textId="77777777" w:rsidR="00E371DF" w:rsidRPr="00E371DF" w:rsidRDefault="004B792F" w:rsidP="00E371DF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29C4F7E" w14:textId="00EBF7F5" w:rsidR="003029FC" w:rsidRPr="00E371DF" w:rsidRDefault="003029FC" w:rsidP="00E371DF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0141612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494D75D6" w:rsidR="003029FC" w:rsidRPr="000D1E8C" w:rsidRDefault="004B792F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631"/>
        <w:gridCol w:w="2453"/>
        <w:gridCol w:w="1595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541DD10F" w14:textId="77777777" w:rsidTr="00590C21">
        <w:tc>
          <w:tcPr>
            <w:tcW w:w="2909" w:type="pct"/>
          </w:tcPr>
          <w:p w14:paraId="122F4BC1" w14:textId="09DC72E6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Сырь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и материалы</w:t>
            </w:r>
          </w:p>
        </w:tc>
        <w:tc>
          <w:tcPr>
            <w:tcW w:w="1267" w:type="pct"/>
          </w:tcPr>
          <w:p w14:paraId="3B79E66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824" w:type="pct"/>
          </w:tcPr>
          <w:p w14:paraId="4E880B14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225E2CF9" w:rsidR="000D1E8C" w:rsidRPr="00E371DF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87,94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351B079C" w14:textId="215FFC4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18,237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3039077E" w14:textId="3BA84D6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50B7DCEC" w14:textId="1C7FBF9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10,85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3AB5065B" w14:textId="52ED6CF4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27,36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4A7E5A34" w14:textId="3040ABBD" w:rsidR="000D1E8C" w:rsidRPr="00E371DF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157,15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6D49E56F" w14:textId="2BCECFA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7,86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37CAD0B5" w14:textId="288AD71E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3D60DED0" w14:textId="3B2B823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3161A9C6" w14:textId="553BDCCA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</w:t>
            </w:r>
          </w:p>
        </w:tc>
      </w:tr>
    </w:tbl>
    <w:p w14:paraId="5F7A68A4" w14:textId="1165CCA6" w:rsidR="002D0711" w:rsidRPr="002D0711" w:rsidRDefault="002D0711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результате расч</w:t>
      </w:r>
      <w:r w:rsidR="008464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тов получаем, что производственная себестоимость одной единицы продукции равна 15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рубля 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15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копе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ек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полная себестоимость – 16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рубл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071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а отпускная цена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231 рубль.</w:t>
      </w:r>
    </w:p>
    <w:p w14:paraId="6FDD41DF" w14:textId="0E4746F9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4E4BD3CF" w:rsidR="00BA04B6" w:rsidRPr="00253C25" w:rsidRDefault="00253C25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На основе маркетинговых исследований и заказов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последующие годы планируется увеличение выпуска продукции на 20%.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BA04B6" w:rsidRPr="003459FC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BA04B6" w:rsidRDefault="004B792F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=N*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462B22EB" w:rsidR="00BA04B6" w:rsidRPr="00971E33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30E48E3D" w:rsidR="00BA04B6" w:rsidRPr="002771D5" w:rsidRDefault="004B792F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27061,13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44700609" w14:textId="5B56ECD3" w:rsidR="002771D5" w:rsidRPr="00851B57" w:rsidRDefault="002771D5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600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32473,36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62F12C2B" w:rsidR="002771D5" w:rsidRPr="00851B57" w:rsidRDefault="002771D5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720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38968,03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2D9B4766" w14:textId="49139F97" w:rsidR="002771D5" w:rsidRPr="00851B57" w:rsidRDefault="002771D5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864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46761,63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77777777" w:rsidR="002771D5" w:rsidRPr="00851B57" w:rsidRDefault="002771D5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</w:t>
      </w:r>
      <w:proofErr w:type="spellStart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proofErr w:type="spellEnd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772904">
      <w:pPr>
        <w:spacing w:before="240"/>
        <w:ind w:left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5D14037B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</w:t>
      </w:r>
      <w:r w:rsidRPr="00772904">
        <w:rPr>
          <w:color w:val="000000"/>
          <w:sz w:val="28"/>
          <w:szCs w:val="28"/>
          <w:vertAlign w:val="subscript"/>
        </w:rPr>
        <w:t>м</w:t>
      </w:r>
      <w:proofErr w:type="spellEnd"/>
      <w:r w:rsidRPr="00C15663">
        <w:rPr>
          <w:color w:val="000000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1"/>
        <w:gridCol w:w="2015"/>
        <w:gridCol w:w="2731"/>
        <w:gridCol w:w="2102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8D26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72DFC73B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6" w:type="pct"/>
            <w:vAlign w:val="center"/>
          </w:tcPr>
          <w:p w14:paraId="0DEB0C76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8D26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2BA834F9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8D268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7AFB5F36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1880853E" w14:textId="77777777" w:rsidR="00772904" w:rsidRPr="00C15663" w:rsidRDefault="00772904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5FB4EBA3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412B1133" w14:textId="3AC0BB5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C3FA825" w14:textId="0EDF9408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68FA3B20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B1AB083" w14:textId="62BB18E2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09F27672" w14:textId="3EB6834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138C81A9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0F8D09A" w14:textId="60FEE783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7E77C67A" w14:textId="38384E4E" w:rsidR="00FD5A1E" w:rsidRPr="00596F41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</w:t>
      </w:r>
      <w:r w:rsidR="00596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96F41">
        <w:rPr>
          <w:rFonts w:ascii="Times New Roman" w:hAnsi="Times New Roman" w:cs="Times New Roman"/>
          <w:sz w:val="28"/>
          <w:szCs w:val="28"/>
        </w:rPr>
        <w:t>З</w:t>
      </w:r>
      <w:r w:rsidR="00596F41" w:rsidRPr="00596F4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="00596F4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104"/>
        <w:gridCol w:w="990"/>
        <w:gridCol w:w="1985"/>
        <w:gridCol w:w="2129"/>
        <w:gridCol w:w="1559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8D26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77777777" w:rsidR="00FD5A1E" w:rsidRPr="00C15663" w:rsidRDefault="00FD5A1E" w:rsidP="008D2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8D2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8D268F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77777777" w:rsidR="00FD5A1E" w:rsidRPr="00C15663" w:rsidRDefault="00FD5A1E" w:rsidP="008D268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2E04853A" w14:textId="5E3CE832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Дополнительная зарплата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д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04479048" w14:textId="6C2F95B0" w:rsidR="00FD5A1E" w:rsidRPr="00FD5A1E" w:rsidRDefault="00FD5A1E" w:rsidP="00FD5A1E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15496623" w14:textId="77777777" w:rsidR="00FD5A1E" w:rsidRDefault="00FD5A1E" w:rsidP="00FD5A1E">
      <w:pPr>
        <w:pStyle w:val="3"/>
        <w:spacing w:before="240" w:after="0" w:line="276" w:lineRule="auto"/>
        <w:ind w:left="0" w:firstLine="720"/>
        <w:contextualSpacing/>
        <w:jc w:val="both"/>
        <w:rPr>
          <w:sz w:val="28"/>
          <w:szCs w:val="28"/>
        </w:rPr>
      </w:pPr>
    </w:p>
    <w:p w14:paraId="1C06C2E1" w14:textId="77777777" w:rsidR="00FD5A1E" w:rsidRDefault="00FD5A1E" w:rsidP="00FD5A1E">
      <w:pPr>
        <w:pStyle w:val="3"/>
        <w:spacing w:before="240" w:after="0" w:line="276" w:lineRule="auto"/>
        <w:ind w:left="0" w:firstLine="720"/>
        <w:contextualSpacing/>
        <w:jc w:val="both"/>
        <w:rPr>
          <w:sz w:val="28"/>
          <w:szCs w:val="28"/>
        </w:rPr>
      </w:pPr>
    </w:p>
    <w:p w14:paraId="788E60B1" w14:textId="3BE00403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 (</w:t>
      </w:r>
      <w:proofErr w:type="spellStart"/>
      <w:r w:rsidRPr="00FD5A1E">
        <w:rPr>
          <w:sz w:val="28"/>
          <w:szCs w:val="28"/>
        </w:rPr>
        <w:t>Р</w:t>
      </w:r>
      <w:r w:rsidRPr="00FD5A1E">
        <w:rPr>
          <w:sz w:val="28"/>
          <w:szCs w:val="28"/>
          <w:vertAlign w:val="subscript"/>
        </w:rPr>
        <w:t>соц</w:t>
      </w:r>
      <w:proofErr w:type="spellEnd"/>
      <w:r w:rsidRPr="00FD5A1E">
        <w:rPr>
          <w:sz w:val="28"/>
          <w:szCs w:val="28"/>
        </w:rPr>
        <w:t>):</w:t>
      </w:r>
    </w:p>
    <w:p w14:paraId="1E4A7EE7" w14:textId="77777777" w:rsidR="00FD5A1E" w:rsidRPr="00FD5A1E" w:rsidRDefault="00FD5A1E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573,164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6728884A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н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63DDC111" w14:textId="30555C25" w:rsidR="00FD5A1E" w:rsidRPr="00C15663" w:rsidRDefault="00FD5A1E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,95 р</m:t>
          </m:r>
        </m:oMath>
      </m:oMathPara>
    </w:p>
    <w:p w14:paraId="190159C6" w14:textId="03831E90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 (С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р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00AB7441" w14:textId="77777777" w:rsidR="00FD5A1E" w:rsidRPr="00C15663" w:rsidRDefault="00FD5A1E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4E86F963" w:rsidR="00FD5A1E" w:rsidRPr="00C15663" w:rsidRDefault="00FD5A1E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8383DE6" w14:textId="67415FA5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Плановая прибыль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п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462A5983" w14:textId="2AB9021B" w:rsidR="00FD5A1E" w:rsidRPr="00C15663" w:rsidRDefault="00FD5A1E" w:rsidP="00FD5A1E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1487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1FF31E7" w14:textId="2EA92B7E" w:rsidR="00FD5A1E" w:rsidRDefault="00FD5A1E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Стоимость разработки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раз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2AF63AB2" w14:textId="186FFB87" w:rsidR="00FD5A1E" w:rsidRPr="00FD5A1E" w:rsidRDefault="00FD5A1E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>1487,35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5205,72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7A906F6" w14:textId="7C20E254" w:rsidR="00AD1CC0" w:rsidRDefault="00AD1CC0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1CC0">
        <w:rPr>
          <w:rFonts w:ascii="Times New Roman" w:eastAsiaTheme="minorEastAsia" w:hAnsi="Times New Roman" w:cs="Times New Roman"/>
          <w:sz w:val="28"/>
          <w:szCs w:val="28"/>
          <w:lang w:val="ru-RU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14:paraId="1A4C55A1" w14:textId="77777777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Годовая потребность в комплектующих изделиях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AD1CC0" w:rsidRPr="003459FC" w14:paraId="798B323D" w14:textId="77777777" w:rsidTr="008D268F">
        <w:trPr>
          <w:trHeight w:val="1036"/>
        </w:trPr>
        <w:tc>
          <w:tcPr>
            <w:tcW w:w="4539" w:type="pct"/>
            <w:vAlign w:val="center"/>
          </w:tcPr>
          <w:p w14:paraId="7D7DB616" w14:textId="39DB499D" w:rsidR="00AD1CC0" w:rsidRPr="003A60A2" w:rsidRDefault="00AD1CC0" w:rsidP="008D268F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87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,94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500=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4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3970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77777777" w:rsidR="00AD1CC0" w:rsidRPr="00971E33" w:rsidRDefault="00AD1CC0" w:rsidP="008D26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5D6DFF8A" w:rsidR="003A60A2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>Инвестиции в прирост собственного оборотного капитала составляют 30-40% от стоимости годовой потребности в материалах и комплектующих изделиях по формуле (при уч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>те прироста в 30%):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57A42249" w:rsidR="003A60A2" w:rsidRPr="003A60A2" w:rsidRDefault="004B792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>3970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13191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16E9D15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w:lastRenderedPageBreak/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6DF4BBAF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41272B8" w14:textId="676B15C1" w:rsidR="00772904" w:rsidRPr="00455B38" w:rsidRDefault="0002076F" w:rsidP="001441A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5205,72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13191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18396,72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4B792F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52C99861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7CF0227" w:rsidR="00455B38" w:rsidRPr="000F01CA" w:rsidRDefault="00455B38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тный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4B792F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4B792F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4B792F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2EEDDF5C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p w14:paraId="6A8CECB0" w14:textId="6017E23B" w:rsidR="00CE6FAD" w:rsidRPr="00AE72D9" w:rsidRDefault="004B792F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27061,13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27061,13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3B611E3D" w14:textId="2DD10F59" w:rsidR="00CE6FAD" w:rsidRPr="00741FBA" w:rsidRDefault="004B792F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32473,36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0,8928=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28994,07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7D1DF22" w14:textId="68E126D6" w:rsidR="00CE6FAD" w:rsidRPr="00AE72D9" w:rsidRDefault="004B792F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38968,03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*0,7972=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31065,07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6969CE13" w14:textId="243F4753" w:rsidR="00CE6FAD" w:rsidRPr="00AE72D9" w:rsidRDefault="004B792F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46761,63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0,7118=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33284,01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69E9B52" w14:textId="7143F445" w:rsidR="00CE6FAD" w:rsidRPr="00CE6FAD" w:rsidRDefault="009C2772" w:rsidP="00EB68A3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Инвестиции в собственный оборотный капитал изменяются по годам из-за увеличения производимых устройств на 20% каждый год в отношении 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те прироста собственного оборотного капитала в 30%):</w:t>
      </w:r>
    </w:p>
    <w:p w14:paraId="089F9B0A" w14:textId="550877C4" w:rsidR="00EB68A3" w:rsidRPr="00EB68A3" w:rsidRDefault="004B792F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=500*0,3*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,94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13191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645AEBD7" w:rsidR="00EB68A3" w:rsidRPr="00EB68A3" w:rsidRDefault="004B792F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=600*0,3*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,94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15829,2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27B95341" w:rsidR="00EB68A3" w:rsidRPr="00EB68A3" w:rsidRDefault="004B792F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=720*0,3*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,94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18995,04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1E51C18A" w:rsidR="00EB68A3" w:rsidRPr="00EB68A3" w:rsidRDefault="004B792F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=864*0,3*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87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,94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22794,05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10AFDC11" w:rsidR="000F01CA" w:rsidRPr="00741FB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ртый год инвестиции на разработку нового продукта не выделялись, расч</w:t>
      </w:r>
      <w:r w:rsidR="002F6186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 общей суммы инвестиций за </w:t>
      </w:r>
      <w:r w:rsidR="00741FB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год составит:</w:t>
      </w:r>
    </w:p>
    <w:p w14:paraId="3746796B" w14:textId="1071B2EA" w:rsidR="00D967A0" w:rsidRPr="00FD5A1E" w:rsidRDefault="004B792F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5205,72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13191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18396,72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B5A588B" w14:textId="492EE7C6" w:rsidR="00FD5A1E" w:rsidRPr="00E371DF" w:rsidRDefault="00FD5A1E" w:rsidP="00FD5A1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последующие года общая сумма инвестиций равняется сумме инвестиций в оборотный капитал: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об2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об3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об4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D3F4DE9" w14:textId="47BFE95F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 вычисляются по формуле:</w:t>
      </w:r>
    </w:p>
    <w:p w14:paraId="67079953" w14:textId="0194974E" w:rsidR="00D70D3C" w:rsidRPr="003459FC" w:rsidRDefault="004B792F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18396,72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18396,72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2991F4DF" w14:textId="65FA10A5" w:rsidR="00D70D3C" w:rsidRPr="003459FC" w:rsidRDefault="004B792F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15829,2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*0,8928=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14133,21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F6BE22E" w14:textId="66A79934" w:rsidR="00D70D3C" w:rsidRPr="00D70D3C" w:rsidRDefault="004B792F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18995,04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*0,7972=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15142,73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48D0F060" w14:textId="0A1543F6" w:rsidR="00D70D3C" w:rsidRPr="00D70D3C" w:rsidRDefault="004B792F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22794,05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*0,7118=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16224,35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78C87B1" w14:textId="11CA9839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p w14:paraId="02572D46" w14:textId="3B36A055" w:rsidR="000C6BD1" w:rsidRPr="000C6BD1" w:rsidRDefault="004B792F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27061,13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18396,72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*1=</m:t>
          </m:r>
          <m:r>
            <w:rPr>
              <w:rFonts w:ascii="Cambria Math" w:hAnsi="Cambria Math" w:cs="Times New Roman"/>
              <w:sz w:val="28"/>
              <w:szCs w:val="28"/>
            </w:rPr>
            <m:t>8664,41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570766C" w14:textId="3E0E79C1" w:rsidR="000C6BD1" w:rsidRPr="00176659" w:rsidRDefault="004B792F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32473,36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15829,2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0,8928=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16375,13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67BFC95" w14:textId="5CC313AE" w:rsidR="000C6BD1" w:rsidRPr="00176659" w:rsidRDefault="004B792F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38968,03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18995,04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*0,7972=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18993,38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95A775" w14:textId="227AFE50" w:rsidR="000C6BD1" w:rsidRPr="00176659" w:rsidRDefault="004B792F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46761,63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22794,05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*0,7118=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21735,83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3E8F36" w14:textId="6A328AD9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16"/>
        <w:gridCol w:w="1820"/>
        <w:gridCol w:w="1266"/>
        <w:gridCol w:w="1291"/>
        <w:gridCol w:w="1291"/>
        <w:gridCol w:w="1295"/>
      </w:tblGrid>
      <w:tr w:rsidR="004265A6" w:rsidRPr="003459FC" w14:paraId="24CF29F7" w14:textId="77777777" w:rsidTr="0065353D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8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65353D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1-й</w:t>
            </w:r>
          </w:p>
        </w:tc>
        <w:tc>
          <w:tcPr>
            <w:tcW w:w="667" w:type="pct"/>
            <w:vAlign w:val="center"/>
          </w:tcPr>
          <w:p w14:paraId="5020E14C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2-й</w:t>
            </w:r>
          </w:p>
        </w:tc>
        <w:tc>
          <w:tcPr>
            <w:tcW w:w="667" w:type="pct"/>
            <w:vAlign w:val="center"/>
          </w:tcPr>
          <w:p w14:paraId="1870118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3-й</w:t>
            </w:r>
          </w:p>
        </w:tc>
        <w:tc>
          <w:tcPr>
            <w:tcW w:w="670" w:type="pct"/>
            <w:vAlign w:val="center"/>
          </w:tcPr>
          <w:p w14:paraId="1E5D37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4-й</w:t>
            </w:r>
          </w:p>
        </w:tc>
      </w:tr>
      <w:tr w:rsidR="004265A6" w:rsidRPr="003459FC" w14:paraId="78BB89A8" w14:textId="77777777" w:rsidTr="0065353D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0" w:type="pct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65353D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54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6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70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65353D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54" w:type="pct"/>
            <w:vAlign w:val="center"/>
          </w:tcPr>
          <w:p w14:paraId="31F30E2C" w14:textId="697D51AD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27061,13</w:t>
            </w:r>
          </w:p>
        </w:tc>
        <w:tc>
          <w:tcPr>
            <w:tcW w:w="667" w:type="pct"/>
            <w:vAlign w:val="center"/>
          </w:tcPr>
          <w:p w14:paraId="54738C3E" w14:textId="55A5E5AA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32473,36</w:t>
            </w:r>
          </w:p>
        </w:tc>
        <w:tc>
          <w:tcPr>
            <w:tcW w:w="667" w:type="pct"/>
            <w:vAlign w:val="center"/>
          </w:tcPr>
          <w:p w14:paraId="6FD813B1" w14:textId="52453E53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38968,03</w:t>
            </w:r>
          </w:p>
        </w:tc>
        <w:tc>
          <w:tcPr>
            <w:tcW w:w="670" w:type="pct"/>
            <w:vAlign w:val="center"/>
          </w:tcPr>
          <w:p w14:paraId="4F786017" w14:textId="47D1B005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46761,63</w:t>
            </w:r>
          </w:p>
        </w:tc>
      </w:tr>
      <w:tr w:rsidR="004265A6" w:rsidRPr="003459FC" w14:paraId="0FCF4442" w14:textId="77777777" w:rsidTr="0065353D">
        <w:tc>
          <w:tcPr>
            <w:tcW w:w="1403" w:type="pct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67" w:type="pct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70" w:type="pct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  <w:tr w:rsidR="004265A6" w:rsidRPr="0065353D" w14:paraId="7241242B" w14:textId="77777777" w:rsidTr="0065353D">
        <w:tc>
          <w:tcPr>
            <w:tcW w:w="1403" w:type="pct"/>
          </w:tcPr>
          <w:p w14:paraId="1D7A599E" w14:textId="572163C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3E169C4A" w14:textId="01D25962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</w:rPr>
              <w:t>27061,13</w:t>
            </w:r>
          </w:p>
        </w:tc>
        <w:tc>
          <w:tcPr>
            <w:tcW w:w="667" w:type="pct"/>
          </w:tcPr>
          <w:p w14:paraId="04768B58" w14:textId="624AD034" w:rsidR="004265A6" w:rsidRPr="003459FC" w:rsidRDefault="0065353D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28994,07</w:t>
            </w:r>
          </w:p>
        </w:tc>
        <w:tc>
          <w:tcPr>
            <w:tcW w:w="667" w:type="pct"/>
          </w:tcPr>
          <w:p w14:paraId="52CC54E2" w14:textId="047B06F1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31065,07</w:t>
            </w:r>
          </w:p>
        </w:tc>
        <w:tc>
          <w:tcPr>
            <w:tcW w:w="670" w:type="pct"/>
          </w:tcPr>
          <w:p w14:paraId="03E1387F" w14:textId="242E27C7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33284,01</w:t>
            </w:r>
          </w:p>
        </w:tc>
      </w:tr>
    </w:tbl>
    <w:p w14:paraId="55601DF6" w14:textId="636A400E" w:rsidR="0065353D" w:rsidRDefault="0065353D"/>
    <w:p w14:paraId="7E28432E" w14:textId="693E349D" w:rsidR="0065353D" w:rsidRPr="0065353D" w:rsidRDefault="0065353D" w:rsidP="006535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16"/>
        <w:gridCol w:w="1820"/>
        <w:gridCol w:w="1266"/>
        <w:gridCol w:w="1291"/>
        <w:gridCol w:w="1291"/>
        <w:gridCol w:w="1295"/>
      </w:tblGrid>
      <w:tr w:rsidR="004265A6" w:rsidRPr="003459FC" w14:paraId="5D5B679A" w14:textId="77777777" w:rsidTr="0065353D">
        <w:tc>
          <w:tcPr>
            <w:tcW w:w="1403" w:type="pct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0" w:type="pct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65353D">
        <w:tc>
          <w:tcPr>
            <w:tcW w:w="1403" w:type="pct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40" w:type="pct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654" w:type="pct"/>
          </w:tcPr>
          <w:p w14:paraId="450499B2" w14:textId="0E087DB4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5205,72</w:t>
            </w:r>
          </w:p>
        </w:tc>
        <w:tc>
          <w:tcPr>
            <w:tcW w:w="667" w:type="pct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0" w:type="pct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65353D">
        <w:tc>
          <w:tcPr>
            <w:tcW w:w="1403" w:type="pct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54" w:type="pct"/>
          </w:tcPr>
          <w:p w14:paraId="317903D4" w14:textId="675255A2" w:rsidR="004265A6" w:rsidRPr="006C5D91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13191</w:t>
            </w:r>
          </w:p>
        </w:tc>
        <w:tc>
          <w:tcPr>
            <w:tcW w:w="667" w:type="pct"/>
          </w:tcPr>
          <w:p w14:paraId="0A94ADFE" w14:textId="13EBB806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15829,2</w:t>
            </w:r>
          </w:p>
        </w:tc>
        <w:tc>
          <w:tcPr>
            <w:tcW w:w="667" w:type="pct"/>
          </w:tcPr>
          <w:p w14:paraId="04E391D0" w14:textId="43EBF585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18995,04</w:t>
            </w:r>
          </w:p>
        </w:tc>
        <w:tc>
          <w:tcPr>
            <w:tcW w:w="670" w:type="pct"/>
          </w:tcPr>
          <w:p w14:paraId="295D964E" w14:textId="5BD9CFDD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22794,05</w:t>
            </w:r>
          </w:p>
        </w:tc>
      </w:tr>
      <w:tr w:rsidR="004265A6" w:rsidRPr="003459FC" w14:paraId="4F394104" w14:textId="77777777" w:rsidTr="0065353D">
        <w:tc>
          <w:tcPr>
            <w:tcW w:w="1403" w:type="pct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</w:tcPr>
          <w:p w14:paraId="0B5EEA6B" w14:textId="03F70A60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18396,72</w:t>
            </w:r>
          </w:p>
        </w:tc>
        <w:tc>
          <w:tcPr>
            <w:tcW w:w="667" w:type="pct"/>
          </w:tcPr>
          <w:p w14:paraId="5353C072" w14:textId="77FA8A2C" w:rsidR="004265A6" w:rsidRPr="0065353D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15829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</w:t>
            </w:r>
          </w:p>
        </w:tc>
        <w:tc>
          <w:tcPr>
            <w:tcW w:w="667" w:type="pct"/>
          </w:tcPr>
          <w:p w14:paraId="4F0AAA62" w14:textId="55D1537F" w:rsidR="004265A6" w:rsidRPr="0065353D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18995,04</w:t>
            </w:r>
          </w:p>
        </w:tc>
        <w:tc>
          <w:tcPr>
            <w:tcW w:w="670" w:type="pct"/>
          </w:tcPr>
          <w:p w14:paraId="67374AB0" w14:textId="49EFE748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</w:rPr>
              <w:t>22794,05</w:t>
            </w:r>
          </w:p>
        </w:tc>
      </w:tr>
      <w:tr w:rsidR="004265A6" w:rsidRPr="003459FC" w14:paraId="75209482" w14:textId="77777777" w:rsidTr="0065353D">
        <w:tc>
          <w:tcPr>
            <w:tcW w:w="1403" w:type="pct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202AF344" w14:textId="40A0D670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</w:rPr>
              <w:t>18396,72</w:t>
            </w:r>
          </w:p>
        </w:tc>
        <w:tc>
          <w:tcPr>
            <w:tcW w:w="667" w:type="pct"/>
          </w:tcPr>
          <w:p w14:paraId="2AC32B8E" w14:textId="385E1257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14133,21</w:t>
            </w:r>
          </w:p>
        </w:tc>
        <w:tc>
          <w:tcPr>
            <w:tcW w:w="667" w:type="pct"/>
          </w:tcPr>
          <w:p w14:paraId="1C6AB4BD" w14:textId="6D9924DA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15142,73</w:t>
            </w:r>
          </w:p>
        </w:tc>
        <w:tc>
          <w:tcPr>
            <w:tcW w:w="670" w:type="pct"/>
          </w:tcPr>
          <w:p w14:paraId="44A47B72" w14:textId="347456FE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16224,35</w:t>
            </w:r>
          </w:p>
        </w:tc>
      </w:tr>
      <w:tr w:rsidR="004265A6" w:rsidRPr="003459FC" w14:paraId="789E562E" w14:textId="77777777" w:rsidTr="0065353D">
        <w:tc>
          <w:tcPr>
            <w:tcW w:w="1403" w:type="pct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6A456095" w14:textId="44EB1650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8664,41</w:t>
            </w:r>
          </w:p>
        </w:tc>
        <w:tc>
          <w:tcPr>
            <w:tcW w:w="667" w:type="pct"/>
          </w:tcPr>
          <w:p w14:paraId="02972AAB" w14:textId="1386DEE9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16375,13</w:t>
            </w:r>
          </w:p>
        </w:tc>
        <w:tc>
          <w:tcPr>
            <w:tcW w:w="667" w:type="pct"/>
          </w:tcPr>
          <w:p w14:paraId="7C4CA33B" w14:textId="320E2C4D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18993,38</w:t>
            </w:r>
          </w:p>
        </w:tc>
        <w:tc>
          <w:tcPr>
            <w:tcW w:w="670" w:type="pct"/>
          </w:tcPr>
          <w:p w14:paraId="231F08B9" w14:textId="6A3824D2" w:rsidR="004265A6" w:rsidRPr="003459FC" w:rsidRDefault="0065353D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53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21735,83</w:t>
            </w:r>
          </w:p>
        </w:tc>
      </w:tr>
    </w:tbl>
    <w:p w14:paraId="6E6C1593" w14:textId="602B3ECC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2D62E54F" w:rsidR="002D1FE5" w:rsidRPr="002D1FE5" w:rsidRDefault="004B792F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34FC6E2D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4)</w:t>
            </w:r>
          </w:p>
        </w:tc>
      </w:tr>
    </w:tbl>
    <w:p w14:paraId="491C47F7" w14:textId="2AA318DD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среднегодовая 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величина чистой прибыли за расч</w:t>
      </w:r>
      <w:r w:rsidR="00B56337">
        <w:rPr>
          <w:rFonts w:ascii="Times New Roman" w:hAnsi="Times New Roman" w:cs="Times New Roman"/>
          <w:sz w:val="28"/>
          <w:szCs w:val="28"/>
          <w:lang w:val="ru-BY"/>
        </w:rPr>
        <w:t>е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тный период,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1E44D990" w:rsidR="002D1FE5" w:rsidRPr="002D1FE5" w:rsidRDefault="004B792F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633CB17B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766CE2A8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 t, р.</w:t>
      </w:r>
    </w:p>
    <w:p w14:paraId="14D0B3E5" w14:textId="38FA09F3" w:rsidR="002D1FE5" w:rsidRPr="00A53540" w:rsidRDefault="004B792F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27061,13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32473,36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38968,03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46761,63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36316,04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3EADE460" w:rsidR="00A53540" w:rsidRPr="00D000F0" w:rsidRDefault="004B792F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36316,04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18396,72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15829,2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18995,04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22794,05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47,77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019AB46C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841C48" w:rsidRPr="00841C48">
        <w:rPr>
          <w:rFonts w:ascii="Times New Roman" w:eastAsiaTheme="minorEastAsia" w:hAnsi="Times New Roman" w:cs="Times New Roman"/>
          <w:sz w:val="28"/>
          <w:szCs w:val="28"/>
          <w:lang w:val="ru-RU"/>
        </w:rPr>
        <w:t>21735,83</w:t>
      </w:r>
      <w:r w:rsidR="00841C48" w:rsidRPr="00841C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4CC1EF9E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Все инвестиции окупаются на конец </w:t>
      </w:r>
      <w:r w:rsidR="00841C48">
        <w:rPr>
          <w:rFonts w:ascii="Times New Roman" w:hAnsi="Times New Roman" w:cs="Times New Roman"/>
          <w:sz w:val="28"/>
          <w:szCs w:val="28"/>
          <w:lang w:val="ru-RU"/>
        </w:rPr>
        <w:t>первого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года.</w:t>
      </w:r>
    </w:p>
    <w:p w14:paraId="7000B382" w14:textId="1F1E6FF3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792F">
        <w:rPr>
          <w:rFonts w:ascii="Times New Roman" w:hAnsi="Times New Roman" w:cs="Times New Roman"/>
          <w:sz w:val="28"/>
          <w:szCs w:val="28"/>
          <w:lang w:val="ru-RU"/>
        </w:rPr>
        <w:t>47</w:t>
      </w:r>
      <w:r w:rsidR="004B792F">
        <w:rPr>
          <w:rFonts w:ascii="Times New Roman" w:hAnsi="Times New Roman" w:cs="Times New Roman"/>
          <w:sz w:val="28"/>
          <w:szCs w:val="28"/>
        </w:rPr>
        <w:t>,77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0261B21E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производство нового вида изделия является эффективным и инвестиции в его производство целесообразны.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54"/>
    <w:rsid w:val="0002076F"/>
    <w:rsid w:val="0005215F"/>
    <w:rsid w:val="0007674E"/>
    <w:rsid w:val="00076B40"/>
    <w:rsid w:val="00083BDC"/>
    <w:rsid w:val="000A5BF3"/>
    <w:rsid w:val="000A7D64"/>
    <w:rsid w:val="000B7D6C"/>
    <w:rsid w:val="000C6BD1"/>
    <w:rsid w:val="000D1E8C"/>
    <w:rsid w:val="000F01CA"/>
    <w:rsid w:val="000F52C7"/>
    <w:rsid w:val="001406C9"/>
    <w:rsid w:val="001441A7"/>
    <w:rsid w:val="00160194"/>
    <w:rsid w:val="00176659"/>
    <w:rsid w:val="001D4137"/>
    <w:rsid w:val="001E7185"/>
    <w:rsid w:val="002463D6"/>
    <w:rsid w:val="0024655A"/>
    <w:rsid w:val="00253C25"/>
    <w:rsid w:val="002771D5"/>
    <w:rsid w:val="00281054"/>
    <w:rsid w:val="00291C9E"/>
    <w:rsid w:val="002970AC"/>
    <w:rsid w:val="002B4986"/>
    <w:rsid w:val="002D0711"/>
    <w:rsid w:val="002D1FE5"/>
    <w:rsid w:val="002D4D93"/>
    <w:rsid w:val="002F6186"/>
    <w:rsid w:val="003029FC"/>
    <w:rsid w:val="00306797"/>
    <w:rsid w:val="00335BA1"/>
    <w:rsid w:val="00341313"/>
    <w:rsid w:val="00352A66"/>
    <w:rsid w:val="00356482"/>
    <w:rsid w:val="003A3799"/>
    <w:rsid w:val="003A60A2"/>
    <w:rsid w:val="003D39D4"/>
    <w:rsid w:val="003E289C"/>
    <w:rsid w:val="003E784C"/>
    <w:rsid w:val="003F31DF"/>
    <w:rsid w:val="003F3843"/>
    <w:rsid w:val="0040172E"/>
    <w:rsid w:val="004265A6"/>
    <w:rsid w:val="00435BF2"/>
    <w:rsid w:val="0044191B"/>
    <w:rsid w:val="004517BA"/>
    <w:rsid w:val="00455B38"/>
    <w:rsid w:val="0046568E"/>
    <w:rsid w:val="0049654A"/>
    <w:rsid w:val="004B04D4"/>
    <w:rsid w:val="004B3539"/>
    <w:rsid w:val="004B792F"/>
    <w:rsid w:val="00500266"/>
    <w:rsid w:val="00504B38"/>
    <w:rsid w:val="00555CAE"/>
    <w:rsid w:val="00590C21"/>
    <w:rsid w:val="00596F41"/>
    <w:rsid w:val="005A374A"/>
    <w:rsid w:val="005E0C23"/>
    <w:rsid w:val="005F14D3"/>
    <w:rsid w:val="00610910"/>
    <w:rsid w:val="0065353D"/>
    <w:rsid w:val="00663689"/>
    <w:rsid w:val="00664278"/>
    <w:rsid w:val="006A0BCD"/>
    <w:rsid w:val="006C5D91"/>
    <w:rsid w:val="006C73F1"/>
    <w:rsid w:val="006D3838"/>
    <w:rsid w:val="00707951"/>
    <w:rsid w:val="00741FBA"/>
    <w:rsid w:val="00766FA9"/>
    <w:rsid w:val="00772904"/>
    <w:rsid w:val="00775CB5"/>
    <w:rsid w:val="007A082C"/>
    <w:rsid w:val="007A120C"/>
    <w:rsid w:val="007A4DA7"/>
    <w:rsid w:val="00821BEF"/>
    <w:rsid w:val="008253C9"/>
    <w:rsid w:val="008348A3"/>
    <w:rsid w:val="00836BC9"/>
    <w:rsid w:val="00841C48"/>
    <w:rsid w:val="00842C77"/>
    <w:rsid w:val="0084649B"/>
    <w:rsid w:val="00851B57"/>
    <w:rsid w:val="008546B1"/>
    <w:rsid w:val="008B2964"/>
    <w:rsid w:val="008E2262"/>
    <w:rsid w:val="008F3404"/>
    <w:rsid w:val="009402D5"/>
    <w:rsid w:val="00942503"/>
    <w:rsid w:val="00971E33"/>
    <w:rsid w:val="00976EDB"/>
    <w:rsid w:val="00980755"/>
    <w:rsid w:val="009C2772"/>
    <w:rsid w:val="00A53540"/>
    <w:rsid w:val="00A7286A"/>
    <w:rsid w:val="00AC332F"/>
    <w:rsid w:val="00AD1CC0"/>
    <w:rsid w:val="00AD5A92"/>
    <w:rsid w:val="00AE2C0E"/>
    <w:rsid w:val="00AE72D9"/>
    <w:rsid w:val="00B01730"/>
    <w:rsid w:val="00B32C6F"/>
    <w:rsid w:val="00B56337"/>
    <w:rsid w:val="00B563EF"/>
    <w:rsid w:val="00B974B6"/>
    <w:rsid w:val="00BA04B6"/>
    <w:rsid w:val="00BF751C"/>
    <w:rsid w:val="00C30DA3"/>
    <w:rsid w:val="00C473D4"/>
    <w:rsid w:val="00CC55D1"/>
    <w:rsid w:val="00CD30E1"/>
    <w:rsid w:val="00CD5CD2"/>
    <w:rsid w:val="00CE6FAD"/>
    <w:rsid w:val="00D000F0"/>
    <w:rsid w:val="00D27236"/>
    <w:rsid w:val="00D31312"/>
    <w:rsid w:val="00D70D3C"/>
    <w:rsid w:val="00D86EAA"/>
    <w:rsid w:val="00D967A0"/>
    <w:rsid w:val="00DE6C14"/>
    <w:rsid w:val="00E2751D"/>
    <w:rsid w:val="00E371DF"/>
    <w:rsid w:val="00EB68A3"/>
    <w:rsid w:val="00F02790"/>
    <w:rsid w:val="00F035C9"/>
    <w:rsid w:val="00F32E00"/>
    <w:rsid w:val="00F72CA0"/>
    <w:rsid w:val="00F972C6"/>
    <w:rsid w:val="00FA07B0"/>
    <w:rsid w:val="00F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chartTrackingRefBased/>
  <w15:docId w15:val="{BC945C02-CF01-4EF5-8306-3A0701AC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706F0-BE4C-42D8-904C-2A2C28FA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11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110</cp:revision>
  <dcterms:created xsi:type="dcterms:W3CDTF">2021-04-15T18:22:00Z</dcterms:created>
  <dcterms:modified xsi:type="dcterms:W3CDTF">2021-05-02T16:21:00Z</dcterms:modified>
</cp:coreProperties>
</file>